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sz w:val="41"/>
        </w:rPr>
        <w:t>POSHITA GOUR</w:t>
      </w:r>
    </w:p>
    <w:p>
      <w:pPr>
        <w:spacing w:after="60"/>
        <w:jc w:val="center"/>
      </w:pPr>
      <w:r>
        <w:rPr>
          <w:b/>
          <w:sz w:val="19"/>
        </w:rPr>
        <w:t>PROJECT MANAGER (HRIS)  |  HRIS &amp; WORKFORCE TRANSFORMATION  |  WFM</w:t>
      </w:r>
    </w:p>
    <w:p>
      <w:pPr>
        <w:spacing w:after="20"/>
        <w:jc w:val="center"/>
      </w:pPr>
      <w:r>
        <w:rPr>
          <w:sz w:val="17"/>
        </w:rPr>
        <w:t>Dublin, Ireland | +353 89 207 1906 | workwithposhita@gmail.com | LinkedIn: linkedin.com/in/poshita-gour</w:t>
      </w:r>
    </w:p>
    <w:p>
      <w:pPr>
        <w:spacing w:after="100"/>
        <w:jc w:val="center"/>
      </w:pPr>
      <w:r>
        <w:rPr>
          <w:sz w:val="16"/>
        </w:rPr>
        <w:t>Stamp 1G – Full Legal Entitlement to Work in Ireland | Immediate Availability | Full Clean Irish Driving Licence</w:t>
      </w:r>
    </w:p>
    <w:p>
      <w:pPr>
        <w:spacing w:before="160" w:after="80"/>
        <w:pBdr>
          <w:bottom w:val="single" w:sz="7" w:space="2" w:color="4F6D7A"/>
        </w:pBdr>
      </w:pPr>
      <w:r>
        <w:rPr>
          <w:rFonts w:ascii="Aptos Display" w:hAnsi="Aptos Display"/>
          <w:b/>
          <w:sz w:val="20"/>
        </w:rPr>
        <w:t>PROFESSIONAL SUMMARY</w:t>
      </w:r>
    </w:p>
    <w:p>
      <w:pPr>
        <w:spacing w:after="60"/>
      </w:pPr>
      <w:r>
        <w:rPr>
          <w:b/>
        </w:rPr>
        <w:t xml:space="preserve">Project Manager with 6+ years of experience across </w:t>
      </w:r>
      <w:r>
        <w:t>project delivery, HRIS/WFM operations, systems implementation and business transformation</w:t>
      </w:r>
      <w:r>
        <w:t xml:space="preserve"> in enterprise, technology and high-volume operational environments. Proven experience coordinating cross-functional workstreams, vendors and system integrators; managing </w:t>
      </w:r>
      <w:r>
        <w:rPr>
          <w:b/>
        </w:rPr>
        <w:t>RAID, project plans, financial tracking, data migration, integrations and executive reporting</w:t>
      </w:r>
      <w:r>
        <w:t xml:space="preserve">. Brings hands-on workforce operations exposure from hospitality, including roster planning, shift scheduling and labour allocation, alongside advanced </w:t>
      </w:r>
      <w:r>
        <w:rPr>
          <w:b/>
        </w:rPr>
        <w:t>SQL, Power BI, Python and Excel</w:t>
      </w:r>
      <w:r>
        <w:t xml:space="preserve"> capabilities. Experienced working with senior stakeholders across multi-country programmes and driving structured delivery, adoption and continuous improvement.</w:t>
      </w:r>
    </w:p>
    <w:p>
      <w:pPr>
        <w:spacing w:before="160" w:after="80"/>
        <w:pBdr>
          <w:bottom w:val="single" w:sz="7" w:space="2" w:color="4F6D7A"/>
        </w:pBdr>
      </w:pPr>
      <w:r>
        <w:rPr>
          <w:rFonts w:ascii="Aptos Display" w:hAnsi="Aptos Display"/>
          <w:b/>
          <w:sz w:val="20"/>
        </w:rPr>
        <w:t>KEY COMPETENCIES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00"/>
            </w:pPr>
            <w:r/>
            <w:r>
              <w:rPr>
                <w:b/>
              </w:rPr>
              <w:t xml:space="preserve">Project &amp; Programme Delivery: </w:t>
            </w:r>
            <w:r>
              <w:t>End-to-End Project Lifecycle • Programme Governance • RAID Management • Scope &amp; Change Control • Financial &amp; Resource Planning • MS Project</w:t>
            </w:r>
          </w:p>
          <w:p>
            <w:pPr>
              <w:spacing w:after="100"/>
            </w:pPr>
            <w:r>
              <w:rPr>
                <w:b/>
              </w:rPr>
              <w:t xml:space="preserve">HRIS &amp; WFM: </w:t>
            </w:r>
            <w:r>
              <w:t>HRIS • Workforce Management • Workforce Scheduling • Time &amp; Attendance • Payroll/ERP Integration • Data Migration &amp; Validation</w:t>
            </w:r>
          </w:p>
        </w:tc>
        <w:tc>
          <w:tcPr>
            <w:tcW w:type="dxa" w:w="5112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00"/>
            </w:pPr>
            <w:r/>
            <w:r>
              <w:rPr>
                <w:b/>
              </w:rPr>
              <w:t xml:space="preserve">Stakeholder &amp; Vendor Leadership: </w:t>
            </w:r>
            <w:r>
              <w:t>Senior Stakeholder Management • Client-Facing Delivery • Cross-Functional Coordination • System Integrator Management • Vendor SLAs • RFPs &amp; Contracts</w:t>
            </w:r>
          </w:p>
          <w:p>
            <w:pPr>
              <w:spacing w:after="100"/>
            </w:pPr>
            <w:r>
              <w:rPr>
                <w:b/>
              </w:rPr>
              <w:t xml:space="preserve">Transformation &amp; Analytics: </w:t>
            </w:r>
            <w:r>
              <w:t>Business Transformation • UAT • Change Enablement • Knowledge Transfer • Power BI • SQL • Python • Advanced Excel • Data Governance</w:t>
            </w:r>
          </w:p>
        </w:tc>
      </w:tr>
    </w:tbl>
    <w:p>
      <w:pPr>
        <w:spacing w:before="160" w:after="80"/>
        <w:pBdr>
          <w:bottom w:val="single" w:sz="7" w:space="2" w:color="4F6D7A"/>
        </w:pBdr>
      </w:pPr>
      <w:r>
        <w:rPr>
          <w:rFonts w:ascii="Aptos Display" w:hAnsi="Aptos Display"/>
          <w:b/>
          <w:sz w:val="20"/>
        </w:rPr>
        <w:t>PROFESSIONAL EXPERIENCE</w:t>
      </w:r>
    </w:p>
    <w:p>
      <w:pPr>
        <w:spacing w:before="100" w:after="0"/>
      </w:pPr>
      <w:r>
        <w:rPr>
          <w:b/>
          <w:sz w:val="20"/>
        </w:rPr>
        <w:t>Costa Coffee</w:t>
      </w:r>
      <w:r>
        <w:rPr>
          <w:sz w:val="18"/>
        </w:rPr>
        <w:t xml:space="preserve"> — Dublin, Ireland</w:t>
      </w:r>
    </w:p>
    <w:p>
      <w:pPr>
        <w:spacing w:after="40"/>
      </w:pPr>
      <w:r>
        <w:rPr>
          <w:b/>
          <w:sz w:val="19"/>
        </w:rPr>
        <w:t>Shift Supervisor | Workforce Operations</w:t>
      </w:r>
      <w:r>
        <w:rPr>
          <w:i/>
          <w:sz w:val="18"/>
        </w:rPr>
        <w:t xml:space="preserve">  |  Sept 2025 – Present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High-Volume Workforce Operations — </w:t>
      </w:r>
      <w:r>
        <w:t>Direct daily shift operations, roster planning and shift-based scheduling in a high-volume hospitality environment, adjusting labour allocation for seasonal demand fluctuations.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Onboarding &amp; Knowledge Transfer — </w:t>
      </w:r>
      <w:r>
        <w:t>Designed and facilitated onboarding, mentoring and operational learning interventions for 12+ team members, supporting a 92% 90-day retention rate.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Time Tracking &amp; Operational Data — </w:t>
      </w:r>
      <w:r>
        <w:t>Managed system time tracking and inventory reconciliation using Advanced Excel, reducing data discrepancies by 15% and maintaining 100% audit compliance across shifts.</w:t>
      </w:r>
    </w:p>
    <w:p>
      <w:pPr>
        <w:spacing w:before="100" w:after="0"/>
      </w:pPr>
      <w:r>
        <w:rPr>
          <w:b/>
          <w:sz w:val="20"/>
        </w:rPr>
        <w:t>Recro</w:t>
      </w:r>
      <w:r>
        <w:rPr>
          <w:sz w:val="18"/>
        </w:rPr>
        <w:t xml:space="preserve"> — Bangalore, India</w:t>
      </w:r>
    </w:p>
    <w:p>
      <w:pPr>
        <w:spacing w:after="40"/>
      </w:pPr>
      <w:r>
        <w:rPr>
          <w:b/>
          <w:sz w:val="19"/>
        </w:rPr>
        <w:t>Senior Project &amp; HRIS Programme Manager</w:t>
      </w:r>
      <w:r>
        <w:rPr>
          <w:i/>
          <w:sz w:val="18"/>
        </w:rPr>
        <w:t xml:space="preserve">  |  April 2023 – August 2025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End-to-End Programme Delivery — </w:t>
      </w:r>
      <w:r>
        <w:t>Directed delivery workstreams across a €15M+ enterprise portfolio, coordinating cross-functional teams and system integrators across multi-country implementation rollouts.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Vendor &amp; System Integrator Management — </w:t>
      </w:r>
      <w:r>
        <w:t>Managed 100+ external vendors and C2C/C2H partners, covering RFP evaluation, contract negotiation, SLAs and delivery oversight with zero non-compliance.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RAID, Planning &amp; Financial Governance — </w:t>
      </w:r>
      <w:r>
        <w:t>Maintained RAID logs, MS Project plans and financial tracking models; proactively identified delivery risks and maintained cost variance below 2%.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Data Migration &amp; Systems Integration — </w:t>
      </w:r>
      <w:r>
        <w:t>Oversaw data migration, data validation and integration workstreams connecting HRIS platforms with payroll, ERP and analytics systems, using SQL and Python for validation and data quality.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Executive Reporting &amp; Decision Support — </w:t>
      </w:r>
      <w:r>
        <w:t>Built Power BI dashboards covering project milestones, resource utilisation and delivery metrics for senior leadership, reducing reporting lead times by 35%.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Change, Adoption &amp; Continuous Improvement — </w:t>
      </w:r>
      <w:r>
        <w:t>Facilitated stakeholder alignment, knowledge transfer and delivery improvements across implementation workstreams to support adoption and operational readiness.</w:t>
      </w:r>
    </w:p>
    <w:p>
      <w:pPr>
        <w:spacing w:before="100" w:after="0"/>
      </w:pPr>
      <w:r>
        <w:rPr>
          <w:b/>
          <w:sz w:val="20"/>
        </w:rPr>
        <w:t>ASTI Infotech</w:t>
      </w:r>
      <w:r>
        <w:rPr>
          <w:sz w:val="18"/>
        </w:rPr>
        <w:t xml:space="preserve"> — Bangalore, India</w:t>
      </w:r>
    </w:p>
    <w:p>
      <w:pPr>
        <w:spacing w:after="40"/>
      </w:pPr>
      <w:r>
        <w:rPr>
          <w:b/>
          <w:sz w:val="19"/>
        </w:rPr>
        <w:t>HRIS &amp; Systems Implementation Analyst</w:t>
      </w:r>
      <w:r>
        <w:rPr>
          <w:i/>
          <w:sz w:val="18"/>
        </w:rPr>
        <w:t xml:space="preserve">  |  June 2022 – March 2023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Scoping &amp; UAT — </w:t>
      </w:r>
      <w:r>
        <w:t>Facilitated functional scoping and user acceptance testing for enterprise SaaS and HRIS application rollouts, coordinating cross-system integration requirements.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Data Migration &amp; Validation — </w:t>
      </w:r>
      <w:r>
        <w:t>Developed Python and SQL data-cleaning scripts to migrate employee records and operational data into central systems with 99%+ accuracy.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Change Enablement — </w:t>
      </w:r>
      <w:r>
        <w:t>Produced interactive training guides, QR-enabled resource assets and video walkthroughs to support end-user adoption during system go-lives, increasing adoption by 40%.</w:t>
      </w:r>
    </w:p>
    <w:p>
      <w:pPr>
        <w:spacing w:before="100" w:after="0"/>
      </w:pPr>
      <w:r>
        <w:rPr>
          <w:b/>
          <w:sz w:val="20"/>
        </w:rPr>
        <w:t>Recro</w:t>
      </w:r>
      <w:r>
        <w:rPr>
          <w:sz w:val="18"/>
        </w:rPr>
        <w:t xml:space="preserve"> — Bangalore, India</w:t>
      </w:r>
    </w:p>
    <w:p>
      <w:pPr>
        <w:spacing w:after="40"/>
      </w:pPr>
      <w:r>
        <w:rPr>
          <w:b/>
          <w:sz w:val="19"/>
        </w:rPr>
        <w:t>Project &amp; Operations Analyst</w:t>
      </w:r>
      <w:r>
        <w:rPr>
          <w:i/>
          <w:sz w:val="18"/>
        </w:rPr>
        <w:t xml:space="preserve">  |  June 2020 – May 2022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Project Coordination — </w:t>
      </w:r>
      <w:r>
        <w:t>Supported project leads with schedule tracking, resource allocation, budget reconciliation and status reporting across client engagements.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Reporting Automation — </w:t>
      </w:r>
      <w:r>
        <w:t>Developed Python automation scripts to clean and process project status reports, reducing weekly reporting turnaround from 2 days to under 3 hours.</w:t>
      </w:r>
    </w:p>
    <w:p>
      <w:pPr>
        <w:spacing w:before="160" w:after="80"/>
        <w:pBdr>
          <w:bottom w:val="single" w:sz="7" w:space="2" w:color="4F6D7A"/>
        </w:pBdr>
      </w:pPr>
      <w:r>
        <w:rPr>
          <w:rFonts w:ascii="Aptos Display" w:hAnsi="Aptos Display"/>
          <w:b/>
          <w:sz w:val="20"/>
        </w:rPr>
        <w:t>EDUCATION &amp; CREDENTIALS</w:t>
      </w:r>
    </w:p>
    <w:p>
      <w:pPr>
        <w:spacing w:after="20"/>
      </w:pPr>
      <w:r>
        <w:rPr>
          <w:b/>
        </w:rPr>
        <w:t>National College of Ireland (NCI) — Dublin, Ireland</w:t>
      </w:r>
      <w:r>
        <w:t xml:space="preserve">  |  MSc Business Analytics — First-Class Honours (1:1) | Sept 2025 – Sept 2026</w:t>
      </w:r>
    </w:p>
    <w:p>
      <w:pPr>
        <w:spacing w:after="60"/>
      </w:pPr>
      <w:r>
        <w:rPr>
          <w:b/>
        </w:rPr>
        <w:t xml:space="preserve">Modules: </w:t>
      </w:r>
      <w:r>
        <w:t>Strategic Project Management, Operations Analytics, Data Governance &amp; Ethics, Financial Analytics</w:t>
      </w:r>
    </w:p>
    <w:p>
      <w:pPr>
        <w:spacing w:after="20"/>
      </w:pPr>
      <w:r>
        <w:rPr>
          <w:b/>
        </w:rPr>
        <w:t>Banasthali Vidhyapith — India</w:t>
      </w:r>
      <w:r>
        <w:t xml:space="preserve">  |  BBA — Gold Medalist, First-Class Honours (GPA 3.9/4.0) | Graduated 2020</w:t>
      </w:r>
    </w:p>
    <w:p>
      <w:pPr>
        <w:spacing w:after="40"/>
      </w:pPr>
      <w:r>
        <w:rPr>
          <w:b/>
        </w:rPr>
        <w:t xml:space="preserve">Modules: </w:t>
      </w:r>
      <w:r>
        <w:t>Business Statistics, Corporate Governance, Operations Research, IT in Management</w:t>
      </w:r>
    </w:p>
    <w:p>
      <w:pPr>
        <w:spacing w:before="160" w:after="80"/>
        <w:pBdr>
          <w:bottom w:val="single" w:sz="7" w:space="2" w:color="4F6D7A"/>
        </w:pBdr>
      </w:pPr>
      <w:r>
        <w:rPr>
          <w:rFonts w:ascii="Aptos Display" w:hAnsi="Aptos Display"/>
          <w:b/>
          <w:sz w:val="20"/>
        </w:rPr>
        <w:t>TECHNICAL SKILLS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Project &amp; Delivery Tools — </w:t>
      </w:r>
      <w:r>
        <w:t>MS Project, Agile/Scrum, RAID Management, Project Planning, Scope &amp; Change Control, Financial Tracking</w:t>
      </w:r>
    </w:p>
    <w:p>
      <w:pPr>
        <w:spacing w:after="60"/>
        <w:ind w:left="259" w:hanging="187"/>
      </w:pPr>
      <w:r>
        <w:rPr>
          <w:b/>
        </w:rPr>
        <w:t xml:space="preserve">● </w:t>
      </w:r>
      <w:r>
        <w:rPr>
          <w:b/>
        </w:rPr>
        <w:t xml:space="preserve">HRIS / WFM &amp; Data — </w:t>
      </w:r>
      <w:r>
        <w:t>HRIS, WFM, Payroll &amp; ERP Integrations, Data Migration, SQL, Python, Power BI (DAX), Advanced Excel (Power Query), Data Governance</w:t>
      </w:r>
    </w:p>
    <w:sectPr w:rsidR="00FC693F" w:rsidRPr="0006063C" w:rsidSect="00034616">
      <w:footerReference w:type="default" r:id="rId9"/>
      <w:pgSz w:w="12240" w:h="15840"/>
      <w:pgMar w:top="835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Poshita Gour | Project Manager (HRIS)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