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2.png" ContentType="image/png"/>
  <Override PartName="/word/media/rId44.png" ContentType="image/png"/>
  <Override PartName="/word/media/rId16.png" ContentType="image/png"/>
  <Override PartName="/word/media/rId28.png" ContentType="image/png"/>
  <Override PartName="/word/media/rId32.png" ContentType="image/png"/>
  <Override PartName="/word/media/rId4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Prahari — Complete Technical Documentation</w:t>
      </w:r>
    </w:p>
    <w:p>
      <w:pPr>
        <w:pStyle w:val="Subtitle"/>
      </w:pPr>
      <w:r>
        <w:t xml:space="preserve">Privileged-Access Insider-Threat Detection &amp; Management for Banks</w:t>
      </w:r>
    </w:p>
    <w:p>
      <w:pPr>
        <w:pStyle w:val="Author"/>
      </w:pPr>
      <w:r>
        <w:t xml:space="preserve">FinSpark’26 · Bank of Maharashtra · Problem Statement 1 — Privileged Access Misuse &amp; Insider Threat Detection</w:t>
      </w:r>
    </w:p>
    <w:p>
      <w:pPr>
        <w:pStyle w:val="Date"/>
      </w:pPr>
      <w:r>
        <w:t xml:space="preserve">Repository: github.com/positromen/FinSpark-26-Trial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Prahari</w:t>
      </w:r>
      <w:r>
        <w:t xml:space="preserve"> </w:t>
      </w:r>
      <w:r>
        <w:t xml:space="preserve">(</w:t>
      </w:r>
      <w:r>
        <w:t xml:space="preserve">“sentinel”</w:t>
      </w:r>
      <w:r>
        <w:t xml:space="preserve">) is a Privileged Access Management (PAM)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insider-threat detection platform for banks. It sits between privileged staff — DBAs, sysadmins, network and application admins, and vendors — and critical systems, and does four things for every privileged session: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Watches</w:t>
      </w:r>
      <w:r>
        <w:t xml:space="preserve"> </w:t>
      </w:r>
      <w:r>
        <w:t xml:space="preserve">every privileged action as a normalized,</w:t>
      </w:r>
      <w:r>
        <w:t xml:space="preserve"> </w:t>
      </w:r>
      <w:r>
        <w:rPr>
          <w:b/>
          <w:bCs/>
        </w:rPr>
        <w:t xml:space="preserve">recorded</w:t>
      </w:r>
      <w:r>
        <w:t xml:space="preserve"> </w:t>
      </w:r>
      <w:r>
        <w:t xml:space="preserve">session with a replayable command trail.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each session</w:t>
      </w:r>
      <w:r>
        <w:t xml:space="preserve"> </w:t>
      </w:r>
      <w:r>
        <w:rPr>
          <w:b/>
          <w:bCs/>
        </w:rPr>
        <w:t xml:space="preserve">0–100 in real time</w:t>
      </w:r>
      <w:r>
        <w:t xml:space="preserve">, fusing a rule engine with AI behavioural analytics (UEBA) and peer comparison, always with a human-readable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Responds</w:t>
      </w:r>
      <w:r>
        <w:t xml:space="preserve"> </w:t>
      </w:r>
      <w:r>
        <w:t xml:space="preserve">adaptively —</w:t>
      </w:r>
      <w:r>
        <w:t xml:space="preserve"> </w:t>
      </w:r>
      <w:r>
        <w:rPr>
          <w:b/>
          <w:bCs/>
        </w:rPr>
        <w:t xml:space="preserve">ALLOW / STEP-UP MFA / MAKER-CHECKER / BLOCK</w:t>
      </w:r>
      <w:r>
        <w:t xml:space="preserve"> </w:t>
      </w:r>
      <w:r>
        <w:t xml:space="preserve">— tagged with the detected</w:t>
      </w:r>
      <w:r>
        <w:t xml:space="preserve"> </w:t>
      </w:r>
      <w:r>
        <w:rPr>
          <w:b/>
          <w:bCs/>
        </w:rPr>
        <w:t xml:space="preserve">insider 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Protects</w:t>
      </w:r>
      <w:r>
        <w:t xml:space="preserve"> </w:t>
      </w:r>
      <w:r>
        <w:t xml:space="preserve">its own credentials and audit log with</w:t>
      </w:r>
      <w:r>
        <w:t xml:space="preserve"> </w:t>
      </w:r>
      <w:r>
        <w:rPr>
          <w:b/>
          <w:bCs/>
        </w:rPr>
        <w:t xml:space="preserve">NIST post-quantum cryptography</w:t>
      </w:r>
      <w:r>
        <w:t xml:space="preserve"> </w:t>
      </w:r>
      <w:r>
        <w:t xml:space="preserve">(ML-KEM-768 vault and ML-DSA-65 signed hash-chain).</w:t>
      </w:r>
    </w:p>
    <w:p>
      <w:pPr>
        <w:pStyle w:val="FirstParagraph"/>
      </w:pPr>
      <w:r>
        <w:t xml:space="preserve">Risk-based control runs</w:t>
      </w:r>
      <w:r>
        <w:t xml:space="preserve"> </w:t>
      </w:r>
      <w:r>
        <w:rPr>
          <w:b/>
          <w:bCs/>
        </w:rPr>
        <w:t xml:space="preserve">from the front door to the last artefact</w:t>
      </w:r>
      <w:r>
        <w:t xml:space="preserve">: a risky account must pass</w:t>
      </w:r>
      <w:r>
        <w:t xml:space="preserve"> </w:t>
      </w:r>
      <w:r>
        <w:rPr>
          <w:b/>
          <w:bCs/>
        </w:rPr>
        <w:t xml:space="preserve">step-up MFA at login</w:t>
      </w:r>
      <w:r>
        <w:t xml:space="preserve">; privilege elevation needs an approved, auto-expiring</w:t>
      </w:r>
      <w:r>
        <w:t xml:space="preserve"> </w:t>
      </w:r>
      <w:r>
        <w:rPr>
          <w:b/>
          <w:bCs/>
        </w:rPr>
        <w:t xml:space="preserve">just-in-time (JIT) grant</w:t>
      </w:r>
      <w:r>
        <w:t xml:space="preserve">; privileged secrets are released only through a</w:t>
      </w:r>
      <w:r>
        <w:t xml:space="preserve"> </w:t>
      </w:r>
      <w:r>
        <w:rPr>
          <w:b/>
          <w:bCs/>
        </w:rPr>
        <w:t xml:space="preserve">time-boxed, risk-gated credential checkout</w:t>
      </w:r>
      <w:r>
        <w:t xml:space="preserve"> </w:t>
      </w:r>
      <w:r>
        <w:t xml:space="preserve">from the quantum-safe vault; and every incident can be exported as an</w:t>
      </w:r>
      <w:r>
        <w:t xml:space="preserve"> </w:t>
      </w:r>
      <w:r>
        <w:rPr>
          <w:b/>
          <w:bCs/>
        </w:rPr>
        <w:t xml:space="preserve">ML-DSA-signed evidence pack</w:t>
      </w:r>
      <w:r>
        <w:t xml:space="preserve">. The detector is</w:t>
      </w:r>
      <w:r>
        <w:t xml:space="preserve"> </w:t>
      </w:r>
      <w:r>
        <w:rPr>
          <w:b/>
          <w:bCs/>
        </w:rPr>
        <w:t xml:space="preserve">measured, not just claimed</w:t>
      </w:r>
      <w:r>
        <w:t xml:space="preserve">: on a held-out benchmark it detects 100% of the scripted attacks with the correct response and type, with zero false blocks on benign sessions.</w:t>
      </w:r>
    </w:p>
    <w:p>
      <w:pPr>
        <w:pStyle w:val="BodyText"/>
      </w:pPr>
      <w:r>
        <w:t xml:space="preserve">It ships as a real two-sided product: an</w:t>
      </w:r>
      <w:r>
        <w:t xml:space="preserve"> </w:t>
      </w:r>
      <w:r>
        <w:rPr>
          <w:b/>
          <w:bCs/>
        </w:rPr>
        <w:t xml:space="preserve">Employee Portal</w:t>
      </w:r>
      <w:r>
        <w:t xml:space="preserve"> </w:t>
      </w:r>
      <w:r>
        <w:t xml:space="preserve">— a working core-banking desk (accounts, payments, transactions, approvals) where staff act and both fraud controls and insider enforcement happen live — and a</w:t>
      </w:r>
      <w:r>
        <w:t xml:space="preserve"> </w:t>
      </w:r>
      <w:r>
        <w:rPr>
          <w:b/>
          <w:bCs/>
        </w:rPr>
        <w:t xml:space="preserve">SOC Console</w:t>
      </w:r>
      <w:r>
        <w:t xml:space="preserve"> </w:t>
      </w:r>
      <w:r>
        <w:t xml:space="preserve">where analysts watch, replay sessions, review access, lock or clear a session, and verify the audit chain. It runs</w:t>
      </w:r>
      <w:r>
        <w:t xml:space="preserve"> </w:t>
      </w:r>
      <w:r>
        <w:rPr>
          <w:b/>
          <w:bCs/>
        </w:rPr>
        <w:t xml:space="preserve">fully offline</w:t>
      </w:r>
      <w:r>
        <w:t xml:space="preserve"> </w:t>
      </w:r>
      <w:r>
        <w:t xml:space="preserve">on SQLite and is one connection string away from PostgreSQL. The post-quantum layer needs</w:t>
      </w:r>
      <w:r>
        <w:t xml:space="preserve"> </w:t>
      </w:r>
      <w:r>
        <w:rPr>
          <w:b/>
          <w:bCs/>
        </w:rPr>
        <w:t xml:space="preserve">no compiler</w:t>
      </w:r>
      <w:r>
        <w:t xml:space="preserve">: it auto-selects a native library when present and falls back to a pure-Python implementation otherwise, so any teammate can launch it.</w:t>
      </w:r>
    </w:p>
    <w:p>
      <w:pPr>
        <w:pStyle w:val="BodyText"/>
      </w:pPr>
      <w:r>
        <w:rPr>
          <w:b/>
          <w:bCs/>
        </w:rPr>
        <w:t xml:space="preserve">All six judged outcomes are delivered:</w:t>
      </w:r>
      <w:r>
        <w:t xml:space="preserve"> </w:t>
      </w:r>
      <w:r>
        <w:t xml:space="preserve">detect misuse of privileged accounts; identify insider threats in real time; AI-driven behavioural analysis; risk-based access control; protect critical administrative systems; and quantum-proof cryptography for credentials and audit artefacts.</w:t>
      </w:r>
    </w:p>
    <w:bookmarkEnd w:id="9"/>
    <w:bookmarkStart w:id="10" w:name="problem-and-context"/>
    <w:p>
      <w:pPr>
        <w:pStyle w:val="Heading1"/>
      </w:pPr>
      <w:r>
        <w:t xml:space="preserve">Problem and Context</w:t>
      </w:r>
    </w:p>
    <w:p>
      <w:pPr>
        <w:pStyle w:val="FirstParagraph"/>
      </w:pPr>
      <w:r>
        <w:t xml:space="preserve">Traditional bank security — firewalls, antivirus, perimeter IAM — is built for</w:t>
      </w:r>
      <w:r>
        <w:t xml:space="preserve"> </w:t>
      </w:r>
      <w:r>
        <w:rPr>
          <w:b/>
          <w:bCs/>
        </w:rPr>
        <w:t xml:space="preserve">outsiders</w:t>
      </w:r>
      <w:r>
        <w:t xml:space="preserve">. It is largely blind to a</w:t>
      </w:r>
      <w:r>
        <w:t xml:space="preserve"> </w:t>
      </w:r>
      <w:r>
        <w:rPr>
          <w:b/>
          <w:bCs/>
        </w:rPr>
        <w:t xml:space="preserve">trusted insider</w:t>
      </w:r>
      <w:r>
        <w:t xml:space="preserve"> </w:t>
      </w:r>
      <w:r>
        <w:t xml:space="preserve">who already holds privileged access. Problem Statement 1 names three insider archetypes explicitly, all of which must be demonstrable:</w:t>
      </w:r>
      <w:r>
        <w:t xml:space="preserve"> </w:t>
      </w:r>
      <w:r>
        <w:rPr>
          <w:b/>
          <w:bCs/>
        </w:rPr>
        <w:t xml:space="preserve">malicious</w:t>
      </w:r>
      <w:r>
        <w:t xml:space="preserve">,</w:t>
      </w:r>
      <w:r>
        <w:t xml:space="preserve"> </w:t>
      </w:r>
      <w:r>
        <w:rPr>
          <w:b/>
          <w:bCs/>
        </w:rPr>
        <w:t xml:space="preserve">negligent</w:t>
      </w:r>
      <w:r>
        <w:t xml:space="preserve">, and</w:t>
      </w:r>
      <w:r>
        <w:t xml:space="preserve"> </w:t>
      </w:r>
      <w:r>
        <w:rPr>
          <w:b/>
          <w:bCs/>
        </w:rPr>
        <w:t xml:space="preserve">compromised</w:t>
      </w:r>
      <w:r>
        <w:t xml:space="preserve">.</w:t>
      </w:r>
    </w:p>
    <w:p>
      <w:pPr>
        <w:pStyle w:val="BodyText"/>
      </w:pPr>
      <w:r>
        <w:t xml:space="preserve">Common failure modes in privileged access: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Dormant and vendor accounts</w:t>
      </w:r>
      <w:r>
        <w:t xml:space="preserve"> </w:t>
      </w:r>
      <w:r>
        <w:t xml:space="preserve">never deactivated — a classic entry 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Privilege escalation</w:t>
      </w:r>
      <w:r>
        <w:t xml:space="preserve"> </w:t>
      </w:r>
      <w:r>
        <w:t xml:space="preserve">performed outside the grant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 export</w:t>
      </w:r>
      <w:r>
        <w:t xml:space="preserve"> </w:t>
      </w:r>
      <w:r>
        <w:t xml:space="preserve">of customer records;</w:t>
      </w:r>
      <w:r>
        <w:t xml:space="preserve"> </w:t>
      </w:r>
      <w:r>
        <w:rPr>
          <w:b/>
          <w:bCs/>
        </w:rPr>
        <w:t xml:space="preserve">after-hours</w:t>
      </w:r>
      <w:r>
        <w:t xml:space="preserve"> </w:t>
      </w:r>
      <w:r>
        <w:t xml:space="preserve">bulk access.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Expired vendor access</w:t>
      </w:r>
      <w:r>
        <w:t xml:space="preserve"> </w:t>
      </w:r>
      <w:r>
        <w:t xml:space="preserve">still in daily use (negligence).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 takeover</w:t>
      </w:r>
      <w:r>
        <w:t xml:space="preserve"> </w:t>
      </w:r>
      <w:r>
        <w:t xml:space="preserve">— new geography or device, inhuman action pace (compromise).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Tamperable audit logs</w:t>
      </w:r>
      <w:r>
        <w:t xml:space="preserve"> </w:t>
      </w:r>
      <w:r>
        <w:t xml:space="preserve">— the insider edits the evidence.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“Harvest-now, decrypt-later”</w:t>
      </w:r>
      <w:r>
        <w:t xml:space="preserve"> </w:t>
      </w:r>
      <w:r>
        <w:t xml:space="preserve">— credentials and evidence encrypted with classical cryptography today may be broken by future quantum computers.</w:t>
      </w:r>
    </w:p>
    <w:p>
      <w:pPr>
        <w:pStyle w:val="FirstParagraph"/>
      </w:pPr>
      <w:r>
        <w:rPr>
          <w:b/>
          <w:bCs/>
        </w:rPr>
        <w:t xml:space="preserve">Why we chose it.</w:t>
      </w:r>
      <w:r>
        <w:t xml:space="preserve"> </w:t>
      </w:r>
      <w:r>
        <w:t xml:space="preserve">It carries the highest business impact for a bank — fraud loss, RBI compliance, and customer trust — and it lets us combine real-time AI/UEBA, PAM controls, and post-quantum cryptography into one coherent, defensible solution.</w:t>
      </w:r>
    </w:p>
    <w:bookmarkEnd w:id="10"/>
    <w:bookmarkStart w:id="11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Prahari performs four steps, in order, for every privileged session: record and normalize the activity, score it, enforce an adaptive response, and protect the resulting evidence with post-quantum cryptography. Two role-based experiences sit behind one login: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Employee Portal</w:t>
      </w:r>
      <w:r>
        <w:t xml:space="preserve"> </w:t>
      </w:r>
      <w:r>
        <w:t xml:space="preserve">— a privileged-access console where staff perform actions (query, file access, configuration change, privilege escalation, bulk export). Each action is scored and</w:t>
      </w:r>
      <w:r>
        <w:t xml:space="preserve"> </w:t>
      </w:r>
      <w:r>
        <w:rPr>
          <w:b/>
          <w:bCs/>
        </w:rPr>
        <w:t xml:space="preserve">enforced live</w:t>
      </w:r>
      <w:r>
        <w:t xml:space="preserve"> </w:t>
      </w:r>
      <w:r>
        <w:t xml:space="preserve">before it takes effect.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 Console</w:t>
      </w:r>
      <w:r>
        <w:t xml:space="preserve"> </w:t>
      </w:r>
      <w:r>
        <w:t xml:space="preserve">— the analyst’s control room: live sessions, a risk gauge, insider-type-tagged alerts, a why-flagged panel, a session timeline,</w:t>
      </w:r>
      <w:r>
        <w:t xml:space="preserve"> </w:t>
      </w:r>
      <w:r>
        <w:rPr>
          <w:b/>
          <w:bCs/>
        </w:rPr>
        <w:t xml:space="preserve">privileged-session replay</w:t>
      </w:r>
      <w:r>
        <w:t xml:space="preserve">, a risk heatmap, a</w:t>
      </w:r>
      <w:r>
        <w:t xml:space="preserve"> </w:t>
      </w:r>
      <w:r>
        <w:rPr>
          <w:b/>
          <w:bCs/>
        </w:rPr>
        <w:t xml:space="preserve">PAM access review</w:t>
      </w:r>
      <w:r>
        <w:t xml:space="preserve">, and post-quantum audit</w:t>
      </w:r>
      <w:r>
        <w:t xml:space="preserve"> </w:t>
      </w:r>
      <w:r>
        <w:rPr>
          <w:b/>
          <w:bCs/>
        </w:rPr>
        <w:t xml:space="preserve">verify / tamper</w:t>
      </w:r>
      <w:r>
        <w:t xml:space="preserve"> </w:t>
      </w:r>
      <w:r>
        <w:t xml:space="preserve">controls.</w:t>
      </w:r>
    </w:p>
    <w:bookmarkEnd w:id="11"/>
    <w:bookmarkStart w:id="15" w:name="system-architecture"/>
    <w:p>
      <w:pPr>
        <w:pStyle w:val="Heading1"/>
      </w:pPr>
      <w:r>
        <w:t xml:space="preserve">System Architecture</w:t>
      </w:r>
    </w:p>
    <w:p>
      <w:pPr>
        <w:pStyle w:val="FirstParagraph"/>
      </w:pPr>
      <w:r>
        <w:t xml:space="preserve">Six modules carry activity from ingestion through analytics, scoring, response, and the post-quantum security layer.</w:t>
      </w:r>
    </w:p>
    <w:p>
      <w:pPr>
        <w:pStyle w:val="CaptionedFigure"/>
      </w:pPr>
      <w:r>
        <w:drawing>
          <wp:inline>
            <wp:extent cx="5334000" cy="3161506"/>
            <wp:effectExtent b="0" l="0" r="0" t="0"/>
            <wp:docPr descr="Prahari system architecture — six modules from ingestion to the post-quantum security layer." title="" id="13" name="Picture"/>
            <a:graphic>
              <a:graphicData uri="http://schemas.openxmlformats.org/drawingml/2006/picture">
                <pic:pic>
                  <pic:nvPicPr>
                    <pic:cNvPr descr="img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Prahari system architecture — six modules from ingestion to the post-quantum security layer.</w:t>
      </w:r>
    </w:p>
    <w:p>
      <w:pPr>
        <w:pStyle w:val="BodyText"/>
      </w:pPr>
      <w:r>
        <w:t xml:space="preserve">The Employee Portal, and in production any PAM/SIEM feed, map onto the same normalized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schema; the built-in simulator produces the same shape for the demo.</w:t>
      </w:r>
    </w:p>
    <w:p>
      <w:pPr>
        <w:pStyle w:val="BodyText"/>
      </w:pPr>
      <w:r>
        <w:rPr>
          <w:b/>
          <w:bCs/>
        </w:rP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API</w:t>
            </w:r>
          </w:p>
        </w:tc>
        <w:tc>
          <w:tcPr/>
          <w:p>
            <w:pPr>
              <w:pStyle w:val="Compact"/>
            </w:pPr>
            <w:r>
              <w:t xml:space="preserve">Python 3.14, FastAPI +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SQLAlchemy ORM · SQLite (default) -&gt; PostgreSQL-swappable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UEBA</w:t>
            </w:r>
          </w:p>
        </w:tc>
        <w:tc>
          <w:tcPr/>
          <w:p>
            <w:pPr>
              <w:pStyle w:val="Compact"/>
            </w:pPr>
            <w:r>
              <w:t xml:space="preserve">scikit-learn IsolationForest + peer baselining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Post-quantum crypto</w:t>
            </w:r>
          </w:p>
        </w:tc>
        <w:tc>
          <w:tcPr/>
          <w:p>
            <w:pPr>
              <w:pStyle w:val="Compact"/>
            </w:pPr>
            <w:r>
              <w:t xml:space="preserve">ML-KEM-768 (FIPS 203), ML-DSA-65 (FIPS 204); AES-256-GCM. Native liboqs when present, else pure-Python (kyber-py / dilithium-py) — no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PBKDF2-HMAC-SHA256 passwords + HMAC-signed tokens (standard library)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FastAPI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 + Vite + Tailwind 4 (+ Recharts)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Docker + docker-compose · run.ps1 / run.sh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(54 tests)</w:t>
            </w:r>
          </w:p>
        </w:tc>
      </w:tr>
    </w:tbl>
    <w:bookmarkEnd w:id="15"/>
    <w:bookmarkStart w:id="19" w:name="data-model"/>
    <w:p>
      <w:pPr>
        <w:pStyle w:val="Heading1"/>
      </w:pPr>
      <w:r>
        <w:t xml:space="preserve">Data Model</w:t>
      </w:r>
    </w:p>
    <w:p>
      <w:pPr>
        <w:pStyle w:val="FirstParagraph"/>
      </w:pPr>
      <w:r>
        <w:t xml:space="preserve">Eleven ORM entities capture the workforce, their recorded sessions and actions, the detection output, the post-quantum artefacts, the core-banking ledger, and the PAM workflows.</w:t>
      </w:r>
    </w:p>
    <w:p>
      <w:pPr>
        <w:pStyle w:val="CaptionedFigure"/>
      </w:pPr>
      <w:r>
        <w:drawing>
          <wp:inline>
            <wp:extent cx="5334000" cy="4381130"/>
            <wp:effectExtent b="0" l="0" r="0" t="0"/>
            <wp:docPr descr="Entity model — the activity spine, detection output, quantum-safe evidence, core-banking ledger, and the JIT-grant and credential-checkout workflows." title="" id="17" name="Picture"/>
            <a:graphic>
              <a:graphicData uri="http://schemas.openxmlformats.org/drawingml/2006/picture">
                <pic:pic>
                  <pic:nvPicPr>
                    <pic:cNvPr descr="img/datamode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Entity model — the activity spine, detection output, quantum-safe evidence, core-banking ledger, and the JIT-grant and credential-checkout workflows.</w:t>
      </w:r>
    </w:p>
    <w:p>
      <w:pPr>
        <w:pStyle w:val="BodyText"/>
      </w:pPr>
      <w:r>
        <w:rPr>
          <w:rStyle w:val="VerbatimChar"/>
        </w:rPr>
        <w:t xml:space="preserve">JitGrant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CredentialCheckout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PAM workflows</w:t>
      </w:r>
      <w:r>
        <w:t xml:space="preserve"> </w:t>
      </w:r>
      <w:r>
        <w:t xml:space="preserve">(just-in-time elevation and vault checkout — see below);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BankTransaction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core-banking ledger</w:t>
      </w:r>
      <w:r>
        <w:t xml:space="preserve"> </w:t>
      </w:r>
      <w:r>
        <w:t xml:space="preserve">that the Employee Portal reads and writes (see</w:t>
      </w:r>
      <w:r>
        <w:t xml:space="preserve"> </w:t>
      </w:r>
      <w:r>
        <w:rPr>
          <w:i/>
          <w:iCs/>
        </w:rPr>
        <w:t xml:space="preserve">Core Banking Operations</w:t>
      </w:r>
      <w:r>
        <w:t xml:space="preserve">);</w:t>
      </w:r>
      <w:r>
        <w:t xml:space="preserve"> </w:t>
      </w:r>
      <w:r>
        <w:rPr>
          <w:rStyle w:val="VerbatimChar"/>
        </w:rPr>
        <w:t xml:space="preserve">SessionCommand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privileged-session recording</w:t>
      </w:r>
      <w:r>
        <w:t xml:space="preserve">: every action writes a realistic command line (for example,</w:t>
      </w:r>
      <w:r>
        <w:t xml:space="preserve"> </w:t>
      </w:r>
      <w:r>
        <w:rPr>
          <w:rStyle w:val="VerbatimChar"/>
        </w:rPr>
        <w:t xml:space="preserve">psql core-banking-db -c "COPY customers TO '/tmp/out.csv' CSV;" -- 5000 rows</w:t>
      </w:r>
      <w:r>
        <w:t xml:space="preserve">) with an outcome, so a session replays like a terminal transcript.</w:t>
      </w:r>
    </w:p>
    <w:p>
      <w:pPr>
        <w:pStyle w:val="BodyText"/>
      </w:pPr>
      <w:r>
        <w:rPr>
          <w:b/>
          <w:bCs/>
        </w:rPr>
        <w:t xml:space="preserve">Seeded cast</w:t>
      </w:r>
      <w:r>
        <w:t xml:space="preserve"> </w:t>
      </w:r>
      <w:r>
        <w:t xml:space="preserve">(all password</w:t>
      </w:r>
      <w:r>
        <w:t xml:space="preserve"> </w:t>
      </w:r>
      <w:r>
        <w:rPr>
          <w:rStyle w:val="VerbatimChar"/>
        </w:rPr>
        <w:t xml:space="preserve">prahari123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rmehta, spatil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permanent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akulkarni, pjoshi</w:t>
            </w:r>
          </w:p>
        </w:tc>
        <w:tc>
          <w:tcPr/>
          <w:p>
            <w:pPr>
              <w:pStyle w:val="Compact"/>
            </w:pPr>
            <w:r>
              <w:t xml:space="preserve">SYSADMIN</w:t>
            </w:r>
          </w:p>
        </w:tc>
        <w:tc>
          <w:tcPr/>
          <w:p>
            <w:pPr>
              <w:pStyle w:val="Compact"/>
            </w:pPr>
            <w:r>
              <w:t xml:space="preserve">permanent staff (akulkarni = compromised-scenario subject)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vdeshmukh</w:t>
            </w:r>
          </w:p>
        </w:tc>
        <w:tc>
          <w:tcPr/>
          <w:p>
            <w:pPr>
              <w:pStyle w:val="Compact"/>
            </w:pPr>
            <w:r>
              <w:t xml:space="preserve">NET_ADMIN</w:t>
            </w:r>
          </w:p>
        </w:tc>
        <w:tc>
          <w:tcPr/>
          <w:p>
            <w:pPr>
              <w:pStyle w:val="Compact"/>
            </w:pPr>
            <w:r>
              <w:t xml:space="preserve">permanent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nshinde</w:t>
            </w:r>
          </w:p>
        </w:tc>
        <w:tc>
          <w:tcPr/>
          <w:p>
            <w:pPr>
              <w:pStyle w:val="Compact"/>
            </w:pPr>
            <w:r>
              <w:t xml:space="preserve">APP_ADMIN</w:t>
            </w:r>
          </w:p>
        </w:tc>
        <w:tc>
          <w:tcPr/>
          <w:p>
            <w:pPr>
              <w:pStyle w:val="Compact"/>
            </w:pPr>
            <w:r>
              <w:t xml:space="preserve">permanent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ext_dsouza</w:t>
            </w:r>
          </w:p>
        </w:tc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  <w:r>
              <w:t xml:space="preserve">dormant vendor, access expired 120 days -&gt; malicious attacker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ext_rao</w:t>
            </w:r>
          </w:p>
        </w:tc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  <w:r>
              <w:t xml:space="preserve">active vendor, access expired 18 days -&gt; negligent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soc_admin</w:t>
            </w:r>
          </w:p>
        </w:tc>
        <w:tc>
          <w:tcPr/>
          <w:p>
            <w:pPr>
              <w:pStyle w:val="Compact"/>
            </w:pPr>
            <w:r>
              <w:t xml:space="preserve">SOC_ANALYST</w:t>
            </w:r>
          </w:p>
        </w:tc>
        <w:tc>
          <w:tcPr/>
          <w:p>
            <w:pPr>
              <w:pStyle w:val="Compact"/>
            </w:pPr>
            <w:r>
              <w:t xml:space="preserve">logs into the SOC console (account_type = ANALYST)</w:t>
            </w:r>
          </w:p>
        </w:tc>
      </w:tr>
    </w:tbl>
    <w:bookmarkEnd w:id="19"/>
    <w:bookmarkStart w:id="27" w:name="detection-engine"/>
    <w:p>
      <w:pPr>
        <w:pStyle w:val="Heading1"/>
      </w:pPr>
      <w:r>
        <w:t xml:space="preserve">Detection Engine</w:t>
      </w:r>
    </w:p>
    <w:p>
      <w:pPr>
        <w:pStyle w:val="FirstParagraph"/>
      </w:pPr>
      <w:r>
        <w:t xml:space="preserve">Two detectors feed one scorer.</w:t>
      </w:r>
    </w:p>
    <w:bookmarkStart w:id="20" w:name="rule-engine"/>
    <w:p>
      <w:pPr>
        <w:pStyle w:val="Heading2"/>
      </w:pPr>
      <w:r>
        <w:t xml:space="preserve">Rule engine</w:t>
      </w:r>
    </w:p>
    <w:p>
      <w:pPr>
        <w:pStyle w:val="FirstParagraph"/>
      </w:pPr>
      <w:r>
        <w:t xml:space="preserve">Each rule returns a</w:t>
      </w:r>
      <w:r>
        <w:t xml:space="preserve"> </w:t>
      </w:r>
      <w:r>
        <w:rPr>
          <w:b/>
          <w:bCs/>
        </w:rPr>
        <w:t xml:space="preserve">reason</w:t>
      </w:r>
      <w:r>
        <w:t xml:space="preserve">, a</w:t>
      </w:r>
      <w:r>
        <w:t xml:space="preserve"> </w:t>
      </w:r>
      <w:r>
        <w:rPr>
          <w:b/>
          <w:bCs/>
        </w:rPr>
        <w:t xml:space="preserve">weight</w:t>
      </w:r>
      <w:r>
        <w:t xml:space="preserve">, and an</w:t>
      </w:r>
      <w:r>
        <w:t xml:space="preserve"> </w:t>
      </w:r>
      <w:r>
        <w:rPr>
          <w:b/>
          <w:bCs/>
        </w:rPr>
        <w:t xml:space="preserve">insider_type</w:t>
      </w:r>
      <w:r>
        <w:t xml:space="preserve"> </w:t>
      </w:r>
      <w:r>
        <w:t xml:space="preserve">tag.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DORMANT_REACTIVATION</w:t>
            </w:r>
          </w:p>
        </w:tc>
        <w:tc>
          <w:tcPr/>
          <w:p>
            <w:pPr>
              <w:pStyle w:val="Compact"/>
            </w:pPr>
            <w:r>
              <w:t xml:space="preserve">a dormant account logs in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PRIVILEGE_ESCALATION</w:t>
            </w:r>
          </w:p>
        </w:tc>
        <w:tc>
          <w:tcPr/>
          <w:p>
            <w:pPr>
              <w:pStyle w:val="Compact"/>
            </w:pPr>
            <w:r>
              <w:t xml:space="preserve">a privilege-change event occurs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AFTER_HOURS_ACCESS</w:t>
            </w:r>
          </w:p>
        </w:tc>
        <w:tc>
          <w:tcPr/>
          <w:p>
            <w:pPr>
              <w:pStyle w:val="Compact"/>
            </w:pPr>
            <w:r>
              <w:t xml:space="preserve">activity between 00:00 and 06:00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MASS_EXPORT</w:t>
            </w:r>
          </w:p>
        </w:tc>
        <w:tc>
          <w:tcPr/>
          <w:p>
            <w:pPr>
              <w:pStyle w:val="Compact"/>
            </w:pPr>
            <w:r>
              <w:t xml:space="preserve">at least 1000 records in one session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NO_BUSINESS_RELATIONSHIP</w:t>
            </w:r>
          </w:p>
        </w:tc>
        <w:tc>
          <w:tcPr/>
          <w:p>
            <w:pPr>
              <w:pStyle w:val="Compact"/>
            </w:pPr>
            <w:r>
              <w:t xml:space="preserve">resource outside the user’s role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malicious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NEW_GEO</w:t>
            </w:r>
          </w:p>
        </w:tc>
        <w:tc>
          <w:tcPr/>
          <w:p>
            <w:pPr>
              <w:pStyle w:val="Compact"/>
            </w:pPr>
            <w:r>
              <w:t xml:space="preserve">login location is not the home location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compromised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NEW_DEVICE</w:t>
            </w:r>
          </w:p>
        </w:tc>
        <w:tc>
          <w:tcPr/>
          <w:p>
            <w:pPr>
              <w:pStyle w:val="Compact"/>
            </w:pPr>
            <w:r>
              <w:t xml:space="preserve">unrecognized device</w:t>
            </w:r>
            <w: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t xml:space="preserve"> </w:t>
            </w:r>
            <w:r>
              <w:t xml:space="preserve">a foreign location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compromised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ATYPICAL_HOUR</w:t>
            </w:r>
          </w:p>
        </w:tc>
        <w:tc>
          <w:tcPr/>
          <w:p>
            <w:pPr>
              <w:pStyle w:val="Compact"/>
            </w:pPr>
            <w:r>
              <w:t xml:space="preserve">login in an off-shift hour (06, 20–23)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compromised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RAPID_FIRE</w:t>
            </w:r>
          </w:p>
        </w:tc>
        <w:tc>
          <w:tcPr/>
          <w:p>
            <w:pPr>
              <w:pStyle w:val="Compact"/>
            </w:pPr>
            <w:r>
              <w:t xml:space="preserve">at least 5 actions within 180 seconds (inhuman pace)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compromised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EXPIRED_ACCESS_IN_USE</w:t>
            </w:r>
          </w:p>
        </w:tc>
        <w:tc>
          <w:tcPr/>
          <w:p>
            <w:pPr>
              <w:pStyle w:val="Compact"/>
            </w:pPr>
            <w:r>
              <w:t xml:space="preserve">the user’s access grant has lapsed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negligent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UNMANAGED_DEVICE</w:t>
            </w:r>
          </w:p>
        </w:tc>
        <w:tc>
          <w:tcPr/>
          <w:p>
            <w:pPr>
              <w:pStyle w:val="Compact"/>
            </w:pPr>
            <w:r>
              <w:t xml:space="preserve">sensitive data from a new device at the</w:t>
            </w:r>
            <w:r>
              <w:t xml:space="preserve"> </w:t>
            </w:r>
            <w:r>
              <w:rPr>
                <w:b/>
                <w:bCs/>
              </w:rPr>
              <w:t xml:space="preserve">home</w:t>
            </w:r>
            <w:r>
              <w:t xml:space="preserve"> </w:t>
            </w: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negligent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dominant insider type</w:t>
      </w:r>
      <w:r>
        <w:t xml:space="preserve"> </w:t>
      </w:r>
      <w:r>
        <w:t xml:space="preserve">of a session is the category carrying the most rule weight (tie-break priority: malicious, then compromised, then negligent).</w:t>
      </w:r>
    </w:p>
    <w:p>
      <w:pPr>
        <w:pStyle w:val="BodyText"/>
      </w:pPr>
      <w:r>
        <w:rPr>
          <w:b/>
          <w:bCs/>
        </w:rPr>
        <w:t xml:space="preserve">JIT-aware escalation.</w:t>
      </w:r>
      <w:r>
        <w:t xml:space="preserve"> </w:t>
      </w:r>
      <w:r>
        <w:t xml:space="preserve">A privilege change covered by an</w:t>
      </w:r>
      <w:r>
        <w:t xml:space="preserve"> </w:t>
      </w:r>
      <w:r>
        <w:rPr>
          <w:b/>
          <w:bCs/>
        </w:rPr>
        <w:t xml:space="preserve">ACTIVE just-in-time grant</w:t>
      </w:r>
      <w:r>
        <w:t xml:space="preserve"> </w:t>
      </w:r>
      <w:r>
        <w:t xml:space="preserve">(approved by an analyst, time-boxed, auto-expiring) is</w:t>
      </w:r>
      <w:r>
        <w:t xml:space="preserve"> </w:t>
      </w:r>
      <w:r>
        <w:rPr>
          <w:i/>
          <w:iCs/>
        </w:rPr>
        <w:t xml:space="preserve">sanctioned</w:t>
      </w:r>
      <w:r>
        <w:t xml:space="preserve">: PRIVILEGE_ESCALATION does not fire for that one resource, and the reason list says so. The moment the grant expires, the rule re-arms — so the same click is an alarm again.</w:t>
      </w:r>
    </w:p>
    <w:p>
      <w:pPr>
        <w:pStyle w:val="BodyText"/>
      </w:pPr>
      <w:r>
        <w:rPr>
          <w:b/>
          <w:bCs/>
        </w:rPr>
        <w:t xml:space="preserve">Device disambiguation.</w:t>
      </w:r>
      <w:r>
        <w:t xml:space="preserve"> </w:t>
      </w:r>
      <w:r>
        <w:t xml:space="preserve">A new device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foreign geography reads as account takeover (</w:t>
      </w:r>
      <w:r>
        <w:rPr>
          <w:rStyle w:val="VerbatimChar"/>
        </w:rPr>
        <w:t xml:space="preserve">NEW_DEVICE</w:t>
      </w:r>
      <w:r>
        <w:t xml:space="preserve">, compromised); a new device from the</w:t>
      </w:r>
      <w:r>
        <w:t xml:space="preserve"> </w:t>
      </w:r>
      <w:r>
        <w:rPr>
          <w:i/>
          <w:iCs/>
        </w:rPr>
        <w:t xml:space="preserve">home</w:t>
      </w:r>
      <w:r>
        <w:t xml:space="preserve"> </w:t>
      </w:r>
      <w:r>
        <w:t xml:space="preserve">location reads as a personal, unmanaged laptop (</w:t>
      </w:r>
      <w:r>
        <w:rPr>
          <w:rStyle w:val="VerbatimChar"/>
        </w:rPr>
        <w:t xml:space="preserve">UNMANAGED_DEVICE</w:t>
      </w:r>
      <w:r>
        <w:t xml:space="preserve">, negligent). This keeps the two families cleanly separated.</w:t>
      </w:r>
    </w:p>
    <w:bookmarkEnd w:id="20"/>
    <w:bookmarkStart w:id="21" w:name="ueba-behavioural-analytics"/>
    <w:p>
      <w:pPr>
        <w:pStyle w:val="Heading2"/>
      </w:pPr>
      <w:r>
        <w:t xml:space="preserve">UEBA — behavioural analytics</w:t>
      </w:r>
    </w:p>
    <w:p>
      <w:pPr>
        <w:pStyle w:val="FirstParagraph"/>
      </w:pPr>
      <w:r>
        <w:t xml:space="preserve">Every session becomes a 7-feature vector:</w:t>
      </w:r>
      <w:r>
        <w:t xml:space="preserve"> </w:t>
      </w:r>
      <w:r>
        <w:rPr>
          <w:rStyle w:val="VerbatimChar"/>
        </w:rPr>
        <w:t xml:space="preserve">login_hour, event_count, total_records, distinct_resources, config_changes, offsite_ip, new_device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IsolationForest</w:t>
      </w:r>
      <w:r>
        <w:t xml:space="preserve"> </w:t>
      </w:r>
      <w:r>
        <w:t xml:space="preserve">(100 trees) is trained on</w:t>
      </w:r>
      <w:r>
        <w:t xml:space="preserve"> </w:t>
      </w:r>
      <w:r>
        <w:rPr>
          <w:b/>
          <w:bCs/>
        </w:rPr>
        <w:t xml:space="preserve">closed historical sessions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cumulative prefixes</w:t>
      </w:r>
      <w:r>
        <w:t xml:space="preserve"> </w:t>
      </w:r>
      <w:r>
        <w:t xml:space="preserve">of each session — so live sessions (which arrive one action at a time) are in-distribution and normal early activity is not flagged merely for being short.</w:t>
      </w:r>
    </w:p>
    <w:p>
      <w:pPr>
        <w:pStyle w:val="Compact"/>
        <w:numPr>
          <w:ilvl w:val="0"/>
          <w:numId w:val="1004"/>
        </w:numPr>
      </w:pPr>
      <w:r>
        <w:t xml:space="preserve">The raw anomaly is normalized to</w:t>
      </w:r>
      <w:r>
        <w:t xml:space="preserve"> </w:t>
      </w:r>
      <w:r>
        <w:rPr>
          <w:b/>
          <w:bCs/>
        </w:rPr>
        <w:t xml:space="preserve">0–100</w:t>
      </w:r>
      <w:r>
        <w:t xml:space="preserve"> </w:t>
      </w:r>
      <w:r>
        <w:t xml:space="preserve">against the baseline distribution (median maps to 0, first percentile maps to 100).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Peer comparison</w:t>
      </w:r>
      <w:r>
        <w:t xml:space="preserve"> </w:t>
      </w:r>
      <w:r>
        <w:t xml:space="preserve">measures the session’s record volume against the same-role average — for example,</w:t>
      </w:r>
      <w:r>
        <w:t xml:space="preserve"> </w:t>
      </w:r>
      <w:r>
        <w:t xml:space="preserve">“5000× more records than CONTRACTOR peers”</w:t>
      </w:r>
      <w:r>
        <w:t xml:space="preserve">.</w:t>
      </w:r>
    </w:p>
    <w:bookmarkEnd w:id="21"/>
    <w:bookmarkStart w:id="22" w:name="risk-scoring"/>
    <w:p>
      <w:pPr>
        <w:pStyle w:val="Heading2"/>
      </w:pPr>
      <w:r>
        <w:t xml:space="preserve">Risk scoring</w:t>
      </w:r>
    </w:p>
    <w:p>
      <w:pPr>
        <w:pStyle w:val="FirstParagraph"/>
      </w:pPr>
      <w:r>
        <w:t xml:space="preserve">The final score fuses the two detectors: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 </m:t>
              </m:r>
              <m:r>
                <m:rPr>
                  <m:nor/>
                  <m:sty m:val="p"/>
                </m:rPr>
                <m:t>rule_weight (capped at 80)</m:t>
              </m:r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r>
                <m:t>0.25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UEBA_anomaly</m:t>
              </m:r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r>
                <m:rPr>
                  <m:nor/>
                  <m:sty m:val="p"/>
                </m:rPr>
                <m:t>peer_bonus (10 if</m:t>
              </m:r>
              <m:r>
                <m:rPr>
                  <m:sty m:val="p"/>
                </m:rPr>
                <m:t>≥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peers)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100</m:t>
              </m:r>
            </m:e>
          </m:d>
        </m:oMath>
      </m:oMathPara>
    </w:p>
    <w:p>
      <w:pPr>
        <w:pStyle w:val="FirstParagraph"/>
      </w:pPr>
      <w:r>
        <w:t xml:space="preserve">UEBA is a</w:t>
      </w:r>
      <w:r>
        <w:t xml:space="preserve"> </w:t>
      </w:r>
      <w:r>
        <w:rPr>
          <w:b/>
          <w:bCs/>
        </w:rPr>
        <w:t xml:space="preserve">secondary nudge</w:t>
      </w:r>
      <w:r>
        <w:t xml:space="preserve"> </w:t>
      </w:r>
      <w:r>
        <w:t xml:space="preserve">(at most 25 points): the stable, explainable rule engine sets the band; the behavioural model refines within it. Every score ships a reason list (the</w:t>
      </w:r>
      <w:r>
        <w:t xml:space="preserve"> </w:t>
      </w:r>
      <w:r>
        <w:t xml:space="preserve">“why-flagged”</w:t>
      </w:r>
      <w:r>
        <w:t xml:space="preserve"> </w:t>
      </w:r>
      <w:r>
        <w:t xml:space="preserve">panel) and the insider type.</w:t>
      </w:r>
    </w:p>
    <w:bookmarkEnd w:id="22"/>
    <w:bookmarkStart w:id="26" w:name="measured-performance"/>
    <w:p>
      <w:pPr>
        <w:pStyle w:val="Heading2"/>
      </w:pPr>
      <w:r>
        <w:t xml:space="preserve">Measured performance</w:t>
      </w:r>
    </w:p>
    <w:p>
      <w:pPr>
        <w:pStyle w:val="FirstParagraph"/>
      </w:pPr>
      <w:r>
        <w:t xml:space="preserve">The detector is benchmarked on a</w:t>
      </w:r>
      <w:r>
        <w:t xml:space="preserve"> </w:t>
      </w:r>
      <w:r>
        <w:rPr>
          <w:b/>
          <w:bCs/>
        </w:rPr>
        <w:t xml:space="preserve">held-out sandbox</w:t>
      </w:r>
      <w:r>
        <w:t xml:space="preserve"> </w:t>
      </w:r>
      <w:r>
        <w:t xml:space="preserve">(30 days of simulated benign privileged activity on an independent seed, plus the three scripted attack patterns — ground truth exact by construction, nothing touches the live database):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detection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(3/3, each with the correct response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insider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blocks on benign sessions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of 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False-alarm rate (any challenge/hold)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1.7%</w:t>
            </w:r>
          </w:p>
        </w:tc>
      </w:tr>
    </w:tbl>
    <w:p>
      <w:pPr>
        <w:pStyle w:val="BodyText"/>
      </w:pPr>
      <w:r>
        <w:t xml:space="preserve">The numbers are live in the SOC (</w:t>
      </w:r>
      <w:r>
        <w:rPr>
          <w:i/>
          <w:iCs/>
        </w:rPr>
        <w:t xml:space="preserve">AI Model Insights -&gt; Measured Performance</w:t>
      </w:r>
      <w:r>
        <w:t xml:space="preserve">) and via</w:t>
      </w:r>
      <w:r>
        <w:t xml:space="preserve"> </w:t>
      </w:r>
      <w:r>
        <w:rPr>
          <w:rStyle w:val="VerbatimChar"/>
        </w:rPr>
        <w:t xml:space="preserve">GET /soc/model/eval</w:t>
      </w:r>
      <w:r>
        <w:t xml:space="preserve">; the benchmark itself is a regression test in the suite.</w:t>
      </w:r>
    </w:p>
    <w:p>
      <w:pPr>
        <w:pStyle w:val="CaptionedFigure"/>
      </w:pPr>
      <w:r>
        <w:drawing>
          <wp:inline>
            <wp:extent cx="5334000" cy="2561431"/>
            <wp:effectExtent b="0" l="0" r="0" t="0"/>
            <wp:docPr descr="Scoring pipeline — rules and UEBA fuse into a 0–100 score that maps onto the response ladder." title="" id="24" name="Picture"/>
            <a:graphic>
              <a:graphicData uri="http://schemas.openxmlformats.org/drawingml/2006/picture">
                <pic:pic>
                  <pic:nvPicPr>
                    <pic:cNvPr descr="img/scori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Scoring pipeline — rules and UEBA fuse into a 0–100 score that maps onto the response ladder.</w:t>
      </w:r>
    </w:p>
    <w:bookmarkEnd w:id="26"/>
    <w:bookmarkEnd w:id="27"/>
    <w:bookmarkStart w:id="31" w:name="the-three-insider-types"/>
    <w:p>
      <w:pPr>
        <w:pStyle w:val="Heading1"/>
      </w:pPr>
      <w:r>
        <w:t xml:space="preserve">The Three Insider Types</w:t>
      </w:r>
    </w:p>
    <w:p>
      <w:pPr>
        <w:pStyle w:val="FirstParagraph"/>
      </w:pPr>
      <w:r>
        <w:t xml:space="preserve">Three scripted scenarios (one SOC button each) prove three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response paths. The behaviour is verified live and by automated tests on an independent random seed.</w:t>
      </w:r>
    </w:p>
    <w:p>
      <w:pPr>
        <w:pStyle w:val="CaptionedFigure"/>
      </w:pPr>
      <w:r>
        <w:drawing>
          <wp:inline>
            <wp:extent cx="5334000" cy="2903140"/>
            <wp:effectExtent b="0" l="0" r="0" t="0"/>
            <wp:docPr descr="Three insider types — one engine, three distinct, correctly-typed responses." title="" id="29" name="Picture"/>
            <a:graphic>
              <a:graphicData uri="http://schemas.openxmlformats.org/drawingml/2006/picture">
                <pic:pic>
                  <pic:nvPicPr>
                    <pic:cNvPr descr="img/insider_typ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insider types — one engine, three distinct, correctly-typed responses.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Dominant signals</w:t>
            </w:r>
          </w:p>
        </w:tc>
        <w:tc>
          <w:tcPr/>
          <w:p>
            <w:pPr>
              <w:pStyle w:val="Compact"/>
            </w:pPr>
            <w:r>
              <w:t xml:space="preserve">Score band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Malicious</w:t>
            </w:r>
          </w:p>
        </w:tc>
        <w:tc>
          <w:tcPr/>
          <w:p>
            <w:pPr>
              <w:pStyle w:val="Compact"/>
            </w:pPr>
            <w:r>
              <w:t xml:space="preserve">dormant + escalation + mass-export + out-of-role + after-hours</w:t>
            </w:r>
          </w:p>
        </w:tc>
        <w:tc>
          <w:tcPr/>
          <w:p>
            <w:pPr>
              <w:pStyle w:val="Compact"/>
            </w:pPr>
            <w:r>
              <w:t xml:space="preserve">&gt;= 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Compromised</w:t>
            </w:r>
          </w:p>
        </w:tc>
        <w:tc>
          <w:tcPr/>
          <w:p>
            <w:pPr>
              <w:pStyle w:val="Compact"/>
            </w:pPr>
            <w:r>
              <w:t xml:space="preserve">new geo + new device + atypical hour + rapid-fire</w:t>
            </w:r>
          </w:p>
        </w:tc>
        <w:tc>
          <w:tcPr/>
          <w:p>
            <w:pPr>
              <w:pStyle w:val="Compact"/>
            </w:pPr>
            <w:r>
              <w:t xml:space="preserve">40–69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STEP-UP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Negligent</w:t>
            </w:r>
          </w:p>
        </w:tc>
        <w:tc>
          <w:tcPr/>
          <w:p>
            <w:pPr>
              <w:pStyle w:val="Compact"/>
            </w:pPr>
            <w:r>
              <w:t xml:space="preserve">expired access + unmanaged device</w:t>
            </w:r>
          </w:p>
        </w:tc>
        <w:tc>
          <w:tcPr/>
          <w:p>
            <w:pPr>
              <w:pStyle w:val="Compact"/>
            </w:pPr>
            <w:r>
              <w:t xml:space="preserve">70–84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MAKER-CHECKER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Type-aware policy.</w:t>
      </w:r>
      <w:r>
        <w:t xml:space="preserve"> </w:t>
      </w:r>
      <w:r>
        <w:t xml:space="preserve">Negligence is a control failure to remediate with a</w:t>
      </w:r>
      <w:r>
        <w:t xml:space="preserve"> </w:t>
      </w:r>
      <w:r>
        <w:rPr>
          <w:b/>
          <w:bCs/>
        </w:rPr>
        <w:t xml:space="preserve">human second-check</w:t>
      </w:r>
      <w:r>
        <w:t xml:space="preserve">, not an attack to hard-block — so a negligent session is</w:t>
      </w:r>
      <w:r>
        <w:t xml:space="preserve"> </w:t>
      </w:r>
      <w:r>
        <w:rPr>
          <w:b/>
          <w:bCs/>
        </w:rPr>
        <w:t xml:space="preserve">floored to maker-checker review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escalated to an automated block</w:t>
      </w:r>
      <w:r>
        <w:t xml:space="preserve">. Malicious blocks; compromised steps up. This is enforced in</w:t>
      </w:r>
      <w:r>
        <w:t xml:space="preserve"> </w:t>
      </w:r>
      <w:r>
        <w:rPr>
          <w:rStyle w:val="VerbatimChar"/>
        </w:rPr>
        <w:t xml:space="preserve">decide(score, insider_type)</w:t>
      </w:r>
      <w:r>
        <w:t xml:space="preserve">.</w:t>
      </w:r>
    </w:p>
    <w:bookmarkEnd w:id="31"/>
    <w:bookmarkStart w:id="43" w:name="adaptive-response-and-pam"/>
    <w:p>
      <w:pPr>
        <w:pStyle w:val="Heading1"/>
      </w:pPr>
      <w:r>
        <w:t xml:space="preserve">Adaptive Response and PAM</w:t>
      </w:r>
    </w:p>
    <w:bookmarkStart w:id="35" w:name="live-enforcement"/>
    <w:p>
      <w:pPr>
        <w:pStyle w:val="Heading2"/>
      </w:pPr>
      <w:r>
        <w:t xml:space="preserve">Live enforcement</w:t>
      </w:r>
    </w:p>
    <w:p>
      <w:pPr>
        <w:pStyle w:val="FirstParagraph"/>
      </w:pPr>
      <w:r>
        <w:t xml:space="preserve">Each portal action re-scores the</w:t>
      </w:r>
      <w:r>
        <w:t xml:space="preserve"> </w:t>
      </w:r>
      <w:r>
        <w:rPr>
          <w:b/>
          <w:bCs/>
        </w:rPr>
        <w:t xml:space="preserve">whole session including the candidate action</w:t>
      </w:r>
      <w:r>
        <w:t xml:space="preserve">, then enforces the decision</w:t>
      </w:r>
      <w:r>
        <w:t xml:space="preserve"> </w:t>
      </w:r>
      <w:r>
        <w:rPr>
          <w:b/>
          <w:bCs/>
        </w:rPr>
        <w:t xml:space="preserve">before the action takes effect</w:t>
      </w:r>
      <w:r>
        <w:t xml:space="preserve">.</w:t>
      </w:r>
    </w:p>
    <w:p>
      <w:pPr>
        <w:pStyle w:val="CaptionedFigure"/>
      </w:pPr>
      <w:r>
        <w:drawing>
          <wp:inline>
            <wp:extent cx="5334000" cy="2817018"/>
            <wp:effectExtent b="0" l="0" r="0" t="0"/>
            <wp:docPr descr="Live enforcement — every action is scored and routed to one of four responses before it takes effect." title="" id="33" name="Picture"/>
            <a:graphic>
              <a:graphicData uri="http://schemas.openxmlformats.org/drawingml/2006/picture">
                <pic:pic>
                  <pic:nvPicPr>
                    <pic:cNvPr descr="img/live_sequ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enforcement — every action is scored and routed to one of four responses before it takes effect.</w:t>
      </w:r>
    </w:p>
    <w:p>
      <w:pPr>
        <w:pStyle w:val="BodyText"/>
      </w:pPr>
      <w:r>
        <w:t xml:space="preserve">Key safety properties: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Blocked accounts stay locked.</w:t>
      </w:r>
      <w:r>
        <w:t xml:space="preserve"> </w:t>
      </w:r>
      <w:r>
        <w:t xml:space="preserve">A blocked session is returned on re-login; a blocked user cannot open a fresh session to continue.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score-gaming.</w:t>
      </w:r>
      <w:r>
        <w:t xml:space="preserve"> </w:t>
      </w:r>
      <w:r>
        <w:t xml:space="preserve">Challenged actions (MFA or maker-checker) are</w:t>
      </w:r>
      <w:r>
        <w:t xml:space="preserve"> </w:t>
      </w:r>
      <w:r>
        <w:rPr>
          <w:b/>
          <w:bCs/>
        </w:rPr>
        <w:t xml:space="preserve">not persisted</w:t>
      </w:r>
      <w:r>
        <w:t xml:space="preserve"> </w:t>
      </w:r>
      <w:r>
        <w:t xml:space="preserve">until actually allowed, so retrying does not inflate the session.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Server-side enforcement.</w:t>
      </w:r>
      <w:r>
        <w:t xml:space="preserve"> </w:t>
      </w:r>
      <w:r>
        <w:t xml:space="preserve">The API refuses to execute; the UI overlay is cosmetic.</w:t>
      </w:r>
    </w:p>
    <w:bookmarkEnd w:id="35"/>
    <w:bookmarkStart w:id="36" w:name="pam-surface"/>
    <w:p>
      <w:pPr>
        <w:pStyle w:val="Heading2"/>
      </w:pPr>
      <w:r>
        <w:t xml:space="preserve">PAM surface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Privileged-session recording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/soc/sessions/{id}/commands</w:t>
      </w:r>
      <w:r>
        <w:t xml:space="preserve">) — the replayable command trail; blocked commands show as DENIED (struck through), held ones as HELD.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 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/soc/access-review</w:t>
      </w:r>
      <w:r>
        <w:t xml:space="preserve">) — every privileged account with standing-risk flags (DORMANT / VENDOR / EXPIRED) and a risk rating, surfacing lingering access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happens.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Maker-checker approval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/soc/sessions/{id}/approve</w:t>
      </w:r>
      <w:r>
        <w:t xml:space="preserve">) — an analyst approves a held session; the approval is written to the signed audit log.</w:t>
      </w:r>
    </w:p>
    <w:bookmarkEnd w:id="36"/>
    <w:bookmarkStart w:id="37" w:name="X0b3076914694d6eb592a9b3f5d365c48ae32229"/>
    <w:p>
      <w:pPr>
        <w:pStyle w:val="Heading2"/>
      </w:pPr>
      <w:r>
        <w:t xml:space="preserve">Just-in-time (JIT) access — no standing privilege</w:t>
      </w:r>
    </w:p>
    <w:p>
      <w:pPr>
        <w:pStyle w:val="FirstParagraph"/>
      </w:pPr>
      <w:r>
        <w:t xml:space="preserve">Privilege elevation is a</w:t>
      </w:r>
      <w:r>
        <w:t xml:space="preserve"> </w:t>
      </w:r>
      <w:r>
        <w:rPr>
          <w:b/>
          <w:bCs/>
        </w:rPr>
        <w:t xml:space="preserve">workflow, not a right</w:t>
      </w:r>
      <w:r>
        <w:t xml:space="preserve">: an employee requests elevation for</w:t>
      </w:r>
      <w:r>
        <w:t xml:space="preserve"> </w:t>
      </w:r>
      <w:r>
        <w:rPr>
          <w:b/>
          <w:bCs/>
        </w:rPr>
        <w:t xml:space="preserve">one resource</w:t>
      </w:r>
      <w:r>
        <w:t xml:space="preserve"> </w:t>
      </w:r>
      <w:r>
        <w:t xml:space="preserve">with a business justification and a duration (max 60 minutes); an SOC analyst approves or denies it from the</w:t>
      </w:r>
      <w:r>
        <w:t xml:space="preserve"> </w:t>
      </w:r>
      <w:r>
        <w:rPr>
          <w:b/>
          <w:bCs/>
        </w:rPr>
        <w:t xml:space="preserve">JIT &amp; Credentials</w:t>
      </w:r>
      <w:r>
        <w:t xml:space="preserve"> </w:t>
      </w:r>
      <w:r>
        <w:t xml:space="preserve">queue; an approved grant is</w:t>
      </w:r>
      <w:r>
        <w:t xml:space="preserve"> </w:t>
      </w:r>
      <w:r>
        <w:rPr>
          <w:b/>
          <w:bCs/>
        </w:rPr>
        <w:t xml:space="preserve">time-boxed and auto-expires</w:t>
      </w:r>
      <w:r>
        <w:t xml:space="preserve">. While ACTIVE, the grant</w:t>
      </w:r>
      <w:r>
        <w:t xml:space="preserve"> </w:t>
      </w:r>
      <w:r>
        <w:rPr>
          <w:i/>
          <w:iCs/>
        </w:rPr>
        <w:t xml:space="preserve">sanctions</w:t>
      </w:r>
      <w:r>
        <w:t xml:space="preserve"> </w:t>
      </w:r>
      <w:r>
        <w:t xml:space="preserve">escalation on exactly that resource (see the rule engine above); on expiry the engine re-arms automatically. Every request, decision, and expiry is sealed to the signed audit log.</w:t>
      </w:r>
    </w:p>
    <w:bookmarkEnd w:id="37"/>
    <w:bookmarkStart w:id="38" w:name="Xffe0b2459272372ae98819955d8ffd39154c2cb"/>
    <w:p>
      <w:pPr>
        <w:pStyle w:val="Heading2"/>
      </w:pPr>
      <w:r>
        <w:t xml:space="preserve">Credential checkout — the vault as a workflow</w:t>
      </w:r>
    </w:p>
    <w:p>
      <w:pPr>
        <w:pStyle w:val="FirstParagraph"/>
      </w:pPr>
      <w:r>
        <w:t xml:space="preserve">Privileged secrets (database root, payment-gateway key, SWIFT passphrase) live</w:t>
      </w:r>
      <w:r>
        <w:t xml:space="preserve"> </w:t>
      </w:r>
      <w:r>
        <w:rPr>
          <w:b/>
          <w:bCs/>
        </w:rPr>
        <w:t xml:space="preserve">ML-KEM-768-sealed</w:t>
      </w:r>
      <w:r>
        <w:t xml:space="preserve"> </w:t>
      </w:r>
      <w:r>
        <w:t xml:space="preserve">in the vault and are released only through a checkout: a</w:t>
      </w:r>
      <w:r>
        <w:t xml:space="preserve"> </w:t>
      </w:r>
      <w:r>
        <w:rPr>
          <w:b/>
          <w:bCs/>
        </w:rPr>
        <w:t xml:space="preserve">5-minute lease</w:t>
      </w:r>
      <w:r>
        <w:t xml:space="preserve"> </w:t>
      </w:r>
      <w:r>
        <w:t xml:space="preserve">with a live countdown, signed into the audit chain. The same risk score that drives session enforcement gates the vault — a session at</w:t>
      </w:r>
      <w:r>
        <w:t xml:space="preserve"> </w:t>
      </w:r>
      <w:r>
        <w:rPr>
          <w:b/>
          <w:bCs/>
        </w:rPr>
        <w:t xml:space="preserve">risk &gt;= 70 or blocked is refused</w:t>
      </w:r>
      <w:r>
        <w:t xml:space="preserve">, the refusal raises a CRITICAL SOC alert,</w:t>
      </w:r>
      <w:r>
        <w:t xml:space="preserve"> </w:t>
      </w:r>
      <w:r>
        <w:rPr>
          <w:b/>
          <w:bCs/>
        </w:rPr>
        <w:t xml:space="preserve">and the refusal itself is recorded as evidence</w:t>
      </w:r>
      <w:r>
        <w:t xml:space="preserve">. The SOC sees every checkout and denial (</w:t>
      </w:r>
      <w:r>
        <w:rPr>
          <w:rStyle w:val="VerbatimChar"/>
        </w:rPr>
        <w:t xml:space="preserve">GET /soc/checkouts</w:t>
      </w:r>
      <w:r>
        <w:t xml:space="preserve">).</w:t>
      </w:r>
    </w:p>
    <w:bookmarkEnd w:id="38"/>
    <w:bookmarkStart w:id="39" w:name="risk-based-authentication-adaptive-login"/>
    <w:p>
      <w:pPr>
        <w:pStyle w:val="Heading2"/>
      </w:pPr>
      <w:r>
        <w:t xml:space="preserve">Risk-based authentication (adaptive login)</w:t>
      </w:r>
    </w:p>
    <w:p>
      <w:pPr>
        <w:pStyle w:val="FirstParagraph"/>
      </w:pPr>
      <w:r>
        <w:t xml:space="preserve">A correct password is not enough for a risky account. At login, Prahari checks the same context signals the detection engine scores —</w:t>
      </w:r>
      <w:r>
        <w:t xml:space="preserve"> </w:t>
      </w:r>
      <w:r>
        <w:rPr>
          <w:b/>
          <w:bCs/>
        </w:rPr>
        <w:t xml:space="preserve">dormant account, expired access grant, unrecognized network/device</w:t>
      </w:r>
      <w:r>
        <w:t xml:space="preserve"> </w:t>
      </w:r>
      <w:r>
        <w:t xml:space="preserve">— and any hit demands the</w:t>
      </w:r>
      <w:r>
        <w:t xml:space="preserve"> </w:t>
      </w:r>
      <w:r>
        <w:rPr>
          <w:b/>
          <w:bCs/>
        </w:rPr>
        <w:t xml:space="preserve">step-up MFA code before a token is issued</w:t>
      </w:r>
      <w:r>
        <w:t xml:space="preserve">. Challenges, failures (which also alert the SOC), and verifications are all written to the signed audit chain.</w:t>
      </w:r>
    </w:p>
    <w:bookmarkEnd w:id="39"/>
    <w:bookmarkStart w:id="40" w:name="signed-incident-reports"/>
    <w:p>
      <w:pPr>
        <w:pStyle w:val="Heading2"/>
      </w:pPr>
      <w:r>
        <w:t xml:space="preserve">Signed incident reports</w:t>
      </w:r>
    </w:p>
    <w:p>
      <w:pPr>
        <w:pStyle w:val="FirstParagraph"/>
      </w:pPr>
      <w:r>
        <w:rPr>
          <w:rStyle w:val="VerbatimChar"/>
        </w:rPr>
        <w:t xml:space="preserve">GET /soc/sessions/{id}/report</w:t>
      </w:r>
      <w:r>
        <w:t xml:space="preserve"> </w:t>
      </w:r>
      <w:r>
        <w:t xml:space="preserve">(the SOC’s</w:t>
      </w:r>
      <w:r>
        <w:t xml:space="preserve"> </w:t>
      </w:r>
      <w:r>
        <w:rPr>
          <w:b/>
          <w:bCs/>
        </w:rPr>
        <w:t xml:space="preserve">Evidence pack</w:t>
      </w:r>
      <w:r>
        <w:t xml:space="preserve"> </w:t>
      </w:r>
      <w:r>
        <w:t xml:space="preserve">button) exports a self-contained incident document — session facts, recorded command transcript, per-action risk trajectory, model insights, alerts, audit extract, and chain status — whose canonical JSON is</w:t>
      </w:r>
      <w:r>
        <w:t xml:space="preserve"> </w:t>
      </w:r>
      <w:r>
        <w:rPr>
          <w:b/>
          <w:bCs/>
        </w:rPr>
        <w:t xml:space="preserve">hashed and ML-DSA-65-signed</w:t>
      </w:r>
      <w:r>
        <w:t xml:space="preserve">, so the exported file is itself verifiable evidence a bank can hand to compliance.</w:t>
      </w:r>
    </w:p>
    <w:bookmarkEnd w:id="40"/>
    <w:bookmarkStart w:id="41" w:name="analyst-response-actions"/>
    <w:p>
      <w:pPr>
        <w:pStyle w:val="Heading2"/>
      </w:pPr>
      <w:r>
        <w:t xml:space="preserve">Analyst response actions</w:t>
      </w:r>
    </w:p>
    <w:p>
      <w:pPr>
        <w:pStyle w:val="FirstParagraph"/>
      </w:pPr>
      <w:r>
        <w:t xml:space="preserve">The SOC Console turns a flagged session into a one-click decision, each written to the signed audit log and broadcast live: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Lock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/soc/sessions/{id}/lock</w:t>
      </w:r>
      <w:r>
        <w:t xml:space="preserve">) — force-blocks the session and disables the account; the next login is refused.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Approve / clear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/soc/sessions/{id}/approve</w:t>
      </w:r>
      <w:r>
        <w:t xml:space="preserve">) — releases a held session for the maker-checker path.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Dismiss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/soc/sessions/{id}/dismiss</w:t>
      </w:r>
      <w:r>
        <w:t xml:space="preserve">) — marks a flag as a reviewed false-positive and clears it from the live board.</w:t>
      </w:r>
    </w:p>
    <w:bookmarkEnd w:id="41"/>
    <w:bookmarkStart w:id="42" w:name="explainable-model-view"/>
    <w:p>
      <w:pPr>
        <w:pStyle w:val="Heading2"/>
      </w:pPr>
      <w:r>
        <w:t xml:space="preserve">Explainable model view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/soc/sessions/{id}/model</w:t>
      </w:r>
      <w:r>
        <w:t xml:space="preserve">) — the UEBA feature breakdown for the session: each feature’s value, the user’s own baseline, the peer baseline, and its contribution to the anomaly, so an analyst sees</w:t>
      </w:r>
      <w:r>
        <w:t xml:space="preserve"> </w:t>
      </w:r>
      <w:r>
        <w:rPr>
          <w:i/>
          <w:iCs/>
        </w:rPr>
        <w:t xml:space="preserve">why the model reacted</w:t>
      </w:r>
      <w:r>
        <w:t xml:space="preserve">, not just the number.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trajectory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/soc/sessions/{id}/trajectory</w:t>
      </w:r>
      <w:r>
        <w:t xml:space="preserve">) — the score after each action, rendered as a sparkline, showing exactly where the session crossed a response threshold.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/soc/metrics</w:t>
      </w:r>
      <w:r>
        <w:t xml:space="preserve">) — a live strip of program impact: sessions watched, threats blocked, money held or flagged, and mean time to decision.</w:t>
      </w:r>
    </w:p>
    <w:bookmarkEnd w:id="42"/>
    <w:bookmarkEnd w:id="43"/>
    <w:bookmarkStart w:id="47" w:name="core-banking-operations"/>
    <w:p>
      <w:pPr>
        <w:pStyle w:val="Heading1"/>
      </w:pPr>
      <w:r>
        <w:t xml:space="preserve">Core Banking Operations</w:t>
      </w:r>
    </w:p>
    <w:p>
      <w:pPr>
        <w:pStyle w:val="FirstParagraph"/>
      </w:pPr>
      <w:r>
        <w:t xml:space="preserve">The Employee Portal is a</w:t>
      </w:r>
      <w:r>
        <w:t xml:space="preserve"> </w:t>
      </w:r>
      <w:r>
        <w:rPr>
          <w:b/>
          <w:bCs/>
        </w:rPr>
        <w:t xml:space="preserve">working core-banking desk</w:t>
      </w:r>
      <w:r>
        <w:t xml:space="preserve">, not a mock: staff open accounts, move money, and clear approvals against a real ledger (</w:t>
      </w:r>
      <w:r>
        <w:rPr>
          <w:rStyle w:val="VerbatimChar"/>
        </w:rPr>
        <w:t xml:space="preserve">BankAccount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BankTransaction</w:t>
      </w:r>
      <w:r>
        <w:t xml:space="preserve">). This is what makes insider risk concrete — the same transfer that a portal user submits is the one Prahari scores and, when needed, holds or blocks.</w:t>
      </w:r>
    </w:p>
    <w:p>
      <w:pPr>
        <w:pStyle w:val="CaptionedFigure"/>
      </w:pPr>
      <w:r>
        <w:drawing>
          <wp:inline>
            <wp:extent cx="5334000" cy="2219721"/>
            <wp:effectExtent b="0" l="0" r="0" t="0"/>
            <wp:docPr descr="Core-banking flow — a transfer is checked for fraud and privileged-session risk, then cleared, held for maker-checker, or flagged." title="" id="45" name="Picture"/>
            <a:graphic>
              <a:graphicData uri="http://schemas.openxmlformats.org/drawingml/2006/picture">
                <pic:pic>
                  <pic:nvPicPr>
                    <pic:cNvPr descr="img/bank_flo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Core-banking flow — a transfer is checked for fraud and privileged-session risk, then cleared, held for maker-checker, or flagged.</w:t>
      </w:r>
    </w:p>
    <w:p>
      <w:pPr>
        <w:pStyle w:val="BodyText"/>
      </w:pPr>
      <w:r>
        <w:t xml:space="preserve">Every transfer (</w:t>
      </w:r>
      <w:r>
        <w:rPr>
          <w:rStyle w:val="VerbatimChar"/>
        </w:rPr>
        <w:t xml:space="preserve">POST /bank/transfer</w:t>
      </w:r>
      <w:r>
        <w:t xml:space="preserve">) runs three gates in</w:t>
      </w:r>
      <w:r>
        <w:t xml:space="preserve"> </w:t>
      </w:r>
      <w:r>
        <w:rPr>
          <w:rStyle w:val="VerbatimChar"/>
        </w:rPr>
        <w:t xml:space="preserve">app/bank.py</w:t>
      </w:r>
      <w:r>
        <w:t xml:space="preserve"> </w:t>
      </w:r>
      <w:r>
        <w:t xml:space="preserve">before money moves: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FLAGGED</w:t>
            </w:r>
            <w:r>
              <w:t xml:space="preserve"> </w:t>
            </w:r>
            <w:r>
              <w:t xml:space="preserve">(fraud)</w:t>
            </w:r>
          </w:p>
        </w:tc>
        <w:tc>
          <w:tcPr/>
          <w:p>
            <w:pPr>
              <w:pStyle w:val="Compact"/>
            </w:pPr>
            <w:r>
              <w:t xml:space="preserve">watchlisted beneficiary, amount &gt;= Rs 10,00,000, or live session risk &gt;= 70</w:t>
            </w:r>
          </w:p>
        </w:tc>
        <w:tc>
          <w:tcPr/>
          <w:p>
            <w:pPr>
              <w:pStyle w:val="Compact"/>
            </w:pPr>
            <w:r>
              <w:t xml:space="preserve">money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move; a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alert is raised to the SOC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HELD</w:t>
            </w:r>
            <w:r>
              <w:t xml:space="preserve"> </w:t>
            </w:r>
            <w:r>
              <w:t xml:space="preserve">(maker-checker)</w:t>
            </w:r>
          </w:p>
        </w:tc>
        <w:tc>
          <w:tcPr/>
          <w:p>
            <w:pPr>
              <w:pStyle w:val="Compact"/>
            </w:pPr>
            <w:r>
              <w:t xml:space="preserve">amount &gt; Rs 2,00,000</w:t>
            </w:r>
          </w:p>
        </w:tc>
        <w:tc>
          <w:tcPr/>
          <w:p>
            <w:pPr>
              <w:pStyle w:val="Compact"/>
            </w:pPr>
            <w:r>
              <w:t xml:space="preserve">money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move; queued for a second officer to approve or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CLEARED</w:t>
            </w:r>
          </w:p>
        </w:tc>
        <w:tc>
          <w:tcPr/>
          <w:p>
            <w:pPr>
              <w:pStyle w:val="Compact"/>
            </w:pPr>
            <w:r>
              <w:t xml:space="preserve">none of the above, sufficient funds, active source account</w:t>
            </w:r>
          </w:p>
        </w:tc>
        <w:tc>
          <w:tcPr/>
          <w:p>
            <w:pPr>
              <w:pStyle w:val="Compact"/>
            </w:pPr>
            <w:r>
              <w:t xml:space="preserve">money moves immediately</w:t>
            </w:r>
          </w:p>
        </w:tc>
      </w:tr>
    </w:tbl>
    <w:p>
      <w:pPr>
        <w:pStyle w:val="BodyText"/>
      </w:pPr>
      <w:r>
        <w:t xml:space="preserve">Insufficient funds or a frozen source account are refused outright. Held transfers settle only on</w:t>
      </w:r>
      <w:r>
        <w:t xml:space="preserve"> </w:t>
      </w:r>
      <w:r>
        <w:rPr>
          <w:rStyle w:val="VerbatimChar"/>
        </w:rPr>
        <w:t xml:space="preserve">POST /bank/transactions/{id}/approve</w:t>
      </w:r>
      <w:r>
        <w:t xml:space="preserve"> </w:t>
      </w:r>
      <w:r>
        <w:t xml:space="preserve">(a different officer) and reverse on</w:t>
      </w:r>
      <w:r>
        <w:t xml:space="preserve"> </w:t>
      </w:r>
      <w:r>
        <w:rPr>
          <w:rStyle w:val="VerbatimChar"/>
        </w:rPr>
        <w:t xml:space="preserve">.../reject</w:t>
      </w:r>
      <w:r>
        <w:t xml:space="preserve">. A high-value or fraudulent transfer</w:t>
      </w:r>
      <w:r>
        <w:t xml:space="preserve"> </w:t>
      </w:r>
      <w:r>
        <w:rPr>
          <w:b/>
          <w:bCs/>
        </w:rPr>
        <w:t xml:space="preserve">flashes a banner</w:t>
      </w:r>
      <w:r>
        <w:t xml:space="preserve"> </w:t>
      </w:r>
      <w:r>
        <w:t xml:space="preserve">in the portal and surfaces as a typed alert in the SOC, closing the loop between the banking floor and the analyst.</w:t>
      </w:r>
    </w:p>
    <w:bookmarkEnd w:id="47"/>
    <w:bookmarkStart w:id="56" w:name="post-quantum-security-layer"/>
    <w:p>
      <w:pPr>
        <w:pStyle w:val="Heading1"/>
      </w:pPr>
      <w:r>
        <w:t xml:space="preserve">Post-Quantum Security Layer</w:t>
      </w:r>
    </w:p>
    <w:p>
      <w:pPr>
        <w:pStyle w:val="FirstParagraph"/>
      </w:pPr>
      <w:r>
        <w:t xml:space="preserve">All post-quantum operations sit behind one abstraction,</w:t>
      </w:r>
      <w:r>
        <w:t xml:space="preserve"> </w:t>
      </w:r>
      <w:r>
        <w:rPr>
          <w:rStyle w:val="VerbatimChar"/>
        </w:rPr>
        <w:t xml:space="preserve">app/security/pqc.py</w:t>
      </w:r>
      <w:r>
        <w:t xml:space="preserve">, exposing</w:t>
      </w:r>
      <w:r>
        <w:t xml:space="preserve"> </w:t>
      </w:r>
      <w:r>
        <w:rPr>
          <w:rStyle w:val="VerbatimChar"/>
        </w:rPr>
        <w:t xml:space="preserve">kem_keypair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kem_encapsulate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kem_decapsulate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ML-KEM-768</w:t>
      </w:r>
      <w:r>
        <w:t xml:space="preserve"> </w:t>
      </w:r>
      <w:r>
        <w:t xml:space="preserve">(FIPS 203) and</w:t>
      </w:r>
      <w:r>
        <w:t xml:space="preserve"> </w:t>
      </w:r>
      <w:r>
        <w:rPr>
          <w:b/>
          <w:bCs/>
        </w:rPr>
        <w:t xml:space="preserve">ML-DSA-65</w:t>
      </w:r>
      <w:r>
        <w:t xml:space="preserve"> </w:t>
      </w:r>
      <w:r>
        <w:t xml:space="preserve">(FIPS 204).</w:t>
      </w:r>
    </w:p>
    <w:p>
      <w:pPr>
        <w:pStyle w:val="BodyText"/>
      </w:pPr>
      <w:r>
        <w:rPr>
          <w:b/>
          <w:bCs/>
        </w:rPr>
        <w:t xml:space="preserve">Portable by design — no compiler required.</w:t>
      </w:r>
      <w:r>
        <w:t xml:space="preserve"> </w:t>
      </w:r>
      <w:r>
        <w:t xml:space="preserve">The module selects a provider at import time: a</w:t>
      </w:r>
      <w:r>
        <w:t xml:space="preserve"> </w:t>
      </w:r>
      <w:r>
        <w:rPr>
          <w:b/>
          <w:bCs/>
        </w:rPr>
        <w:t xml:space="preserve">native liboqs</w:t>
      </w:r>
      <w:r>
        <w:t xml:space="preserve"> </w:t>
      </w:r>
      <w:r>
        <w:t xml:space="preserve">binding if one is installed, otherwise a</w:t>
      </w:r>
      <w:r>
        <w:t xml:space="preserve"> </w:t>
      </w:r>
      <w:r>
        <w:rPr>
          <w:b/>
          <w:bCs/>
        </w:rPr>
        <w:t xml:space="preserve">pure-Python</w:t>
      </w:r>
      <w:r>
        <w:t xml:space="preserve"> </w:t>
      </w:r>
      <w:r>
        <w:t xml:space="preserve">implementation (</w:t>
      </w:r>
      <w:r>
        <w:rPr>
          <w:rStyle w:val="VerbatimChar"/>
        </w:rPr>
        <w:t xml:space="preserve">kyber-py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dilithium-py</w:t>
      </w:r>
      <w:r>
        <w:t xml:space="preserve">). Nothing to build, no C toolchain, no</w:t>
      </w:r>
      <w:r>
        <w:t xml:space="preserve"> </w:t>
      </w:r>
      <w:r>
        <w:rPr>
          <w:rStyle w:val="VerbatimChar"/>
        </w:rPr>
        <w:t xml:space="preserve">cmake</w:t>
      </w:r>
      <w:r>
        <w:t xml:space="preserve"> </w:t>
      </w:r>
      <w:r>
        <w:t xml:space="preserve">— so a teammate cloning the repo never hits the</w:t>
      </w:r>
      <w:r>
        <w:t xml:space="preserve"> </w:t>
      </w:r>
      <w:r>
        <w:rPr>
          <w:i/>
          <w:iCs/>
        </w:rPr>
        <w:t xml:space="preserve">“No oqs shared libraries found”</w:t>
      </w:r>
      <w:r>
        <w:t xml:space="preserve"> </w:t>
      </w:r>
      <w:r>
        <w:t xml:space="preserve">wall.</w:t>
      </w:r>
      <w:r>
        <w:t xml:space="preserve"> </w:t>
      </w:r>
      <w:r>
        <w:rPr>
          <w:rStyle w:val="VerbatimChar"/>
        </w:rPr>
        <w:t xml:space="preserve">GET /pqc/info</w:t>
      </w:r>
      <w:r>
        <w:t xml:space="preserve"> </w:t>
      </w:r>
      <w:r>
        <w:t xml:space="preserve">reports the active provider, and</w:t>
      </w:r>
      <w:r>
        <w:t xml:space="preserve"> </w:t>
      </w:r>
      <w:r>
        <w:rPr>
          <w:rStyle w:val="VerbatimChar"/>
        </w:rPr>
        <w:t xml:space="preserve">PRAHARI_PQC=pure</w:t>
      </w:r>
      <w:r>
        <w:t xml:space="preserve"> </w:t>
      </w:r>
      <w:r>
        <w:t xml:space="preserve">forces the fallback for a reproducible demo. The two providers are interchangeable and the same FIPS algorithms and test suite cover both.</w:t>
      </w:r>
    </w:p>
    <w:bookmarkStart w:id="51" w:name="credential-vault"/>
    <w:p>
      <w:pPr>
        <w:pStyle w:val="Heading2"/>
      </w:pPr>
      <w:r>
        <w:t xml:space="preserve">Credential vault</w:t>
      </w:r>
    </w:p>
    <w:p>
      <w:pPr>
        <w:pStyle w:val="CaptionedFigure"/>
      </w:pPr>
      <w:r>
        <w:drawing>
          <wp:inline>
            <wp:extent cx="5067300" cy="2026919"/>
            <wp:effectExtent b="0" l="0" r="0" t="0"/>
            <wp:docPr descr="Credential vault — a secret is sealed with AES-256-GCM under an ML-KEM-768 shared secret." title="" id="49" name="Picture"/>
            <a:graphic>
              <a:graphicData uri="http://schemas.openxmlformats.org/drawingml/2006/picture">
                <pic:pic>
                  <pic:nvPicPr>
                    <pic:cNvPr descr="img/pqc_vaul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Credential vault — a secret is sealed with AES-256-GCM under an ML-KEM-768 shared secret.</w:t>
      </w:r>
    </w:p>
    <w:p>
      <w:pPr>
        <w:pStyle w:val="BodyText"/>
      </w:pPr>
      <w:r>
        <w:t xml:space="preserve">The AES key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ML-KEM shared secret; decryption requires the vault’s KEM secret key. Data recorded today cannot be decrypted later, even by a quantum adversary.</w:t>
      </w:r>
    </w:p>
    <w:bookmarkEnd w:id="51"/>
    <w:bookmarkStart w:id="55" w:name="tamper-evident-audit-log"/>
    <w:p>
      <w:pPr>
        <w:pStyle w:val="Heading2"/>
      </w:pPr>
      <w:r>
        <w:t xml:space="preserve">Tamper-evident audit log</w:t>
      </w:r>
    </w:p>
    <w:p>
      <w:pPr>
        <w:pStyle w:val="CaptionedFigure"/>
      </w:pPr>
      <w:r>
        <w:drawing>
          <wp:inline>
            <wp:extent cx="5067300" cy="2026919"/>
            <wp:effectExtent b="0" l="0" r="0" t="0"/>
            <wp:docPr descr="Audit chain — each entry hash-links the previous and is ML-DSA-65 signed; any edit fails verification." title="" id="53" name="Picture"/>
            <a:graphic>
              <a:graphicData uri="http://schemas.openxmlformats.org/drawingml/2006/picture">
                <pic:pic>
                  <pic:nvPicPr>
                    <pic:cNvPr descr="img/audit_chai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2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chain — each entry hash-links the previous and is ML-DSA-65 signed; any edit fails verification.</w:t>
      </w:r>
    </w:p>
    <w:p>
      <w:pPr>
        <w:pStyle w:val="BodyText"/>
      </w:pPr>
      <w:r>
        <w:t xml:space="preserve">Each entry hash-chains the previous entry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ML-DSA-65 signed. Editing any entry breaks its hash and every subsequent link; recomputing hashes is not enough, because the signature must still verify with the audit public key.</w:t>
      </w:r>
      <w:r>
        <w:t xml:space="preserve"> </w:t>
      </w:r>
      <w:r>
        <w:rPr>
          <w:rStyle w:val="VerbatimChar"/>
        </w:rPr>
        <w:t xml:space="preserve">POST /demo/tamper</w:t>
      </w:r>
      <w:r>
        <w:t xml:space="preserve"> </w:t>
      </w:r>
      <w:r>
        <w:t xml:space="preserve">flips one record live, and</w:t>
      </w:r>
      <w:r>
        <w:t xml:space="preserve"> </w:t>
      </w:r>
      <w:r>
        <w:rPr>
          <w:rStyle w:val="VerbatimChar"/>
        </w:rPr>
        <w:t xml:space="preserve">verify_chain()</w:t>
      </w:r>
      <w:r>
        <w:t xml:space="preserve"> </w:t>
      </w:r>
      <w:r>
        <w:t xml:space="preserve">then fails at the exact entry.</w:t>
      </w:r>
    </w:p>
    <w:bookmarkEnd w:id="55"/>
    <w:bookmarkEnd w:id="56"/>
    <w:bookmarkStart w:id="57" w:name="authentication-and-authorization"/>
    <w:p>
      <w:pPr>
        <w:pStyle w:val="Heading1"/>
      </w:pPr>
      <w:r>
        <w:t xml:space="preserve">Authentication and Authorization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Passwords</w:t>
      </w:r>
      <w:r>
        <w:t xml:space="preserve"> </w:t>
      </w:r>
      <w:r>
        <w:t xml:space="preserve">— PBKDF2-HMAC-SHA256 (200,000 rounds, per-user salt), in</w:t>
      </w:r>
      <w:r>
        <w:t xml:space="preserve"> </w:t>
      </w:r>
      <w:r>
        <w:rPr>
          <w:rStyle w:val="VerbatimChar"/>
        </w:rPr>
        <w:t xml:space="preserve">app/security/auth.py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Risk-based login</w:t>
      </w:r>
      <w:r>
        <w:t xml:space="preserve"> </w:t>
      </w:r>
      <w:r>
        <w:t xml:space="preserve">— dormant / expired / unrecognized-context accounts must pass step-up MFA at the door before any token is issued (audit-chained; failures alert the SOC).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Tokens</w:t>
      </w:r>
      <w:r>
        <w:t xml:space="preserve"> </w:t>
      </w:r>
      <w:r>
        <w:t xml:space="preserve">— compact HMAC-SHA256-signed, JWT-like tokens with expiry, verified on every request.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routes to the Employee Portal;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 </w:t>
      </w:r>
      <w:r>
        <w:t xml:space="preserve">routes to the SOC Console. SOC endpoints are gated with</w:t>
      </w:r>
      <w:r>
        <w:t xml:space="preserve"> </w:t>
      </w:r>
      <w:r>
        <w:rPr>
          <w:rStyle w:val="VerbatimChar"/>
        </w:rPr>
        <w:t xml:space="preserve">require_analyst</w:t>
      </w:r>
      <w:r>
        <w:t xml:space="preserve"> </w:t>
      </w:r>
      <w:r>
        <w:t xml:space="preserve">(HTTP 403 for employees). The WebSocket feed is broadcast-only.</w:t>
      </w:r>
    </w:p>
    <w:p>
      <w:pPr>
        <w:pStyle w:val="FirstParagraph"/>
      </w:pPr>
      <w:r>
        <w:t xml:space="preserve">This layer is demo-grade by design; a production deployment swaps in the bank’s IdP/SSO behind the same dependency.</w:t>
      </w:r>
    </w:p>
    <w:bookmarkEnd w:id="57"/>
    <w:bookmarkStart w:id="58" w:name="api-reference"/>
    <w:p>
      <w:pPr>
        <w:pStyle w:val="Heading1"/>
      </w:pPr>
      <w:r>
        <w:t xml:space="preserve">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issue token; risky accounts get an MFA challenge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current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/portal/bootstrap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open live session + catalog +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/portal/action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perform action -&gt; scored and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/portal/logout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close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/soc/overview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users, scored history, heatmap, live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/soc/live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active / blocked sessions (typed)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/soc/alerts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recent alerts (typed)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/soc/access-review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PAM dormant / vendor / expired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/soc/sessions/{id}/commands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session recording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/soc/sessions/{id}/events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session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/soc/sessions/{id}/approve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approve / clear a held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/soc/sessions/{id}/lock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force-block session + disable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/soc/sessions/{id}/dismiss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mark a flag reviewed (false-positive)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/soc/sessions/{id}/model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UEBA feature breakdown (explainable)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/soc/sessions/{id}/trajectory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per-action score trajectory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/soc/sessions/{id}/report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ML-DSA-signed incident evidence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/soc/model/eval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measured detector performance (held-out benchmark)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/soc/metrics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live impact metrics strip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/soc/jit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JIT approval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/soc/jit/{id}/approve, /deny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decide a JIT elevation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/soc/checkouts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every credential checkout and refusal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/jit/request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request time-boxed elevation (justified)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/jit/mine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my JIT grants with live status/expiry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/vault/credentials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the credential desk + my checkout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/vault/checkout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risk-gated, time-boxed secret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/bank/accounts, /transactions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account list / 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/bank/pending, /beneficiaries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held queue / payees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/bank/transfer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submit a transfer -&gt; fraud + risk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/bank/transactions/{id}/approve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settle a held transfer (second officer)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/bank/transactions/{id}/reject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reverse a held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/demo/scenario/{kind}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run scripted malicious / compromised / negligent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/demo/tamper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edit an audit entry (proves 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/audit, /audit/verify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list / verify the signed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/pqc/info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active PQC provider and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POST, GET</w:t>
            </w:r>
          </w:p>
        </w:tc>
        <w:tc>
          <w:tcPr/>
          <w:p>
            <w:pPr>
              <w:pStyle w:val="Compact"/>
            </w:pPr>
            <w:r>
              <w:t xml:space="preserve">/vault/secrets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store / retrieve a PQC-wrapped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/ws/feed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live activity / alert / tamper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liveness</w:t>
            </w:r>
          </w:p>
        </w:tc>
      </w:tr>
    </w:tbl>
    <w:p>
      <w:pPr>
        <w:pStyle w:val="BodyText"/>
      </w:pPr>
      <w:r>
        <w:t xml:space="preserve">Interactive API docs are served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(FastAPI / OpenAPI).</w:t>
      </w:r>
    </w:p>
    <w:bookmarkEnd w:id="58"/>
    <w:bookmarkStart w:id="59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React 19 + Vite + Tailwind 4, dark SOC theme, served by FastAPI from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t xml:space="preserve">(same-origin, offline).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pages/Login.jsx</w:t>
      </w:r>
      <w:r>
        <w:t xml:space="preserve">) — role-routed, with a demo-account helper.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Employee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pages/Portal.jsx</w:t>
      </w:r>
      <w:r>
        <w:t xml:space="preserve">) — a working banking desk (Accounts, Payments, Transactions, Approvals) with a fraud/high-value</w:t>
      </w:r>
      <w:r>
        <w:t xml:space="preserve"> </w:t>
      </w:r>
      <w:r>
        <w:rPr>
          <w:b/>
          <w:bCs/>
        </w:rPr>
        <w:t xml:space="preserve">flash banner</w:t>
      </w:r>
      <w:r>
        <w:t xml:space="preserve"> </w:t>
      </w:r>
      <w:r>
        <w:t xml:space="preserve">and live KPIs, plus the privileged-action console: connection badge, live risk gauge, activity timeline, MFA modal, maker-checker banner, and a full-screen BLOCK overlay.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SOC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pages/SocConsole.jsx</w:t>
      </w:r>
      <w:r>
        <w:t xml:space="preserve">) — three scenario buttons, an audit banner, an impact-metrics strip, one-click</w:t>
      </w:r>
      <w:r>
        <w:t xml:space="preserve"> </w:t>
      </w:r>
      <w:r>
        <w:rPr>
          <w:b/>
          <w:bCs/>
        </w:rPr>
        <w:t xml:space="preserve">Lock / Approve / Dismiss</w:t>
      </w:r>
      <w:r>
        <w:t xml:space="preserve"> </w:t>
      </w:r>
      <w:r>
        <w:t xml:space="preserve">response actions with toast feedback, an</w:t>
      </w:r>
      <w:r>
        <w:t xml:space="preserve"> </w:t>
      </w:r>
      <w:r>
        <w:rPr>
          <w:b/>
          <w:bCs/>
        </w:rPr>
        <w:t xml:space="preserve">AI Model Insights</w:t>
      </w:r>
      <w:r>
        <w:t xml:space="preserve"> </w:t>
      </w:r>
      <w:r>
        <w:t xml:space="preserve">panel (feature breakdown + baselines) and risk-trajectory sparkline, and panels: live sessions (typed), risk gauge, why-flagged, alerts (typed), timeline, session recording (terminal replay), heatmap, and access review.</w:t>
      </w:r>
    </w:p>
    <w:p>
      <w:pPr>
        <w:pStyle w:val="FirstParagraph"/>
      </w:pPr>
      <w:r>
        <w:t xml:space="preserve">The colour system reserves status colours (good / warning / serious / critical), colour-codes insider types (malicious red, compromised blue, negligent amber), uses tabular numerics, flashes on new alerts, and never encodes meaning by colour alone.</w:t>
      </w:r>
    </w:p>
    <w:bookmarkEnd w:id="59"/>
    <w:bookmarkStart w:id="60" w:name="security-considerations"/>
    <w:p>
      <w:pPr>
        <w:pStyle w:val="Heading1"/>
      </w:pPr>
      <w:r>
        <w:t xml:space="preserve">Security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minimization</w:t>
      </w:r>
      <w:r>
        <w:t xml:space="preserve"> </w:t>
      </w:r>
      <w:r>
        <w:t xml:space="preserve">— scores on privileged-activity metadata; no customer PII required.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Credential protection</w:t>
      </w:r>
      <w:r>
        <w:t xml:space="preserve"> </w:t>
      </w:r>
      <w:r>
        <w:t xml:space="preserve">— an ML-KEM-768-wrapped AES-256-GCM vault for privileged secrets.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integrity</w:t>
      </w:r>
      <w:r>
        <w:t xml:space="preserve"> </w:t>
      </w:r>
      <w:r>
        <w:t xml:space="preserve">— hash-chained and ML-DSA-65-signed entries; tampering is cryptographically evident.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Enforcement</w:t>
      </w:r>
      <w:r>
        <w:t xml:space="preserve"> </w:t>
      </w:r>
      <w:r>
        <w:t xml:space="preserve">— server-side; blocked accounts stay locked; a challenged action is not persisted until actually allowed (no score-gaming, no bypass by re-login).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— role-gated APIs; analyst-only SOC and PQC endpoints.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Offline by design</w:t>
      </w:r>
      <w:r>
        <w:t xml:space="preserve"> </w:t>
      </w:r>
      <w:r>
        <w:t xml:space="preserve">— no external calls at runtime; keys kept out of version control;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-driven configuration; least-privilege demo accounts.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Explainability and compliance</w:t>
      </w:r>
      <w:r>
        <w:t xml:space="preserve"> </w:t>
      </w:r>
      <w:r>
        <w:t xml:space="preserve">— every decision has a plain-English reason, an immutable trail, and access reviews for standing, dormant and expired grants.</w:t>
      </w:r>
    </w:p>
    <w:bookmarkEnd w:id="60"/>
    <w:bookmarkStart w:id="61" w:name="scalability"/>
    <w:p>
      <w:pPr>
        <w:pStyle w:val="Heading1"/>
      </w:pPr>
      <w:r>
        <w:t xml:space="preserve">Scalability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Stateless scoring</w:t>
      </w:r>
      <w:r>
        <w:t xml:space="preserve"> </w:t>
      </w:r>
      <w:r>
        <w:t xml:space="preserve">— scale horizontally behind a load balancer; each request scores one session.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— SQLite to PostgreSQL by changing one connection string (pure ORM, no raw SQL).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Real-time fan-out</w:t>
      </w:r>
      <w:r>
        <w:t xml:space="preserve"> </w:t>
      </w:r>
      <w:r>
        <w:t xml:space="preserve">— WebSocket behind a Redis or Kafka broker to serve many SOC clients and high event throughput.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Ingestion</w:t>
      </w:r>
      <w:r>
        <w:t xml:space="preserve"> </w:t>
      </w:r>
      <w:r>
        <w:t xml:space="preserve">— generalizes to enterprise PAM/SIEM feeds (millions of privileged events per day) on the same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Machine learning</w:t>
      </w:r>
      <w:r>
        <w:t xml:space="preserve"> </w:t>
      </w:r>
      <w:r>
        <w:t xml:space="preserve">— models retrain per role and shift nightly; a feature store holds baselines; the UEBA interface accepts an autoencoder upgrade with no application changes.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Post-quantum operations</w:t>
      </w:r>
      <w:r>
        <w:t xml:space="preserve"> </w:t>
      </w:r>
      <w:r>
        <w:t xml:space="preserve">— ML-KEM encapsulation and ML-DSA signing are sub-millisecond, negligible next to a database write.</w:t>
      </w:r>
    </w:p>
    <w:bookmarkEnd w:id="61"/>
    <w:bookmarkStart w:id="62" w:name="deployment-and-running"/>
    <w:p>
      <w:pPr>
        <w:pStyle w:val="Heading1"/>
      </w:pPr>
      <w:r>
        <w:t xml:space="preserve">Deployment and Running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venv + deps + seeded DB + UI + API (offline)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Reset       </w:t>
      </w:r>
      <w:r>
        <w:rPr>
          <w:rStyle w:val="CommentTok"/>
        </w:rPr>
        <w:t xml:space="preserve"># wipe and reseed for a clean demo</w:t>
      </w:r>
    </w:p>
    <w:p>
      <w:pPr>
        <w:pStyle w:val="SourceCode"/>
      </w:pPr>
      <w:r>
        <w:rPr>
          <w:rStyle w:val="CommentTok"/>
        </w:rPr>
        <w:t xml:space="preserve"># Git Bash / Linux / macOS</w:t>
      </w:r>
      <w:r>
        <w:br/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same, POSIX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container alternative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 The first run on a fresh machine needs internet once for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— there is</w:t>
      </w:r>
      <w:r>
        <w:t xml:space="preserve"> </w:t>
      </w:r>
      <w:r>
        <w:rPr>
          <w:b/>
          <w:bCs/>
        </w:rPr>
        <w:t xml:space="preserve">no compiler step</w:t>
      </w:r>
      <w:r>
        <w:t xml:space="preserve"> </w:t>
      </w:r>
      <w:r>
        <w:t xml:space="preserve">(the post-quantum layer ships a pure-Python fallback); afterwards it is fully offline. For a two-computer LAN demo the server binds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so a second machine reaches it at</w:t>
      </w:r>
      <w:r>
        <w:t xml:space="preserve"> </w:t>
      </w:r>
      <w:r>
        <w:rPr>
          <w:rStyle w:val="VerbatimChar"/>
        </w:rPr>
        <w:t xml:space="preserve">http://&lt;host-ip&gt;:8000</w:t>
      </w:r>
      <w:r>
        <w:t xml:space="preserve">. Run tests with</w:t>
      </w:r>
      <w:r>
        <w:t xml:space="preserve"> </w:t>
      </w:r>
      <w:r>
        <w:rPr>
          <w:rStyle w:val="VerbatimChar"/>
        </w:rPr>
        <w:t xml:space="preserve">.venv/Scripts/python -m pytest</w:t>
      </w:r>
      <w:r>
        <w:t xml:space="preserve">.</w:t>
      </w:r>
    </w:p>
    <w:bookmarkEnd w:id="62"/>
    <w:bookmarkStart w:id="63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The suite contains</w:t>
      </w:r>
      <w:r>
        <w:t xml:space="preserve"> </w:t>
      </w:r>
      <w:r>
        <w:rPr>
          <w:b/>
          <w:bCs/>
        </w:rPr>
        <w:t xml:space="preserve">54 pytest tests</w:t>
      </w:r>
      <w:r>
        <w:t xml:space="preserve">, including: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test_simulator</w:t>
      </w:r>
      <w:r>
        <w:t xml:space="preserve"> </w:t>
      </w:r>
      <w:r>
        <w:t xml:space="preserve">— user seeding, normal-day realism, determinism.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test_detection</w:t>
      </w:r>
      <w:r>
        <w:t xml:space="preserve"> </w:t>
      </w:r>
      <w:r>
        <w:t xml:space="preserve">— every rule, normal-versus-attack scoring, quiet-on-normal.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test_scenarios</w:t>
      </w:r>
      <w:r>
        <w:t xml:space="preserve"> </w:t>
      </w:r>
      <w:r>
        <w:t xml:space="preserve">— the three insider scenarios land on distinct, correct paths and the type-aware policy holds (negligence never auto-blocks), on an independent seed.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test_phase3</w:t>
      </w:r>
      <w:r>
        <w:t xml:space="preserve"> </w:t>
      </w:r>
      <w:r>
        <w:t xml:space="preserve">— attack block, alert, and the WebSocket loop.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test_portal</w:t>
      </w:r>
      <w:r>
        <w:t xml:space="preserve"> </w:t>
      </w:r>
      <w:r>
        <w:t xml:space="preserve">— authentication, role gating, live enforcement, MFA without event stacking, and blocked-stays-locked.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test_pqc</w:t>
      </w:r>
      <w:r>
        <w:t xml:space="preserve"> </w:t>
      </w:r>
      <w:r>
        <w:t xml:space="preserve">— KEM round-trip, sign/verify with forgery rejection, vault round-trip, and audit chain clean / tamper / signature-forgery (run against both PQC providers).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test_bank</w:t>
      </w:r>
      <w:r>
        <w:t xml:space="preserve"> </w:t>
      </w:r>
      <w:r>
        <w:t xml:space="preserve">— transfers move money, high-value holds, watchlist / huge-amount / high-risk-session transfers flag, held transfers settle on approval, and insufficient-funds / frozen-account transfers are refused.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test_pam_plus</w:t>
      </w:r>
      <w:r>
        <w:t xml:space="preserve"> </w:t>
      </w:r>
      <w:r>
        <w:t xml:space="preserve">— risk-based login (challenge / wrong-code alert / verified token), credential checkout (lease, high-risk refusal recorded as evidence, expiry, SOC oversight), the full JIT lifecycle (request -&gt; approve -&gt; sanctioned escalation -&gt; auto-expiry -&gt; re-armed rule), the measured-performance benchmark, and the signed incident report (signature verifies; tampered report fails).</w:t>
      </w:r>
    </w:p>
    <w:bookmarkEnd w:id="63"/>
    <w:bookmarkStart w:id="64" w:name="demo-walkthrough"/>
    <w:p>
      <w:pPr>
        <w:pStyle w:val="Heading1"/>
      </w:pPr>
      <w:r>
        <w:t xml:space="preserve">Demo Walkthrough</w:t>
      </w:r>
    </w:p>
    <w:p>
      <w:pPr>
        <w:pStyle w:val="FirstParagraph"/>
      </w:pPr>
      <w:r>
        <w:t xml:space="preserve">Full narration is in</w:t>
      </w:r>
      <w:r>
        <w:t xml:space="preserve"> </w:t>
      </w:r>
      <w:r>
        <w:rPr>
          <w:rStyle w:val="VerbatimChar"/>
        </w:rPr>
        <w:t xml:space="preserve">DEMO_SCRIPT.md</w:t>
      </w:r>
      <w:r>
        <w:t xml:space="preserve">. In brief (two browser windows, side by side):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SOC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soc_admin</w:t>
      </w:r>
      <w:r>
        <w:t xml:space="preserve">) — quiet, with a green heatmap and the impact-metrics strip.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Risk-based login</w:t>
      </w:r>
      <w:r>
        <w:t xml:space="preserve"> </w:t>
      </w:r>
      <w:r>
        <w:t xml:space="preserve">— signing in as</w:t>
      </w:r>
      <w:r>
        <w:t xml:space="preserve"> </w:t>
      </w:r>
      <w:r>
        <w:rPr>
          <w:rStyle w:val="VerbatimChar"/>
        </w:rPr>
        <w:t xml:space="preserve">ext_dsouza</w:t>
      </w:r>
      <w:r>
        <w:t xml:space="preserve"> </w:t>
      </w:r>
      <w:r>
        <w:t xml:space="preserve">triggers the step-up challenge at the door (dormant, expired, unrecognized context); code</w:t>
      </w:r>
      <w:r>
        <w:t xml:space="preserve"> </w:t>
      </w:r>
      <w:r>
        <w:rPr>
          <w:rStyle w:val="VerbatimChar"/>
        </w:rPr>
        <w:t xml:space="preserve">246810</w:t>
      </w:r>
      <w:r>
        <w:t xml:space="preserve"> </w:t>
      </w:r>
      <w:r>
        <w:t xml:space="preserve">gets the</w:t>
      </w:r>
      <w:r>
        <w:t xml:space="preserve"> </w:t>
      </w:r>
      <w:r>
        <w:t xml:space="preserve">“attacker”</w:t>
      </w:r>
      <w:r>
        <w:t xml:space="preserve"> </w:t>
      </w:r>
      <w:r>
        <w:t xml:space="preserve">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Employee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rmehta</w:t>
      </w:r>
      <w:r>
        <w:t xml:space="preserve">) — a normal query is ALLOWED; an export of 1200 records triggers STEP-UP MFA. On the</w:t>
      </w:r>
      <w:r>
        <w:t xml:space="preserve"> </w:t>
      </w:r>
      <w:r>
        <w:rPr>
          <w:b/>
          <w:bCs/>
        </w:rPr>
        <w:t xml:space="preserve">banking desk</w:t>
      </w:r>
      <w:r>
        <w:t xml:space="preserve">, a small transfer clears instantly, a high-value one is</w:t>
      </w:r>
      <w:r>
        <w:t xml:space="preserve"> </w:t>
      </w:r>
      <w:r>
        <w:rPr>
          <w:b/>
          <w:bCs/>
        </w:rPr>
        <w:t xml:space="preserve">HELD</w:t>
      </w:r>
      <w:r>
        <w:t xml:space="preserve"> </w:t>
      </w:r>
      <w:r>
        <w:t xml:space="preserve">for maker-checker, and a transfer to a watchlisted payee is</w:t>
      </w:r>
      <w:r>
        <w:t xml:space="preserve"> </w:t>
      </w:r>
      <w:r>
        <w:rPr>
          <w:b/>
          <w:bCs/>
        </w:rPr>
        <w:t xml:space="preserve">FLAGGED</w:t>
      </w:r>
      <w:r>
        <w:t xml:space="preserve"> </w:t>
      </w:r>
      <w:r>
        <w:t xml:space="preserve">and flashes a banner — surfacing as a CRITICAL alert in the SOC.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JIT + vault</w:t>
      </w:r>
      <w:r>
        <w:t xml:space="preserve"> </w:t>
      </w:r>
      <w:r>
        <w:t xml:space="preserve">— an unsanctioned escalation alarms; after an analyst approves a JIT grant it is sanctioned; a credential checkout unseals a secret for a 5-minute lease.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Attacker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ext_dsouza</w:t>
      </w:r>
      <w:r>
        <w:t xml:space="preserve">) — escalate then export 5000 records -&gt; full-screen BLOCK; the account is locked; the vault refuses him.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SOC lights up</w:t>
      </w:r>
      <w:r>
        <w:t xml:space="preserve"> </w:t>
      </w:r>
      <w:r>
        <w:t xml:space="preserve">— a red live session at 100, a flashed CRITICAL alert tagged</w:t>
      </w:r>
      <w:r>
        <w:t xml:space="preserve"> </w:t>
      </w:r>
      <w:r>
        <w:rPr>
          <w:rStyle w:val="VerbatimChar"/>
        </w:rPr>
        <w:t xml:space="preserve">malicious</w:t>
      </w:r>
      <w:r>
        <w:t xml:space="preserve">, the why-flagged panel, the session replay (export struck through as DENIED), and a red heatmap cell.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Two more insider types</w:t>
      </w:r>
      <w:r>
        <w:t xml:space="preserve"> </w:t>
      </w:r>
      <w:r>
        <w:t xml:space="preserve">— the SOC buttons run Compromised -&gt; MFA and Negligent -&gt; maker-checker, each correctly typed.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Explainable + measured AI</w:t>
      </w:r>
      <w:r>
        <w:t xml:space="preserve"> </w:t>
      </w:r>
      <w:r>
        <w:t xml:space="preserve">— the Model Insights panel (feature attribution, trajectory) and the held-out benchmark numbers.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Quantum-safe evidence</w:t>
      </w:r>
      <w:r>
        <w:t xml:space="preserve"> </w:t>
      </w:r>
      <w:r>
        <w:t xml:space="preserve">— Verify Chain (green), Tamper (red, FAILED at the exact entry), then export the</w:t>
      </w:r>
      <w:r>
        <w:t xml:space="preserve"> </w:t>
      </w:r>
      <w:r>
        <w:rPr>
          <w:b/>
          <w:bCs/>
        </w:rPr>
        <w:t xml:space="preserve">signed evidence pack</w:t>
      </w:r>
      <w:r>
        <w:t xml:space="preserve"> </w:t>
      </w:r>
      <w:r>
        <w:t xml:space="preserve">for the blocked session.</w:t>
      </w:r>
    </w:p>
    <w:bookmarkEnd w:id="64"/>
    <w:bookmarkStart w:id="65" w:name="roadmap"/>
    <w:p>
      <w:pPr>
        <w:pStyle w:val="Heading1"/>
      </w:pPr>
      <w:r>
        <w:t xml:space="preserve">Roadmap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PS2 correlation</w:t>
      </w:r>
      <w:r>
        <w:t xml:space="preserve"> </w:t>
      </w:r>
      <w:r>
        <w:t xml:space="preserve">— link a privileged record-change to a suspicious downstream transaction (the session-risk gate on transfers is the first step, already live).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Automated entitlement reviews</w:t>
      </w:r>
      <w:r>
        <w:t xml:space="preserve"> </w:t>
      </w:r>
      <w:r>
        <w:t xml:space="preserve">and credential auto-rotation on lease return.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Autoencoder</w:t>
      </w:r>
      <w:r>
        <w:t xml:space="preserve"> </w:t>
      </w:r>
      <w:r>
        <w:t xml:space="preserve">UEBA upgrade behind the same interface.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Enterprise integrations</w:t>
      </w:r>
      <w:r>
        <w:t xml:space="preserve"> </w:t>
      </w:r>
      <w:r>
        <w:t xml:space="preserve">— CyberArk / BeyondTrust PAM, Splunk / QRadar SIEM, IdP / SSO.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Workforce-wide insider-risk scoring</w:t>
      </w:r>
      <w:r>
        <w:t xml:space="preserve"> </w:t>
      </w:r>
      <w:r>
        <w:t xml:space="preserve">beyond privileged accounts.</w:t>
      </w:r>
    </w:p>
    <w:bookmarkEnd w:id="65"/>
    <w:bookmarkStart w:id="66" w:name="repository-map"/>
    <w:p>
      <w:pPr>
        <w:pStyle w:val="Heading1"/>
      </w:pPr>
      <w:r>
        <w:t xml:space="preserve">Repository Map</w:t>
      </w:r>
    </w:p>
    <w:p>
      <w:pPr>
        <w:pStyle w:val="SourceCode"/>
      </w:pPr>
      <w:r>
        <w:rPr>
          <w:rStyle w:val="VerbatimChar"/>
        </w:rPr>
        <w:t xml:space="preserve">PRAHARI/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main.py               FastAPI app + lifespan + static UI mount</w:t>
      </w:r>
      <w:r>
        <w:br/>
      </w:r>
      <w:r>
        <w:rPr>
          <w:rStyle w:val="VerbatimChar"/>
        </w:rPr>
        <w:t xml:space="preserve">    config.py             pydantic settings (.env)</w:t>
      </w:r>
      <w:r>
        <w:br/>
      </w:r>
      <w:r>
        <w:rPr>
          <w:rStyle w:val="VerbatimChar"/>
        </w:rPr>
        <w:t xml:space="preserve">    bank.py               core-banking engine (transfers, maker-checker, fraud)</w:t>
      </w:r>
      <w:r>
        <w:br/>
      </w:r>
      <w:r>
        <w:rPr>
          <w:rStyle w:val="VerbatimChar"/>
        </w:rPr>
        <w:t xml:space="preserve">    jit.py                just-in-time access (request/approve/expire)</w:t>
      </w:r>
      <w:r>
        <w:br/>
      </w:r>
      <w:r>
        <w:rPr>
          <w:rStyle w:val="VerbatimChar"/>
        </w:rPr>
        <w:t xml:space="preserve">    pam.py                session-command recording + access review</w:t>
      </w:r>
      <w:r>
        <w:br/>
      </w:r>
      <w:r>
        <w:rPr>
          <w:rStyle w:val="VerbatimChar"/>
        </w:rPr>
        <w:t xml:space="preserve">    api/routes.py         REST + WebSocket endpoints</w:t>
      </w:r>
      <w:r>
        <w:br/>
      </w:r>
      <w:r>
        <w:rPr>
          <w:rStyle w:val="VerbatimChar"/>
        </w:rPr>
        <w:t xml:space="preserve">    api/ws.py             WebSocket broadcast manager</w:t>
      </w:r>
      <w:r>
        <w:br/>
      </w:r>
      <w:r>
        <w:rPr>
          <w:rStyle w:val="VerbatimChar"/>
        </w:rPr>
        <w:t xml:space="preserve">    detection/rules.py    rule engine (3 insider types, typed)</w:t>
      </w:r>
      <w:r>
        <w:br/>
      </w:r>
      <w:r>
        <w:rPr>
          <w:rStyle w:val="VerbatimChar"/>
        </w:rPr>
        <w:t xml:space="preserve">    detection/ueba.py     IsolationForest + peer baseline (prefix-trained)</w:t>
      </w:r>
      <w:r>
        <w:br/>
      </w:r>
      <w:r>
        <w:rPr>
          <w:rStyle w:val="VerbatimChar"/>
        </w:rPr>
        <w:t xml:space="preserve">    detection/evaluate.py held-out benchmark (measured performance)</w:t>
      </w:r>
      <w:r>
        <w:br/>
      </w:r>
      <w:r>
        <w:rPr>
          <w:rStyle w:val="VerbatimChar"/>
        </w:rPr>
        <w:t xml:space="preserve">    detection/score.py    0-100 risk score + reasons + insider type</w:t>
      </w:r>
      <w:r>
        <w:br/>
      </w:r>
      <w:r>
        <w:rPr>
          <w:rStyle w:val="VerbatimChar"/>
        </w:rPr>
        <w:t xml:space="preserve">    detection/response.py type-aware adaptive response</w:t>
      </w:r>
      <w:r>
        <w:br/>
      </w:r>
      <w:r>
        <w:rPr>
          <w:rStyle w:val="VerbatimChar"/>
        </w:rPr>
        <w:t xml:space="preserve">    detection/live.py     live per-action scoring &amp; enforcement</w:t>
      </w:r>
      <w:r>
        <w:br/>
      </w:r>
      <w:r>
        <w:rPr>
          <w:rStyle w:val="VerbatimChar"/>
        </w:rPr>
        <w:t xml:space="preserve">    models/entities.py    ORM entities</w:t>
      </w:r>
      <w:r>
        <w:br/>
      </w:r>
      <w:r>
        <w:rPr>
          <w:rStyle w:val="VerbatimChar"/>
        </w:rPr>
        <w:t xml:space="preserve">    security/auth.py      PBKDF2 passwords + HMAC tokens</w:t>
      </w:r>
      <w:r>
        <w:br/>
      </w:r>
      <w:r>
        <w:rPr>
          <w:rStyle w:val="VerbatimChar"/>
        </w:rPr>
        <w:t xml:space="preserve">    security/pqc.py       ML-KEM-768 / ML-DSA-65 (native or pure-Python)</w:t>
      </w:r>
      <w:r>
        <w:br/>
      </w:r>
      <w:r>
        <w:rPr>
          <w:rStyle w:val="VerbatimChar"/>
        </w:rPr>
        <w:t xml:space="preserve">    security/vault.py     quantum-safe credential vault</w:t>
      </w:r>
      <w:r>
        <w:br/>
      </w:r>
      <w:r>
        <w:rPr>
          <w:rStyle w:val="VerbatimChar"/>
        </w:rPr>
        <w:t xml:space="preserve">    security/audit.py     hash-chained + signed audit log</w:t>
      </w:r>
      <w:r>
        <w:br/>
      </w:r>
      <w:r>
        <w:rPr>
          <w:rStyle w:val="VerbatimChar"/>
        </w:rPr>
        <w:t xml:space="preserve">    simulator/            normal-day generator, 3 scenarios, seeder</w:t>
      </w:r>
      <w:r>
        <w:br/>
      </w:r>
      <w:r>
        <w:rPr>
          <w:rStyle w:val="VerbatimChar"/>
        </w:rPr>
        <w:t xml:space="preserve">  frontend/               React app (pages/ + components/) + prebuilt dist/</w:t>
      </w:r>
      <w:r>
        <w:br/>
      </w:r>
      <w:r>
        <w:rPr>
          <w:rStyle w:val="VerbatimChar"/>
        </w:rPr>
        <w:t xml:space="preserve">  tests/                  54 pytest tests</w:t>
      </w:r>
      <w:r>
        <w:br/>
      </w:r>
      <w:r>
        <w:rPr>
          <w:rStyle w:val="VerbatimChar"/>
        </w:rPr>
        <w:t xml:space="preserve">  docs/                   this documentation + submission deck</w:t>
      </w:r>
      <w:r>
        <w:br/>
      </w:r>
      <w:r>
        <w:rPr>
          <w:rStyle w:val="VerbatimChar"/>
        </w:rPr>
        <w:t xml:space="preserve">  DOCUMENTATION.md  DEMO_SCRIPT.md  PROJECT_STATUS.md  README.md</w:t>
      </w:r>
      <w:r>
        <w:br/>
      </w:r>
      <w:r>
        <w:rPr>
          <w:rStyle w:val="VerbatimChar"/>
        </w:rPr>
        <w:t xml:space="preserve">  run.ps1  run.sh  Dockerfile  docker-compose.yml  requirements.txt</w:t>
      </w:r>
    </w:p>
    <w:p>
      <w:pPr>
        <w:pStyle w:val="FirstParagraph"/>
      </w:pPr>
      <w:r>
        <w:rPr>
          <w:i/>
          <w:iCs/>
        </w:rPr>
        <w:t xml:space="preserve">Prahari — the sentinel for privileged access. Detect with AI and rules, explain every decision, respond in real time, and keep the proof quantum-safe.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2" Target="media/rId52.png" /><Relationship Type="http://schemas.openxmlformats.org/officeDocument/2006/relationships/image" Id="rId44" Target="media/rId44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Prahari — Complete Technical Documentation</dc:title>
  <dc:creator>FinSpark’26 · Bank of Maharashtra · Problem Statement 1 — Privileged Access Misuse &amp; Insider Threat Detection</dc:creator>
  <cp:keywords/>
  <dcterms:created xsi:type="dcterms:W3CDTF">2026-07-09T17:49:02Z</dcterms:created>
  <dcterms:modified xsi:type="dcterms:W3CDTF">2026-07-09T17:49:02Z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Repository: github.com/positromen/FinSpark-26-Trial</vt:lpwstr>
  </property>
  <property fmtid="{D5CDD505-2E9C-101B-9397-08002B2CF9AE}" pid="3" name="subtitle">
    <vt:lpwstr>Privileged-Access Insider-Threat Detection &amp; Management for Banks</vt:lpwstr>
  </property>
</Properties>
</file>