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i92oxtkqv0s" w:id="0"/>
      <w:bookmarkEnd w:id="0"/>
      <w:r w:rsidDel="00000000" w:rsidR="00000000" w:rsidRPr="00000000">
        <w:rPr>
          <w:rtl w:val="0"/>
        </w:rPr>
        <w:t xml:space="preserve">Rozbor literárního díla: My děti ze stanice ZOO (Christiane F.)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k93ordhsbp6f" w:id="1"/>
      <w:bookmarkEnd w:id="1"/>
      <w:r w:rsidDel="00000000" w:rsidR="00000000" w:rsidRPr="00000000">
        <w:rPr>
          <w:rtl w:val="0"/>
        </w:rPr>
        <w:t xml:space="preserve">1. Identifikace díla a základní klasifikace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druh:</w:t>
      </w:r>
      <w:r w:rsidDel="00000000" w:rsidR="00000000" w:rsidRPr="00000000">
        <w:rPr>
          <w:rtl w:val="0"/>
        </w:rPr>
        <w:t xml:space="preserve">  Epika.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Literární žánr:</w:t>
      </w:r>
      <w:r w:rsidDel="00000000" w:rsidR="00000000" w:rsidRPr="00000000">
        <w:rPr>
          <w:rtl w:val="0"/>
        </w:rPr>
        <w:t xml:space="preserve">  Autobiografický román / memoáry.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Časoprostor:</w:t>
      </w:r>
      <w:r w:rsidDel="00000000" w:rsidR="00000000" w:rsidRPr="00000000">
        <w:rPr>
          <w:rtl w:val="0"/>
        </w:rPr>
        <w:t xml:space="preserve">  Západní Berlín, 70. léta 20. století; okolí stanice metra Kurfürstendamm (tzv. stanice ZOO) a přilehlé čtvrti.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téma:</w:t>
      </w:r>
      <w:r w:rsidDel="00000000" w:rsidR="00000000" w:rsidRPr="00000000">
        <w:rPr>
          <w:rtl w:val="0"/>
        </w:rPr>
        <w:t xml:space="preserve">  Syrové zobrazení narkomanie (závislost na heroinu), dětská prostituce a totální úpadek lidské osobnosti v prostředí společenského okraje.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jv3huum3uoqm" w:id="2"/>
      <w:bookmarkEnd w:id="2"/>
      <w:r w:rsidDel="00000000" w:rsidR="00000000" w:rsidRPr="00000000">
        <w:rPr>
          <w:rtl w:val="0"/>
        </w:rPr>
        <w:t xml:space="preserve">2. Tematická analýza a hlavní myšlenky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Dílo přesahuje rámec pouhého popisu feťácké subkultury a nabízí hluboký sociálně-kritický vhled: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Kritika konzumní společnosti:</w:t>
      </w:r>
      <w:r w:rsidDel="00000000" w:rsidR="00000000" w:rsidRPr="00000000">
        <w:rPr>
          <w:rtl w:val="0"/>
        </w:rPr>
        <w:t xml:space="preserve">  Text ukazuje, jak materiálně orientovaná společnost NSR nedokáže nabídnout mladým lidem smysluplnou alternativu, což vede k rozpadu upřímných mezilidských vztahů.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Psychické násilí a mocenské hierarchie:</w:t>
      </w:r>
      <w:r w:rsidDel="00000000" w:rsidR="00000000" w:rsidRPr="00000000">
        <w:rPr>
          <w:rtl w:val="0"/>
        </w:rPr>
        <w:t xml:space="preserve">  V prostředí drog je psychické násilí a touha po ovládání druhých normou. Tato dynamika je patrná zejména ve vztahu mezi dealery a narkomany, kde se závislost stává nástrojem k ponižování.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Kontrast mezi touhou a realitou:</w:t>
      </w:r>
      <w:r w:rsidDel="00000000" w:rsidR="00000000" w:rsidRPr="00000000">
        <w:rPr>
          <w:rtl w:val="0"/>
        </w:rPr>
        <w:t xml:space="preserve">  Christianina naivní touha po „čistém“ vztahu naráží na brutální realitu závislosti, kde potřeba sehnat „fet“ stojí nad jakýmkoliv citem či etikou.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Selhání rodiny a institucí:</w:t>
      </w:r>
      <w:r w:rsidDel="00000000" w:rsidR="00000000" w:rsidRPr="00000000">
        <w:rPr>
          <w:rtl w:val="0"/>
        </w:rPr>
        <w:t xml:space="preserve">  Dílo dokumentuje rozklad tradiční rodiny a neschopnost státních institucí (škola, policie, sociální péče) efektivně zasáhnout. Instituce selhávají, protože nedokážou konkurovat tlaku prostředí a nenabízejí skutečně účinnou pomoc.</w:t>
      </w:r>
    </w:p>
    <w:p w:rsidR="00000000" w:rsidDel="00000000" w:rsidP="00000000" w:rsidRDefault="00000000" w:rsidRPr="00000000" w14:paraId="0000000D">
      <w:pPr>
        <w:pStyle w:val="Heading5"/>
        <w:rPr/>
      </w:pPr>
      <w:bookmarkStart w:colFirst="0" w:colLast="0" w:name="_3hwzix6i9to3" w:id="3"/>
      <w:bookmarkEnd w:id="3"/>
      <w:r w:rsidDel="00000000" w:rsidR="00000000" w:rsidRPr="00000000">
        <w:rPr>
          <w:rtl w:val="0"/>
        </w:rPr>
        <w:t xml:space="preserve">3. Postavy a jejich charakteristika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Hlavní postavy jsou definovány svou hlubokou závislostí a vzájemnou citovou vazbou, která je však deformována prostředím drog.| Postava | Charakteristika a vývoj || ------ | ------ || </w:t>
      </w:r>
      <w:r w:rsidDel="00000000" w:rsidR="00000000" w:rsidRPr="00000000">
        <w:rPr>
          <w:b w:val="1"/>
          <w:bCs w:val="1"/>
          <w:rtl w:val="0"/>
        </w:rPr>
        <w:t xml:space="preserve">Christiane</w:t>
      </w:r>
      <w:r w:rsidDel="00000000" w:rsidR="00000000" w:rsidRPr="00000000">
        <w:rPr>
          <w:rtl w:val="0"/>
        </w:rPr>
        <w:t xml:space="preserve"> | Třináctiletá dívka, která prochází progresivním úpadkem od zvědavosti k těžké závislosti na „háčku“. Její postava je klíčová pro pochopení fyzické destrukce – např. při scéně prvního „absťáku“ prožívá smyslové halucinace (písmena na krabici „poskakují“), vnímá barvy jako agresivní (děsivá, ostrá červená) a trpí střídáním sucha v ústech a nadměrného slinění. Je silně motivována láskou k Detlefovi, pro kterou se obětuje. || </w:t>
      </w:r>
      <w:r w:rsidDel="00000000" w:rsidR="00000000" w:rsidRPr="00000000">
        <w:rPr>
          <w:b w:val="1"/>
          <w:bCs w:val="1"/>
          <w:rtl w:val="0"/>
        </w:rPr>
        <w:t xml:space="preserve">Detlef</w:t>
      </w:r>
      <w:r w:rsidDel="00000000" w:rsidR="00000000" w:rsidRPr="00000000">
        <w:rPr>
          <w:rtl w:val="0"/>
        </w:rPr>
        <w:t xml:space="preserve"> | Christianin partner a zároveň její „pasák“. Představuje tragický paradox – ačkoliv k Christianě chová city, nutí ji k prostituci, aby získali peníze na drogy. Je obětí i viníkem zároveň; ačkoliv si uvědomuje hloubku jejich pádu, je absolutně neschopný vymanit se ze spirály feťáctví a nakonec rezignuje („...už v tom taky jedeš“). |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1b5eb85b2nlt" w:id="4"/>
      <w:bookmarkEnd w:id="4"/>
      <w:r w:rsidDel="00000000" w:rsidR="00000000" w:rsidRPr="00000000">
        <w:rPr>
          <w:rtl w:val="0"/>
        </w:rPr>
        <w:t xml:space="preserve">4. Kompoziční výstavba a vypravěč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 vypravování:</w:t>
      </w:r>
      <w:r w:rsidDel="00000000" w:rsidR="00000000" w:rsidRPr="00000000">
        <w:rPr>
          <w:rtl w:val="0"/>
        </w:rPr>
        <w:t xml:space="preserve">  Ich-forma. Christiane vystupuje jako vypravěč i hlavní postava, což zajišťuje maximální autentičnost a subjektivní naléhavost výpovědi.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Způsob vzniku:</w:t>
      </w:r>
      <w:r w:rsidDel="00000000" w:rsidR="00000000" w:rsidRPr="00000000">
        <w:rPr>
          <w:rtl w:val="0"/>
        </w:rPr>
        <w:t xml:space="preserve">  Text vznikl na základě magnetofonových záznamů Christianiny zpovědi, které následně literárně zpracovali novináři. To dodává dílu reportážní charakter.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Slohový postup:</w:t>
      </w:r>
      <w:r w:rsidDel="00000000" w:rsidR="00000000" w:rsidRPr="00000000">
        <w:rPr>
          <w:rtl w:val="0"/>
        </w:rPr>
        <w:t xml:space="preserve">  V textu dominuje  </w:t>
      </w:r>
      <w:r w:rsidDel="00000000" w:rsidR="00000000" w:rsidRPr="00000000">
        <w:rPr>
          <w:b w:val="1"/>
          <w:bCs w:val="1"/>
          <w:rtl w:val="0"/>
        </w:rPr>
        <w:t xml:space="preserve">popis děje</w:t>
      </w:r>
      <w:r w:rsidDel="00000000" w:rsidR="00000000" w:rsidRPr="00000000">
        <w:rPr>
          <w:rtl w:val="0"/>
        </w:rPr>
        <w:t xml:space="preserve">  nad klasickým uměleckým vypravováním. Autor se soustředí na faktografickou přesnost a syrovou věcnost, čímž potlačuje estetizující funkci literatury ve prospěch dokumentárnosti.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qdcllt78r3l0" w:id="5"/>
      <w:bookmarkEnd w:id="5"/>
      <w:r w:rsidDel="00000000" w:rsidR="00000000" w:rsidRPr="00000000">
        <w:rPr>
          <w:rtl w:val="0"/>
        </w:rPr>
        <w:t xml:space="preserve">5. Jazykové prostředky a styl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Jazyk díla je nástrojem k vytvoření bariéry mezi „světem feťáků“ (vnitřní skupina) a „světem normálních lidí“ (vnější společnost).| Jazykový prostředek | Příklady a funkce || ------ | ------ || </w:t>
      </w:r>
      <w:r w:rsidDel="00000000" w:rsidR="00000000" w:rsidRPr="00000000">
        <w:rPr>
          <w:b w:val="1"/>
          <w:bCs w:val="1"/>
          <w:rtl w:val="0"/>
        </w:rPr>
        <w:t xml:space="preserve">Obecná čeština</w:t>
      </w:r>
      <w:r w:rsidDel="00000000" w:rsidR="00000000" w:rsidRPr="00000000">
        <w:rPr>
          <w:rtl w:val="0"/>
        </w:rPr>
        <w:t xml:space="preserve"> | "jinejma", "vokrádali", "přemejšlení", "ňákýho". Dodává textu punc hovorovosti a autenticity. || </w:t>
      </w:r>
      <w:r w:rsidDel="00000000" w:rsidR="00000000" w:rsidRPr="00000000">
        <w:rPr>
          <w:b w:val="1"/>
          <w:bCs w:val="1"/>
          <w:rtl w:val="0"/>
        </w:rPr>
        <w:t xml:space="preserve">Argot a slang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Háčko/fet:</w:t>
      </w:r>
      <w:r w:rsidDel="00000000" w:rsidR="00000000" w:rsidRPr="00000000">
        <w:rPr>
          <w:rtl w:val="0"/>
        </w:rPr>
        <w:t xml:space="preserve">  heroin;  </w:t>
      </w:r>
      <w:r w:rsidDel="00000000" w:rsidR="00000000" w:rsidRPr="00000000">
        <w:rPr>
          <w:b w:val="1"/>
          <w:bCs w:val="1"/>
          <w:rtl w:val="0"/>
        </w:rPr>
        <w:t xml:space="preserve">Herák:</w:t>
      </w:r>
      <w:r w:rsidDel="00000000" w:rsidR="00000000" w:rsidRPr="00000000">
        <w:rPr>
          <w:rtl w:val="0"/>
        </w:rPr>
        <w:t xml:space="preserve">  uživatel;  </w:t>
      </w:r>
      <w:r w:rsidDel="00000000" w:rsidR="00000000" w:rsidRPr="00000000">
        <w:rPr>
          <w:b w:val="1"/>
          <w:bCs w:val="1"/>
          <w:rtl w:val="0"/>
        </w:rPr>
        <w:t xml:space="preserve">Absťák:</w:t>
      </w:r>
      <w:r w:rsidDel="00000000" w:rsidR="00000000" w:rsidRPr="00000000">
        <w:rPr>
          <w:rtl w:val="0"/>
        </w:rPr>
        <w:t xml:space="preserve">  abstinenční příznaky;  </w:t>
      </w:r>
      <w:r w:rsidDel="00000000" w:rsidR="00000000" w:rsidRPr="00000000">
        <w:rPr>
          <w:b w:val="1"/>
          <w:bCs w:val="1"/>
          <w:rtl w:val="0"/>
        </w:rPr>
        <w:t xml:space="preserve">Trip:</w:t>
      </w:r>
      <w:r w:rsidDel="00000000" w:rsidR="00000000" w:rsidRPr="00000000">
        <w:rPr>
          <w:rtl w:val="0"/>
        </w:rPr>
        <w:t xml:space="preserve">  stav po užití;  </w:t>
      </w:r>
      <w:r w:rsidDel="00000000" w:rsidR="00000000" w:rsidRPr="00000000">
        <w:rPr>
          <w:b w:val="1"/>
          <w:bCs w:val="1"/>
          <w:rtl w:val="0"/>
        </w:rPr>
        <w:t xml:space="preserve">Buzík:</w:t>
      </w:r>
      <w:r w:rsidDel="00000000" w:rsidR="00000000" w:rsidRPr="00000000">
        <w:rPr>
          <w:rtl w:val="0"/>
        </w:rPr>
        <w:t xml:space="preserve">  pejorativní označení pro zákazníka. || </w:t>
      </w:r>
      <w:r w:rsidDel="00000000" w:rsidR="00000000" w:rsidRPr="00000000">
        <w:rPr>
          <w:b w:val="1"/>
          <w:bCs w:val="1"/>
          <w:rtl w:val="0"/>
        </w:rPr>
        <w:t xml:space="preserve">Funkční styl</w:t>
      </w:r>
      <w:r w:rsidDel="00000000" w:rsidR="00000000" w:rsidRPr="00000000">
        <w:rPr>
          <w:rtl w:val="0"/>
        </w:rPr>
        <w:t xml:space="preserve"> | Prostěsdělovací styl s nižší uměleckou úrovní. Jazyk je záměrně drsný a přímočarý, aby reflektoval prostředí, v němž Christiane žije.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Poznámka k funkci jazyka:</w:t>
      </w:r>
      <w:r w:rsidDel="00000000" w:rsidR="00000000" w:rsidRPr="00000000">
        <w:rPr>
          <w:rtl w:val="0"/>
        </w:rPr>
        <w:t xml:space="preserve">  Užití argotu neslouží jen k pojmenování drog, ale fixuje příslušnost k subkultuře a vylučuje ty, kteří těmto pojmům nerozumí.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ox8efdx1wf5c" w:id="6"/>
      <w:bookmarkEnd w:id="6"/>
      <w:r w:rsidDel="00000000" w:rsidR="00000000" w:rsidRPr="00000000">
        <w:rPr>
          <w:rtl w:val="0"/>
        </w:rPr>
        <w:t xml:space="preserve">6. Literárněhistorický kontext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Světová literatura 2. poloviny 20. století:</w:t>
      </w:r>
      <w:r w:rsidDel="00000000" w:rsidR="00000000" w:rsidRPr="00000000">
        <w:rPr>
          <w:rtl w:val="0"/>
        </w:rPr>
        <w:t xml:space="preserve">  Dílo vzniká v rozděleném Německu (Berlínská zeď, studená válka), kde se stává symbolem skrytých problémů západní demokracie.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Srovnání s Beat Generation:</w:t>
      </w:r>
      <w:r w:rsidDel="00000000" w:rsidR="00000000" w:rsidRPr="00000000">
        <w:rPr>
          <w:rtl w:val="0"/>
        </w:rPr>
        <w:t xml:space="preserve">  Lze nalézt paralelu s Jackem Kerouacem v otázce rebelie proti měšťáckému pokrytectví a konzumu. Christiane F. však reprezentuje  </w:t>
      </w:r>
      <w:r w:rsidDel="00000000" w:rsidR="00000000" w:rsidRPr="00000000">
        <w:rPr>
          <w:b w:val="1"/>
          <w:bCs w:val="1"/>
          <w:rtl w:val="0"/>
        </w:rPr>
        <w:t xml:space="preserve">drsnější realismus</w:t>
      </w:r>
      <w:r w:rsidDel="00000000" w:rsidR="00000000" w:rsidRPr="00000000">
        <w:rPr>
          <w:rtl w:val="0"/>
        </w:rPr>
        <w:t xml:space="preserve"> . Zatímco u beatníků jde o hledání duchovní svobody (vliv jazzu, zen-buddhismu), Christiane se nachází ve fyzické i sociální slepé uličce. Její příběh postrádá spirituální východiska a končí u mementa naprostého zmaru.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z14b8da5oru1" w:id="7"/>
      <w:bookmarkEnd w:id="7"/>
      <w:r w:rsidDel="00000000" w:rsidR="00000000" w:rsidRPr="00000000">
        <w:rPr>
          <w:rtl w:val="0"/>
        </w:rPr>
        <w:t xml:space="preserve">7. Podklady pro ústní projev (15 minut)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Tento časový harmonogram je navržen tak, aby student pokryl všechny povinné body analýzy textu u maturity.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0–3 min: Úvod a kontext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Představení autorky a okolností vzniku díla (dokumentární původ, novináři).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Zasazení do Berlína 70. let (politický a společenský kontext studené války).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3–8 min: Analýza obsahu a postav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Prostředí stanice ZOO jako symbolu dna.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Charakteristika Christiane: Zaměřte se na její transformaci a  </w:t>
      </w:r>
      <w:r w:rsidDel="00000000" w:rsidR="00000000" w:rsidRPr="00000000">
        <w:rPr>
          <w:b w:val="1"/>
          <w:bCs w:val="1"/>
          <w:rtl w:val="0"/>
        </w:rPr>
        <w:t xml:space="preserve">fyzické projevy závislosti</w:t>
      </w:r>
      <w:r w:rsidDel="00000000" w:rsidR="00000000" w:rsidRPr="00000000">
        <w:rPr>
          <w:rtl w:val="0"/>
        </w:rPr>
        <w:t xml:space="preserve">  (např. vnitřní monology o absťáku, halucinace, „panenky jako talíře“).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Vztah s Detlefem: Rozeberte paradox lásky a pasáctví.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8–12 min: Jazykový rozbor a interpretace ukázky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Instrukce:</w:t>
      </w:r>
      <w:r w:rsidDel="00000000" w:rsidR="00000000" w:rsidRPr="00000000">
        <w:rPr>
          <w:rtl w:val="0"/>
        </w:rPr>
        <w:t xml:space="preserve">  Na konkrétní ukázce ukažte  </w:t>
      </w:r>
      <w:r w:rsidDel="00000000" w:rsidR="00000000" w:rsidRPr="00000000">
        <w:rPr>
          <w:b w:val="1"/>
          <w:bCs w:val="1"/>
          <w:rtl w:val="0"/>
        </w:rPr>
        <w:t xml:space="preserve">ich-formu</w:t>
      </w:r>
      <w:r w:rsidDel="00000000" w:rsidR="00000000" w:rsidRPr="00000000">
        <w:rPr>
          <w:rtl w:val="0"/>
        </w:rPr>
        <w:t xml:space="preserve">  a její vliv na  </w:t>
      </w:r>
      <w:r w:rsidDel="00000000" w:rsidR="00000000" w:rsidRPr="00000000">
        <w:rPr>
          <w:b w:val="1"/>
          <w:bCs w:val="1"/>
          <w:rtl w:val="0"/>
        </w:rPr>
        <w:t xml:space="preserve">autentičnost</w:t>
      </w:r>
      <w:r w:rsidDel="00000000" w:rsidR="00000000" w:rsidRPr="00000000">
        <w:rPr>
          <w:rtl w:val="0"/>
        </w:rPr>
        <w:t xml:space="preserve">  textu.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Vysvětlete funkci argotu (háčko, buzík, trip) jako komunikačního kódu uzavřené skupiny.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Ukažte na textu převahu popisu děje nad uměleckým vypravováním.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12–15 min: Závěr a zhodnocení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Sociálně-kritický dopad knihy (varovné memento).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Srovnání s beatníky (rozdíl mezi spirituální rebelií a fyzickým úpadkem).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Vlastní interpretace díla.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