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ng49cgj5auf0" w:id="0"/>
      <w:bookmarkEnd w:id="0"/>
      <w:r w:rsidDel="00000000" w:rsidR="00000000" w:rsidRPr="00000000">
        <w:rPr>
          <w:rtl w:val="0"/>
        </w:rPr>
        <w:t xml:space="preserve">Maturitní otázka č. 15: Osobní finance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t4qnpkefespx" w:id="1"/>
      <w:bookmarkEnd w:id="1"/>
      <w:r w:rsidDel="00000000" w:rsidR="00000000" w:rsidRPr="00000000">
        <w:rPr>
          <w:rtl w:val="0"/>
        </w:rPr>
        <w:t xml:space="preserve">1. Úvod do problematiky osobních financí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Cílem tohoto tématu je definovat  </w:t>
      </w:r>
      <w:r w:rsidDel="00000000" w:rsidR="00000000" w:rsidRPr="00000000">
        <w:rPr>
          <w:b w:val="1"/>
          <w:bCs w:val="1"/>
          <w:rtl w:val="0"/>
        </w:rPr>
        <w:t xml:space="preserve">finanční gramotnost</w:t>
      </w:r>
      <w:r w:rsidDel="00000000" w:rsidR="00000000" w:rsidRPr="00000000">
        <w:rPr>
          <w:rtl w:val="0"/>
        </w:rPr>
        <w:t xml:space="preserve">  jako nezbytný základ pro absolventa oboru Informační technologie. Správa osobních financí není pouze o penězích, ale o schopnosti orientovat se v právních a ekonomických vztazích. Toto téma je pevnou součástí  </w:t>
      </w:r>
      <w:r w:rsidDel="00000000" w:rsidR="00000000" w:rsidRPr="00000000">
        <w:rPr>
          <w:b w:val="1"/>
          <w:bCs w:val="1"/>
          <w:rtl w:val="0"/>
        </w:rPr>
        <w:t xml:space="preserve">teoretické zkoušky z odborných předmětů</w:t>
      </w:r>
      <w:r w:rsidDel="00000000" w:rsidR="00000000" w:rsidRPr="00000000">
        <w:rPr>
          <w:rtl w:val="0"/>
        </w:rPr>
        <w:t xml:space="preserve">  (TZOP), kde integruje poznatky z disciplín  </w:t>
      </w:r>
      <w:r w:rsidDel="00000000" w:rsidR="00000000" w:rsidRPr="00000000">
        <w:rPr>
          <w:b w:val="1"/>
          <w:bCs w:val="1"/>
          <w:rtl w:val="0"/>
        </w:rPr>
        <w:t xml:space="preserve">Právo a Ekonomika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rk4es288gpzr" w:id="2"/>
      <w:bookmarkEnd w:id="2"/>
      <w:r w:rsidDel="00000000" w:rsidR="00000000" w:rsidRPr="00000000">
        <w:rPr>
          <w:rtl w:val="0"/>
        </w:rPr>
        <w:t xml:space="preserve">2. Rozvaha domácnosti: Majetek a jeho členění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Základním prvkem aktiv (majetku) domácnosti je  </w:t>
      </w:r>
      <w:r w:rsidDel="00000000" w:rsidR="00000000" w:rsidRPr="00000000">
        <w:rPr>
          <w:b w:val="1"/>
          <w:bCs w:val="1"/>
          <w:rtl w:val="0"/>
        </w:rPr>
        <w:t xml:space="preserve">věc v právním smyslu</w:t>
      </w:r>
      <w:r w:rsidDel="00000000" w:rsidR="00000000" w:rsidRPr="00000000">
        <w:rPr>
          <w:rtl w:val="0"/>
        </w:rPr>
        <w:t xml:space="preserve"> . Podle občanského zákoníku je věcí vše, co je rozdílné od osoby a slouží potřebě lidí.</w:t>
      </w:r>
      <w:r w:rsidDel="00000000" w:rsidR="00000000" w:rsidRPr="00000000">
        <w:rPr>
          <w:b w:val="1"/>
          <w:bCs w:val="1"/>
          <w:rtl w:val="0"/>
        </w:rPr>
        <w:t xml:space="preserve">Kategorizace majetku a vlastnictví: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Vyloučení z pojmu věc (co věcí není):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Lidské tělo a jeho části.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Osobnostní práva.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Zvíře (jako živý tvor má specifický status).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Členění věcí: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Hmotné vs. Nehmotné: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Hmotné: Fyzické předměty (např. server, workstation).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Nehmotné: Práva a jiné hodnoty bez fyzické podstaty (např. pohledávka,  </w:t>
      </w:r>
      <w:r w:rsidDel="00000000" w:rsidR="00000000" w:rsidRPr="00000000">
        <w:rPr>
          <w:b w:val="1"/>
          <w:bCs w:val="1"/>
          <w:rtl w:val="0"/>
        </w:rPr>
        <w:t xml:space="preserve">duševní vlastnictví</w:t>
      </w:r>
      <w:r w:rsidDel="00000000" w:rsidR="00000000" w:rsidRPr="00000000">
        <w:rPr>
          <w:rtl w:val="0"/>
        </w:rPr>
        <w:t xml:space="preserve">  jako software či autorská práva).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Movité vs. Nemovité: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Nemovité: Pozemky a stavby pevně spojené se zemí.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Movité: Veškeré ostatní věci (např. síťové prvky, nábytek).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Právní režimy vlastnictví: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Vlastnictví:</w:t>
      </w:r>
      <w:r w:rsidDel="00000000" w:rsidR="00000000" w:rsidRPr="00000000">
        <w:rPr>
          <w:rtl w:val="0"/>
        </w:rPr>
        <w:t xml:space="preserve">  Právo vlastníka věc držet, užívat, disponovat s ní a brát z ní plody a užitky.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Spoluvlastnictví:</w:t>
      </w:r>
      <w:r w:rsidDel="00000000" w:rsidR="00000000" w:rsidRPr="00000000">
        <w:rPr>
          <w:rtl w:val="0"/>
        </w:rPr>
        <w:t xml:space="preserve">  Stav, kdy věc patří více osobám; o hospodaření rozhoduje většina.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Společné jmění manželů (SJM):</w:t>
      </w:r>
      <w:r w:rsidDel="00000000" w:rsidR="00000000" w:rsidRPr="00000000">
        <w:rPr>
          <w:rtl w:val="0"/>
        </w:rPr>
        <w:t xml:space="preserve">  Specifický režim majetku nabytého za trvání manželství. Do SJM  </w:t>
      </w:r>
      <w:r w:rsidDel="00000000" w:rsidR="00000000" w:rsidRPr="00000000">
        <w:rPr>
          <w:b w:val="1"/>
          <w:bCs w:val="1"/>
          <w:rtl w:val="0"/>
        </w:rPr>
        <w:t xml:space="preserve">nepatří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Majetek získaný před sňatkem.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Dědictví a dary.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Věci osobní potřeby.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Věci související s výkonem povolání</w:t>
      </w:r>
      <w:r w:rsidDel="00000000" w:rsidR="00000000" w:rsidRPr="00000000">
        <w:rPr>
          <w:rtl w:val="0"/>
        </w:rPr>
        <w:t xml:space="preserve">  (klíčové pro IT freelancery – např. specifický HW/SW).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k09dfltujv6" w:id="3"/>
      <w:bookmarkEnd w:id="3"/>
      <w:r w:rsidDel="00000000" w:rsidR="00000000" w:rsidRPr="00000000">
        <w:rPr>
          <w:rtl w:val="0"/>
        </w:rPr>
        <w:t xml:space="preserve">3. Rodinný rozpočet: Příjmy a závazky (výdaje)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Rodinný rozpočet sleduje rovnováhu mezi příjmy a výdaji. Výdajová stránka je v právním smyslu tvořena  </w:t>
      </w:r>
      <w:r w:rsidDel="00000000" w:rsidR="00000000" w:rsidRPr="00000000">
        <w:rPr>
          <w:b w:val="1"/>
          <w:bCs w:val="1"/>
          <w:rtl w:val="0"/>
        </w:rPr>
        <w:t xml:space="preserve">závazky</w:t>
      </w:r>
      <w:r w:rsidDel="00000000" w:rsidR="00000000" w:rsidRPr="00000000">
        <w:rPr>
          <w:rtl w:val="0"/>
        </w:rPr>
        <w:t xml:space="preserve"> . Závazek je relativní právní vztah mezi věřitelem a dlužníkem.</w:t>
      </w:r>
      <w:r w:rsidDel="00000000" w:rsidR="00000000" w:rsidRPr="00000000">
        <w:rPr>
          <w:b w:val="1"/>
          <w:bCs w:val="1"/>
          <w:rtl w:val="0"/>
        </w:rPr>
        <w:t xml:space="preserve">Právní status subjektů v závazku:</w:t>
      </w:r>
      <w:r w:rsidDel="00000000" w:rsidR="00000000" w:rsidRPr="00000000">
        <w:rPr>
          <w:rtl w:val="0"/>
        </w:rPr>
        <w:t xml:space="preserve">| Subjekt | Právní status || ------ | ------ || </w:t>
      </w:r>
      <w:r w:rsidDel="00000000" w:rsidR="00000000" w:rsidRPr="00000000">
        <w:rPr>
          <w:b w:val="1"/>
          <w:bCs w:val="1"/>
          <w:rtl w:val="0"/>
        </w:rPr>
        <w:t xml:space="preserve">Věřitel</w:t>
      </w:r>
      <w:r w:rsidDel="00000000" w:rsidR="00000000" w:rsidRPr="00000000">
        <w:rPr>
          <w:rtl w:val="0"/>
        </w:rPr>
        <w:t xml:space="preserve"> | Má  </w:t>
      </w:r>
      <w:r w:rsidDel="00000000" w:rsidR="00000000" w:rsidRPr="00000000">
        <w:rPr>
          <w:b w:val="1"/>
          <w:bCs w:val="1"/>
          <w:rtl w:val="0"/>
        </w:rPr>
        <w:t xml:space="preserve">pohledávku</w:t>
      </w:r>
      <w:r w:rsidDel="00000000" w:rsidR="00000000" w:rsidRPr="00000000">
        <w:rPr>
          <w:rtl w:val="0"/>
        </w:rPr>
        <w:t xml:space="preserve">  (právo požadovat plnění) || </w:t>
      </w:r>
      <w:r w:rsidDel="00000000" w:rsidR="00000000" w:rsidRPr="00000000">
        <w:rPr>
          <w:b w:val="1"/>
          <w:bCs w:val="1"/>
          <w:rtl w:val="0"/>
        </w:rPr>
        <w:t xml:space="preserve">Dlužník</w:t>
      </w:r>
      <w:r w:rsidDel="00000000" w:rsidR="00000000" w:rsidRPr="00000000">
        <w:rPr>
          <w:rtl w:val="0"/>
        </w:rPr>
        <w:t xml:space="preserve"> | Má  </w:t>
      </w:r>
      <w:r w:rsidDel="00000000" w:rsidR="00000000" w:rsidRPr="00000000">
        <w:rPr>
          <w:b w:val="1"/>
          <w:bCs w:val="1"/>
          <w:rtl w:val="0"/>
        </w:rPr>
        <w:t xml:space="preserve">dluh</w:t>
      </w:r>
      <w:r w:rsidDel="00000000" w:rsidR="00000000" w:rsidRPr="00000000">
        <w:rPr>
          <w:rtl w:val="0"/>
        </w:rPr>
        <w:t xml:space="preserve">  (povinnost poskytnout plnění) |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Typy povinností v IT praxi (obsah závazku):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Něco dát:</w:t>
      </w:r>
      <w:r w:rsidDel="00000000" w:rsidR="00000000" w:rsidRPr="00000000">
        <w:rPr>
          <w:rtl w:val="0"/>
        </w:rPr>
        <w:t xml:space="preserve">  Např. povinnost dlužníka zaplatit za dodaný HW (server).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Něco konat:</w:t>
      </w:r>
      <w:r w:rsidDel="00000000" w:rsidR="00000000" w:rsidRPr="00000000">
        <w:rPr>
          <w:rtl w:val="0"/>
        </w:rPr>
        <w:t xml:space="preserve">  Např. vývoj aplikace dlužníkem na základě  </w:t>
      </w:r>
      <w:r w:rsidDel="00000000" w:rsidR="00000000" w:rsidRPr="00000000">
        <w:rPr>
          <w:b w:val="1"/>
          <w:bCs w:val="1"/>
          <w:rtl w:val="0"/>
        </w:rPr>
        <w:t xml:space="preserve">smlouvy o dílo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Něco strpět:</w:t>
      </w:r>
      <w:r w:rsidDel="00000000" w:rsidR="00000000" w:rsidRPr="00000000">
        <w:rPr>
          <w:rtl w:val="0"/>
        </w:rPr>
        <w:t xml:space="preserve">  Např. v rámci  </w:t>
      </w:r>
      <w:r w:rsidDel="00000000" w:rsidR="00000000" w:rsidRPr="00000000">
        <w:rPr>
          <w:b w:val="1"/>
          <w:bCs w:val="1"/>
          <w:rtl w:val="0"/>
        </w:rPr>
        <w:t xml:space="preserve">SLA</w:t>
      </w:r>
      <w:r w:rsidDel="00000000" w:rsidR="00000000" w:rsidRPr="00000000">
        <w:rPr>
          <w:rtl w:val="0"/>
        </w:rPr>
        <w:t xml:space="preserve">  (Service Level Agreement) umožnit servisnímu technikovi přístup do serverovny.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Něco nekonat:</w:t>
      </w:r>
      <w:r w:rsidDel="00000000" w:rsidR="00000000" w:rsidRPr="00000000">
        <w:rPr>
          <w:rtl w:val="0"/>
        </w:rPr>
        <w:t xml:space="preserve">  Např. povinnost dlužníka zdržet se zneužití citlivých dat (non-disclosure).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jfp0wmu0h1v2" w:id="4"/>
      <w:bookmarkEnd w:id="4"/>
      <w:r w:rsidDel="00000000" w:rsidR="00000000" w:rsidRPr="00000000">
        <w:rPr>
          <w:rtl w:val="0"/>
        </w:rPr>
        <w:t xml:space="preserve">4. Hospodaření s přebytkem: Investiční možnosti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Metodický pokyn pro řečníka:</w:t>
      </w:r>
      <w:r w:rsidDel="00000000" w:rsidR="00000000" w:rsidRPr="00000000">
        <w:rPr>
          <w:rtl w:val="0"/>
        </w:rPr>
        <w:t xml:space="preserve">  Vzhledem k tomu, že podkladové materiály obsahují k tomuto bodu pouze nadpis, je úkolem maturanta v této části uplatnit své ekonomické znalosti. Zaměřte se na vysvětlení, jak  </w:t>
      </w:r>
      <w:r w:rsidDel="00000000" w:rsidR="00000000" w:rsidRPr="00000000">
        <w:rPr>
          <w:b w:val="1"/>
          <w:bCs w:val="1"/>
          <w:rtl w:val="0"/>
        </w:rPr>
        <w:t xml:space="preserve">inflace</w:t>
      </w:r>
      <w:r w:rsidDel="00000000" w:rsidR="00000000" w:rsidRPr="00000000">
        <w:rPr>
          <w:rtl w:val="0"/>
        </w:rPr>
        <w:t xml:space="preserve">  znehodnocuje úspory a proč je nutné budovat rezervy. Rozeberte principy spoření (likvidita) a investování (zhodnocení) jako nástroje pro ochranu majetku domácnosti.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5h6wfo9nir4t" w:id="5"/>
      <w:bookmarkEnd w:id="5"/>
      <w:r w:rsidDel="00000000" w:rsidR="00000000" w:rsidRPr="00000000">
        <w:rPr>
          <w:rtl w:val="0"/>
        </w:rPr>
        <w:t xml:space="preserve">5. Zajištění závazků a ochrana proti rizikům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K ochraně práv věřitele a zajištění splnění dluhu slouží v občanskoprávních vztazích specifické instituty:</w:t>
      </w:r>
      <w:r w:rsidDel="00000000" w:rsidR="00000000" w:rsidRPr="00000000">
        <w:rPr>
          <w:b w:val="1"/>
          <w:bCs w:val="1"/>
          <w:rtl w:val="0"/>
        </w:rPr>
        <w:t xml:space="preserve">Ručení</w:t>
      </w:r>
      <w:r w:rsidDel="00000000" w:rsidR="00000000" w:rsidRPr="00000000">
        <w:rPr>
          <w:rtl w:val="0"/>
        </w:rPr>
        <w:t xml:space="preserve">  Závazek třetí osoby (ručitele), který písemně slíbí věřiteli, že jej uspokojí, jestliže dlužník svůj dluh nesplní.</w:t>
      </w:r>
      <w:r w:rsidDel="00000000" w:rsidR="00000000" w:rsidRPr="00000000">
        <w:rPr>
          <w:b w:val="1"/>
          <w:bCs w:val="1"/>
          <w:rtl w:val="0"/>
        </w:rPr>
        <w:t xml:space="preserve">Finanční záruka</w:t>
      </w:r>
      <w:r w:rsidDel="00000000" w:rsidR="00000000" w:rsidRPr="00000000">
        <w:rPr>
          <w:rtl w:val="0"/>
        </w:rPr>
        <w:t xml:space="preserve">  Vzniká prohlášením výstavce (zpravidla banky) v záruční listině, že uspokojí věřitele do výše určité peněžní částky, pokud dlužník nesplní určitý závazek.</w:t>
      </w:r>
      <w:r w:rsidDel="00000000" w:rsidR="00000000" w:rsidRPr="00000000">
        <w:rPr>
          <w:b w:val="1"/>
          <w:bCs w:val="1"/>
          <w:rtl w:val="0"/>
        </w:rPr>
        <w:t xml:space="preserve">Dohoda o srážkách ze mzdy</w:t>
      </w:r>
      <w:r w:rsidDel="00000000" w:rsidR="00000000" w:rsidRPr="00000000">
        <w:rPr>
          <w:rtl w:val="0"/>
        </w:rPr>
        <w:t xml:space="preserve">  Dluh lze zajistit dohodou, že bude splácen pravidelnými srážkami přímo z příjmu dlužníka u zaměstnavatele. Tento institut plní dvojí roli: slouží jako  </w:t>
      </w:r>
      <w:r w:rsidDel="00000000" w:rsidR="00000000" w:rsidRPr="00000000">
        <w:rPr>
          <w:b w:val="1"/>
          <w:bCs w:val="1"/>
          <w:rtl w:val="0"/>
        </w:rPr>
        <w:t xml:space="preserve">zajištění</w:t>
      </w:r>
      <w:r w:rsidDel="00000000" w:rsidR="00000000" w:rsidRPr="00000000">
        <w:rPr>
          <w:rtl w:val="0"/>
        </w:rPr>
        <w:t xml:space="preserve">  (prevence) i jako přímý  </w:t>
      </w:r>
      <w:r w:rsidDel="00000000" w:rsidR="00000000" w:rsidRPr="00000000">
        <w:rPr>
          <w:b w:val="1"/>
          <w:bCs w:val="1"/>
          <w:rtl w:val="0"/>
        </w:rPr>
        <w:t xml:space="preserve">nástroj úhrady</w:t>
      </w:r>
      <w:r w:rsidDel="00000000" w:rsidR="00000000" w:rsidRPr="00000000">
        <w:rPr>
          <w:rtl w:val="0"/>
        </w:rPr>
        <w:t xml:space="preserve">  dluhu.</w:t>
      </w:r>
    </w:p>
    <w:p w:rsidR="00000000" w:rsidDel="00000000" w:rsidP="00000000" w:rsidRDefault="00000000" w:rsidRPr="00000000" w14:paraId="00000024">
      <w:pPr>
        <w:pStyle w:val="Heading5"/>
        <w:rPr/>
      </w:pPr>
      <w:bookmarkStart w:colFirst="0" w:colLast="0" w:name="_4n7lgqawt19i" w:id="6"/>
      <w:bookmarkEnd w:id="6"/>
      <w:r w:rsidDel="00000000" w:rsidR="00000000" w:rsidRPr="00000000">
        <w:rPr>
          <w:rtl w:val="0"/>
        </w:rPr>
        <w:t xml:space="preserve">6. Dluhová past, exekuce a osobní bankrot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Neschopnost plnit závazky včas a řádně vede k jejich  </w:t>
      </w:r>
      <w:r w:rsidDel="00000000" w:rsidR="00000000" w:rsidRPr="00000000">
        <w:rPr>
          <w:b w:val="1"/>
          <w:bCs w:val="1"/>
          <w:rtl w:val="0"/>
        </w:rPr>
        <w:t xml:space="preserve">zániku jiným způsobem než splněním</w:t>
      </w:r>
      <w:r w:rsidDel="00000000" w:rsidR="00000000" w:rsidRPr="00000000">
        <w:rPr>
          <w:rtl w:val="0"/>
        </w:rPr>
        <w:t xml:space="preserve"> , což má pro dlužníka závažné právní důsledky.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Exekuce:</w:t>
      </w:r>
      <w:r w:rsidDel="00000000" w:rsidR="00000000" w:rsidRPr="00000000">
        <w:rPr>
          <w:rtl w:val="0"/>
        </w:rPr>
        <w:t xml:space="preserve">  Pokud dlužník neplní dobrovolně, nastupuje vynucené splnění závazku. To může být realizováno právě formou  </w:t>
      </w:r>
      <w:r w:rsidDel="00000000" w:rsidR="00000000" w:rsidRPr="00000000">
        <w:rPr>
          <w:b w:val="1"/>
          <w:bCs w:val="1"/>
          <w:rtl w:val="0"/>
        </w:rPr>
        <w:t xml:space="preserve">srážek ze mzdy</w:t>
      </w:r>
      <w:r w:rsidDel="00000000" w:rsidR="00000000" w:rsidRPr="00000000">
        <w:rPr>
          <w:rtl w:val="0"/>
        </w:rPr>
        <w:t xml:space="preserve">  nebo prodejem majetku.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Osobní bankrot (oddlužení):</w:t>
      </w:r>
      <w:r w:rsidDel="00000000" w:rsidR="00000000" w:rsidRPr="00000000">
        <w:rPr>
          <w:rtl w:val="0"/>
        </w:rPr>
        <w:t xml:space="preserve">  Představuje legální cestu k řešení situace, kdy dlužník není schopen splácet své dluhy, a nabízí mu možnost zbavit se závazků při splnění zákonných podmínek.</w:t>
      </w:r>
      <w:r w:rsidDel="00000000" w:rsidR="00000000" w:rsidRPr="00000000">
        <w:rPr>
          <w:b w:val="1"/>
          <w:bCs w:val="1"/>
          <w:rtl w:val="0"/>
        </w:rPr>
        <w:t xml:space="preserve">VAROVÁNÍ: Riziko dluhové pasti</w:t>
      </w:r>
      <w:r w:rsidDel="00000000" w:rsidR="00000000" w:rsidRPr="00000000">
        <w:rPr>
          <w:rtl w:val="0"/>
        </w:rPr>
        <w:t xml:space="preserve">  Dluhová past vzniká v momentě, kdy se dlužník dostává do spirály neschopnosti splácet, což vede k nárůstu sankcí a exekucím. Klíčovou prevencí je pochopení právní rovnosti subjektů – věřitel má právo na své plnění a stát mu k tomu poskytuje nástroje vynucení.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m4n5jn2009mz" w:id="7"/>
      <w:bookmarkEnd w:id="7"/>
      <w:r w:rsidDel="00000000" w:rsidR="00000000" w:rsidRPr="00000000">
        <w:rPr>
          <w:rtl w:val="0"/>
        </w:rPr>
        <w:t xml:space="preserve">7. Institucionální ochrana: Finanční arbitr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Soukromé právo je založeno na  </w:t>
      </w:r>
      <w:r w:rsidDel="00000000" w:rsidR="00000000" w:rsidRPr="00000000">
        <w:rPr>
          <w:b w:val="1"/>
          <w:bCs w:val="1"/>
          <w:rtl w:val="0"/>
        </w:rPr>
        <w:t xml:space="preserve">rovnosti subjektů</w:t>
      </w:r>
      <w:r w:rsidDel="00000000" w:rsidR="00000000" w:rsidRPr="00000000">
        <w:rPr>
          <w:rtl w:val="0"/>
        </w:rPr>
        <w:t xml:space="preserve"> . Stát však v rámci ochrany spotřebitele zřizuje mechanismy pro vyrovnání postavení slabší strany (občana) vůči silným institucím (bankám).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Finanční arbitr:</w:t>
      </w:r>
      <w:r w:rsidDel="00000000" w:rsidR="00000000" w:rsidRPr="00000000">
        <w:rPr>
          <w:rtl w:val="0"/>
        </w:rPr>
        <w:t xml:space="preserve">  Orgán pro mimosoudní řešení sporů na finančním trhu.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Zajišťuje ochranu práv v rámci občanskoprávních vztahů bez nutnosti nákladných soudních řízení.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Působí jako garant zachování principu rovnosti v praxi.</w:t>
      </w:r>
    </w:p>
    <w:p w:rsidR="00000000" w:rsidDel="00000000" w:rsidP="00000000" w:rsidRDefault="00000000" w:rsidRPr="00000000" w14:paraId="0000002D">
      <w:pPr>
        <w:pStyle w:val="Heading5"/>
        <w:rPr/>
      </w:pPr>
      <w:bookmarkStart w:colFirst="0" w:colLast="0" w:name="_9l3s7yz2zdzs" w:id="8"/>
      <w:bookmarkEnd w:id="8"/>
      <w:r w:rsidDel="00000000" w:rsidR="00000000" w:rsidRPr="00000000">
        <w:rPr>
          <w:rtl w:val="0"/>
        </w:rPr>
        <w:t xml:space="preserve">8. Metodické pokyny pro ústní projev (15 minut)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Při prezentaci u maturity doporučuji dodržet tento časový harmonogram: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0–2 min:</w:t>
      </w:r>
      <w:r w:rsidDel="00000000" w:rsidR="00000000" w:rsidRPr="00000000">
        <w:rPr>
          <w:rtl w:val="0"/>
        </w:rPr>
        <w:t xml:space="preserve">  Úvod do finanční gramotnosti pro IT, definice "věci" a majetku.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3–7 min:</w:t>
      </w:r>
      <w:r w:rsidDel="00000000" w:rsidR="00000000" w:rsidRPr="00000000">
        <w:rPr>
          <w:rtl w:val="0"/>
        </w:rPr>
        <w:t xml:space="preserve">  Rodinný rozpočet, typy závazků s IT příklady a hospodaření s přebytkem.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8–12 min:</w:t>
      </w:r>
      <w:r w:rsidDel="00000000" w:rsidR="00000000" w:rsidRPr="00000000">
        <w:rPr>
          <w:rtl w:val="0"/>
        </w:rPr>
        <w:t xml:space="preserve">  Zajištění dluhů (ručení, záruka, srážky) a rizika neplnění (exekuce).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13–15 min:</w:t>
      </w:r>
      <w:r w:rsidDel="00000000" w:rsidR="00000000" w:rsidRPr="00000000">
        <w:rPr>
          <w:rtl w:val="0"/>
        </w:rPr>
        <w:t xml:space="preserve">  Řešení krizových situací (bankrot), role Finančního arbitra a shrnutí.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