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btaxl7av4jd" w:id="0"/>
      <w:bookmarkEnd w:id="0"/>
      <w:r w:rsidDel="00000000" w:rsidR="00000000" w:rsidRPr="00000000">
        <w:rPr>
          <w:rtl w:val="0"/>
        </w:rPr>
        <w:t xml:space="preserve">Maturitní otázka 22: BCDR a krizové řízení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studijní materiál slouží jako odborný podklad pro přípravu k maturitní zkoušce pro obor Informační technologie (ŠVP Kybernetická bezpečnost). Jako váš lektor kladu důraz na precizní používání terminologie podle aktuálních norem ISO/IEC a pochopení širších souvislostí krizového řízení.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4ee8tzasbqla" w:id="1"/>
      <w:bookmarkEnd w:id="1"/>
      <w:r w:rsidDel="00000000" w:rsidR="00000000" w:rsidRPr="00000000">
        <w:rPr>
          <w:rtl w:val="0"/>
        </w:rPr>
        <w:t xml:space="preserve">1. Úvod do problematiky a vymezení pojmů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 rámci systému  </w:t>
      </w:r>
      <w:r w:rsidDel="00000000" w:rsidR="00000000" w:rsidRPr="00000000">
        <w:rPr>
          <w:b w:val="1"/>
          <w:bCs w:val="1"/>
          <w:rtl w:val="0"/>
        </w:rPr>
        <w:t xml:space="preserve">ISMS (Information Security Management System)</w:t>
      </w:r>
      <w:r w:rsidDel="00000000" w:rsidR="00000000" w:rsidRPr="00000000">
        <w:rPr>
          <w:rtl w:val="0"/>
        </w:rPr>
        <w:t xml:space="preserve">  je krizové řízení nezbytným nástrojem pro zajištění odolnosti organizace. Základní motivací krizového řízení je  </w:t>
      </w:r>
      <w:r w:rsidDel="00000000" w:rsidR="00000000" w:rsidRPr="00000000">
        <w:rPr>
          <w:b w:val="1"/>
          <w:bCs w:val="1"/>
          <w:rtl w:val="0"/>
        </w:rPr>
        <w:t xml:space="preserve">ochrana aktiv</w:t>
      </w:r>
      <w:r w:rsidDel="00000000" w:rsidR="00000000" w:rsidRPr="00000000">
        <w:rPr>
          <w:rtl w:val="0"/>
        </w:rPr>
        <w:t xml:space="preserve">  ve všech formách jejich výskytu.Dle zdroje 17 dělíme informační aktiva na: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 (Hardware)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 (Software)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Služby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 (cenné informace)Krizové řízení se zaměřuje na naplňování cílů informační bezpečnosti, přičemž v kontextu BCDR (Business Continuity and Disaster Recovery) hraje primární roli 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Základní cíle bezpečnosti (tzv. C-I-A triáda):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(dostupnost):</w:t>
      </w:r>
      <w:r w:rsidDel="00000000" w:rsidR="00000000" w:rsidRPr="00000000">
        <w:rPr>
          <w:rtl w:val="0"/>
        </w:rPr>
        <w:t xml:space="preserve">  Ochrana před neoprávněným přístupem.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Integrita:</w:t>
      </w:r>
      <w:r w:rsidDel="00000000" w:rsidR="00000000" w:rsidRPr="00000000">
        <w:rPr>
          <w:rtl w:val="0"/>
        </w:rPr>
        <w:t xml:space="preserve">  Zajištění správnosti a úplnosti informací.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(důvěrnost):</w:t>
      </w:r>
      <w:r w:rsidDel="00000000" w:rsidR="00000000" w:rsidRPr="00000000">
        <w:rPr>
          <w:rtl w:val="0"/>
        </w:rPr>
        <w:t xml:space="preserve">  Zajištění přístupu k aktivům v případě potřeby.</w:t>
      </w:r>
      <w:r w:rsidDel="00000000" w:rsidR="00000000" w:rsidRPr="00000000">
        <w:rPr>
          <w:b w:val="1"/>
          <w:bCs w:val="1"/>
          <w:rtl w:val="0"/>
        </w:rPr>
        <w:t xml:space="preserve">💡 Tip lektora:</w:t>
      </w:r>
      <w:r w:rsidDel="00000000" w:rsidR="00000000" w:rsidRPr="00000000">
        <w:rPr>
          <w:rtl w:val="0"/>
        </w:rPr>
        <w:t xml:space="preserve">  U zkoušky si dejte pozor na nuance v terminologii. Zdroj 17 uvádí cíle s doplňkem v závorce (např. důvěrnost s vazbou na dostupnost), což zdůrazňuje jejich vzájemnou provázanost v reálném provozu.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3tp4snqvypix" w:id="2"/>
      <w:bookmarkEnd w:id="2"/>
      <w:r w:rsidDel="00000000" w:rsidR="00000000" w:rsidRPr="00000000">
        <w:rPr>
          <w:rtl w:val="0"/>
        </w:rPr>
        <w:t xml:space="preserve">2. Business Continuity Management (BCM) v rámci ISMS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BCM definujeme jako „systematické úsilí“, jehož účelem je trvalé zlepšování ochrany aktiv i během krizových stavů. Celý systém ISMS, včetně procesů kontinuity, je řízen pomocí dynamického  </w:t>
      </w:r>
      <w:r w:rsidDel="00000000" w:rsidR="00000000" w:rsidRPr="00000000">
        <w:rPr>
          <w:b w:val="1"/>
          <w:bCs w:val="1"/>
          <w:rtl w:val="0"/>
        </w:rPr>
        <w:t xml:space="preserve">PDCA cyklu</w:t>
      </w:r>
      <w:r w:rsidDel="00000000" w:rsidR="00000000" w:rsidRPr="00000000">
        <w:rPr>
          <w:rtl w:val="0"/>
        </w:rPr>
        <w:t xml:space="preserve">  (Demingův model).</w:t>
      </w:r>
      <w:r w:rsidDel="00000000" w:rsidR="00000000" w:rsidRPr="00000000">
        <w:rPr>
          <w:b w:val="1"/>
          <w:bCs w:val="1"/>
          <w:rtl w:val="0"/>
        </w:rPr>
        <w:t xml:space="preserve">Fáze BCM podle normy ČSN EN ISO/IEC 27001:2023: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Ustavení ISMS (Plan):</w:t>
      </w:r>
      <w:r w:rsidDel="00000000" w:rsidR="00000000" w:rsidRPr="00000000">
        <w:rPr>
          <w:rtl w:val="0"/>
        </w:rPr>
        <w:t xml:space="preserve">  Určení rozsahu, odpovědností a identifikace  </w:t>
      </w:r>
      <w:r w:rsidDel="00000000" w:rsidR="00000000" w:rsidRPr="00000000">
        <w:rPr>
          <w:b w:val="1"/>
          <w:bCs w:val="1"/>
          <w:rtl w:val="0"/>
        </w:rPr>
        <w:t xml:space="preserve">garantů aktiv</w:t>
      </w:r>
      <w:r w:rsidDel="00000000" w:rsidR="00000000" w:rsidRPr="00000000">
        <w:rPr>
          <w:rtl w:val="0"/>
        </w:rPr>
        <w:t xml:space="preserve"> . Vytváří se základní dokumentace (Příručka ISMS).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Zavádění a provoz ISMS (Do):</w:t>
      </w:r>
      <w:r w:rsidDel="00000000" w:rsidR="00000000" w:rsidRPr="00000000">
        <w:rPr>
          <w:rtl w:val="0"/>
        </w:rPr>
        <w:t xml:space="preserve">  Realizace konkrétních bezpečnostních opatření (organizačních, technických).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Monitorování a přezkoumání ISMS (Check):</w:t>
      </w:r>
      <w:r w:rsidDel="00000000" w:rsidR="00000000" w:rsidRPr="00000000">
        <w:rPr>
          <w:rtl w:val="0"/>
        </w:rPr>
        <w:t xml:space="preserve">  Zpětná vazba, audity a měření účinnosti opatření.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Údržba a zlepšování (Act):</w:t>
      </w:r>
      <w:r w:rsidDel="00000000" w:rsidR="00000000" w:rsidRPr="00000000">
        <w:rPr>
          <w:rtl w:val="0"/>
        </w:rPr>
        <w:t xml:space="preserve">  Odstraňování slabin identifikovaných při analýze rizik.Proces BCM je přímo závislý na  </w:t>
      </w:r>
      <w:r w:rsidDel="00000000" w:rsidR="00000000" w:rsidRPr="00000000">
        <w:rPr>
          <w:b w:val="1"/>
          <w:bCs w:val="1"/>
          <w:rtl w:val="0"/>
        </w:rPr>
        <w:t xml:space="preserve">Analýze rizik</w:t>
      </w:r>
      <w:r w:rsidDel="00000000" w:rsidR="00000000" w:rsidRPr="00000000">
        <w:rPr>
          <w:rtl w:val="0"/>
        </w:rPr>
        <w:t xml:space="preserve">  (vstupy: hrozby a zranitelnosti), která určuje, která aktiva jsou kritická pro přežití organizace.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28atgvymi13l" w:id="3"/>
      <w:bookmarkEnd w:id="3"/>
      <w:r w:rsidDel="00000000" w:rsidR="00000000" w:rsidRPr="00000000">
        <w:rPr>
          <w:rtl w:val="0"/>
        </w:rPr>
        <w:t xml:space="preserve">3. Disaster Recovery (DR) a strategie obnovy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Zatímco BCM řeší kontinuitu byznysu jako celku, Disaster Recovery (obnova po havárii) se zaměřuje na technickou obnovu IT infrastruktury a dat. Výběr opatření se řídí normou  </w:t>
      </w:r>
      <w:r w:rsidDel="00000000" w:rsidR="00000000" w:rsidRPr="00000000">
        <w:rPr>
          <w:b w:val="1"/>
          <w:bCs w:val="1"/>
          <w:rtl w:val="0"/>
        </w:rPr>
        <w:t xml:space="preserve">ČSN EN ISO/IEC 27002:2023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rvebxiygk9o" w:id="4"/>
      <w:bookmarkEnd w:id="4"/>
      <w:r w:rsidDel="00000000" w:rsidR="00000000" w:rsidRPr="00000000">
        <w:rPr>
          <w:rtl w:val="0"/>
        </w:rPr>
        <w:t xml:space="preserve">Klíčové parametry obnovy (RTO a RPO)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Tyto parametry jsou klíčové pro měření účinnosti DR plánů a přímo korelují s cíli bezpečnosti: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  <w:t xml:space="preserve">  Cílový čas obnovy  </w:t>
      </w:r>
      <w:r w:rsidDel="00000000" w:rsidR="00000000" w:rsidRPr="00000000">
        <w:rPr>
          <w:b w:val="1"/>
          <w:bCs w:val="1"/>
          <w:rtl w:val="0"/>
        </w:rPr>
        <w:t xml:space="preserve">dostupnosti</w:t>
      </w:r>
      <w:r w:rsidDel="00000000" w:rsidR="00000000" w:rsidRPr="00000000">
        <w:rPr>
          <w:rtl w:val="0"/>
        </w:rPr>
        <w:t xml:space="preserve"> . Určuje, jak dlouho může být aktivum (služba/systém) po incidentu nedostupné.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 Maximální přípustná ztráta dat, která úzce souvisí s  </w:t>
      </w:r>
      <w:r w:rsidDel="00000000" w:rsidR="00000000" w:rsidRPr="00000000">
        <w:rPr>
          <w:b w:val="1"/>
          <w:bCs w:val="1"/>
          <w:rtl w:val="0"/>
        </w:rPr>
        <w:t xml:space="preserve">integritou</w:t>
      </w:r>
      <w:r w:rsidDel="00000000" w:rsidR="00000000" w:rsidRPr="00000000">
        <w:rPr>
          <w:rtl w:val="0"/>
        </w:rPr>
        <w:t xml:space="preserve"> . Určuje bod v čase, do kterého musí být data obnovena (např. z poslední zálohy).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j26sjp3i3h26" w:id="5"/>
      <w:bookmarkEnd w:id="5"/>
      <w:r w:rsidDel="00000000" w:rsidR="00000000" w:rsidRPr="00000000">
        <w:rPr>
          <w:rtl w:val="0"/>
        </w:rPr>
        <w:t xml:space="preserve">Technologická opatření pro podporu DR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Norma specifikuje kategorie opatření (kapitola 8), která jsou pro DR kritická: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 sítí (8.20)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Bezpečnost síťových služeb (8.21):</w:t>
      </w:r>
      <w:r w:rsidDel="00000000" w:rsidR="00000000" w:rsidRPr="00000000">
        <w:rPr>
          <w:rtl w:val="0"/>
        </w:rPr>
        <w:t xml:space="preserve">  Odolnost komunikačních kanálů.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Oddělení sítí (8.22):</w:t>
      </w:r>
      <w:r w:rsidDel="00000000" w:rsidR="00000000" w:rsidRPr="00000000">
        <w:rPr>
          <w:rtl w:val="0"/>
        </w:rPr>
        <w:t xml:space="preserve">  Implementace segmentace pro izolaci incidentů.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twe6fwl0fu7g" w:id="6"/>
      <w:bookmarkEnd w:id="6"/>
      <w:r w:rsidDel="00000000" w:rsidR="00000000" w:rsidRPr="00000000">
        <w:rPr>
          <w:rtl w:val="0"/>
        </w:rPr>
        <w:t xml:space="preserve">4. Kategorizace opatření a psychologie krize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Bezpečnostní opatření nejsou pouze technická. Podle katalogu opatření je dělíme do čtyř kategorií:| Kategorie | Počet opatření | Příklady a popis || ------ | ------ | ------ || </w:t>
      </w:r>
      <w:r w:rsidDel="00000000" w:rsidR="00000000" w:rsidRPr="00000000">
        <w:rPr>
          <w:b w:val="1"/>
          <w:bCs w:val="1"/>
          <w:rtl w:val="0"/>
        </w:rPr>
        <w:t xml:space="preserve">Organizační</w:t>
      </w:r>
      <w:r w:rsidDel="00000000" w:rsidR="00000000" w:rsidRPr="00000000">
        <w:rPr>
          <w:rtl w:val="0"/>
        </w:rPr>
        <w:t xml:space="preserve"> | 37 | Pravidla, směrnice, krizové plány, Příručka ISMS. || </w:t>
      </w:r>
      <w:r w:rsidDel="00000000" w:rsidR="00000000" w:rsidRPr="00000000">
        <w:rPr>
          <w:b w:val="1"/>
          <w:bCs w:val="1"/>
          <w:rtl w:val="0"/>
        </w:rPr>
        <w:t xml:space="preserve">Lidské zdroje</w:t>
      </w:r>
      <w:r w:rsidDel="00000000" w:rsidR="00000000" w:rsidRPr="00000000">
        <w:rPr>
          <w:rtl w:val="0"/>
        </w:rPr>
        <w:t xml:space="preserve"> | 8 | Školení, nábor a zvládání lidského faktoru v krizi. || </w:t>
      </w:r>
      <w:r w:rsidDel="00000000" w:rsidR="00000000" w:rsidRPr="00000000">
        <w:rPr>
          <w:b w:val="1"/>
          <w:bCs w:val="1"/>
          <w:rtl w:val="0"/>
        </w:rPr>
        <w:t xml:space="preserve">Fyzická</w:t>
      </w:r>
      <w:r w:rsidDel="00000000" w:rsidR="00000000" w:rsidRPr="00000000">
        <w:rPr>
          <w:rtl w:val="0"/>
        </w:rPr>
        <w:t xml:space="preserve"> | 14 | Zabezpečení perimetru (zámky, ostraha), ochrana budov a HW. || </w:t>
      </w:r>
      <w:r w:rsidDel="00000000" w:rsidR="00000000" w:rsidRPr="00000000">
        <w:rPr>
          <w:b w:val="1"/>
          <w:bCs w:val="1"/>
          <w:rtl w:val="0"/>
        </w:rPr>
        <w:t xml:space="preserve">Technologická</w:t>
      </w:r>
      <w:r w:rsidDel="00000000" w:rsidR="00000000" w:rsidRPr="00000000">
        <w:rPr>
          <w:rtl w:val="0"/>
        </w:rPr>
        <w:t xml:space="preserve"> | 34 | Koncová zařízení (8.1), firewally, IDS/IPS, zálohování.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🎓 Odborný vhled – Psychologie v krizi:</w:t>
      </w:r>
      <w:r w:rsidDel="00000000" w:rsidR="00000000" w:rsidRPr="00000000">
        <w:rPr>
          <w:rtl w:val="0"/>
        </w:rPr>
        <w:t xml:space="preserve">  Při řízení lidských zdrojů v době krize musíme počítat s fenoménem, který režisérka Agnieszka Holland v souvislosti s historií nazývá  </w:t>
      </w:r>
      <w:r w:rsidDel="00000000" w:rsidR="00000000" w:rsidRPr="00000000">
        <w:rPr>
          <w:b w:val="1"/>
          <w:bCs w:val="1"/>
          <w:rtl w:val="0"/>
        </w:rPr>
        <w:t xml:space="preserve">„anatomie normalizace“</w:t>
      </w:r>
      <w:r w:rsidDel="00000000" w:rsidR="00000000" w:rsidRPr="00000000">
        <w:rPr>
          <w:rtl w:val="0"/>
        </w:rPr>
        <w:t xml:space="preserve"> . V IT kontextu to znamená, že při dlouhotrvající krizi se u personálu může rozvinout  </w:t>
      </w:r>
      <w:r w:rsidDel="00000000" w:rsidR="00000000" w:rsidRPr="00000000">
        <w:rPr>
          <w:b w:val="1"/>
          <w:bCs w:val="1"/>
          <w:rtl w:val="0"/>
        </w:rPr>
        <w:t xml:space="preserve">apatie k odporu</w:t>
      </w:r>
      <w:r w:rsidDel="00000000" w:rsidR="00000000" w:rsidRPr="00000000">
        <w:rPr>
          <w:rtl w:val="0"/>
        </w:rPr>
        <w:t xml:space="preserve"> . Zaměstnanci začnou ignorovat bezpečnostní varování nebo přijmou krizový (nefunkční) stav jako novou normu. Úkolem krizového manažera je udržet energii k odporu a zabránit této psychologické degradaci.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av189uyjrits" w:id="7"/>
      <w:bookmarkEnd w:id="7"/>
      <w:r w:rsidDel="00000000" w:rsidR="00000000" w:rsidRPr="00000000">
        <w:rPr>
          <w:rtl w:val="0"/>
        </w:rPr>
        <w:t xml:space="preserve">5. Proaktivní ochrana a architektura odolnosti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Nejlepším způsobem zvládání krizí je jejich prevence pomocí proaktivních nástrojů.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tpmaqn1dcdh7" w:id="8"/>
      <w:bookmarkEnd w:id="8"/>
      <w:r w:rsidDel="00000000" w:rsidR="00000000" w:rsidRPr="00000000">
        <w:rPr>
          <w:rtl w:val="0"/>
        </w:rPr>
        <w:t xml:space="preserve">Penetrační testování (Pentesting)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Simulace reálného útoku k odhalení zranitelností. Probíhá ve 4 fázích: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Plánování:</w:t>
      </w:r>
      <w:r w:rsidDel="00000000" w:rsidR="00000000" w:rsidRPr="00000000">
        <w:rPr>
          <w:rtl w:val="0"/>
        </w:rPr>
        <w:t xml:space="preserve">  Určení cíle a rozsahu testu.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Vyhledávání (sběr dat):</w:t>
      </w:r>
      <w:r w:rsidDel="00000000" w:rsidR="00000000" w:rsidRPr="00000000">
        <w:rPr>
          <w:rtl w:val="0"/>
        </w:rPr>
        <w:t xml:space="preserve">  Identifikace služeb a systémů.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Útok (skenování a exploitace):</w:t>
      </w:r>
      <w:r w:rsidDel="00000000" w:rsidR="00000000" w:rsidRPr="00000000">
        <w:rPr>
          <w:rtl w:val="0"/>
        </w:rPr>
        <w:t xml:space="preserve">  Pokus o průnik do systému.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Reportování:</w:t>
      </w:r>
      <w:r w:rsidDel="00000000" w:rsidR="00000000" w:rsidRPr="00000000">
        <w:rPr>
          <w:rtl w:val="0"/>
        </w:rPr>
        <w:t xml:space="preserve">  Popis nálezů, závažnosti a návrh nápravných opatření.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7sexu092nfw7" w:id="9"/>
      <w:bookmarkEnd w:id="9"/>
      <w:r w:rsidDel="00000000" w:rsidR="00000000" w:rsidRPr="00000000">
        <w:rPr>
          <w:rtl w:val="0"/>
        </w:rPr>
        <w:t xml:space="preserve">Segmentace sítě a DMZ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Otevřená a nesegmentovaná neboli  </w:t>
      </w:r>
      <w:r w:rsidDel="00000000" w:rsidR="00000000" w:rsidRPr="00000000">
        <w:rPr>
          <w:b w:val="1"/>
          <w:bCs w:val="1"/>
          <w:rtl w:val="0"/>
        </w:rPr>
        <w:t xml:space="preserve">„plochá síť“</w:t>
      </w:r>
      <w:r w:rsidDel="00000000" w:rsidR="00000000" w:rsidRPr="00000000">
        <w:rPr>
          <w:rtl w:val="0"/>
        </w:rPr>
        <w:t xml:space="preserve">  představuje extrémní riziko, protože umožňuje útočníkovi nekontrolovaný pohyb (laterální pohyb) po celé infrastruktuře.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Segmentace:</w:t>
      </w:r>
      <w:r w:rsidDel="00000000" w:rsidR="00000000" w:rsidRPr="00000000">
        <w:rPr>
          <w:rtl w:val="0"/>
        </w:rPr>
        <w:t xml:space="preserve">  Seskupování aktiv do bezpečnostních zón podle jejich kritičnosti.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DMZ (Demilitarizovaná zóna):</w:t>
      </w:r>
      <w:r w:rsidDel="00000000" w:rsidR="00000000" w:rsidRPr="00000000">
        <w:rPr>
          <w:rtl w:val="0"/>
        </w:rPr>
        <w:t xml:space="preserve">  Typický příklad segmentace, kde jsou služby přístupné z internetu (např. web server) odděleny firewallem od vnitřní sítě (LAN). Tím se zabraňuje přímé kompromitaci vnitřních aktiv při průniku do DMZ.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u5krp84eftmg" w:id="10"/>
      <w:bookmarkEnd w:id="10"/>
      <w:r w:rsidDel="00000000" w:rsidR="00000000" w:rsidRPr="00000000">
        <w:rPr>
          <w:rtl w:val="0"/>
        </w:rPr>
        <w:t xml:space="preserve">6. Průvodce ústní zkouškou (Časový harmonogram 15 min)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Studenti, pro úspěšné zvládnutí zkoušky doporučuji tuto strukturu projevu: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0–3 min: Úvod a ISMS.</w:t>
      </w:r>
      <w:r w:rsidDel="00000000" w:rsidR="00000000" w:rsidRPr="00000000">
        <w:rPr>
          <w:rtl w:val="0"/>
        </w:rPr>
        <w:t xml:space="preserve">  Definujte ISMS, vyjmenujte aktiva (HW, SW, služby, data) a vysvětlete cíle C-I-A s důrazem na dostupnost.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3–7 min: BCM a procesy.</w:t>
      </w:r>
      <w:r w:rsidDel="00000000" w:rsidR="00000000" w:rsidRPr="00000000">
        <w:rPr>
          <w:rtl w:val="0"/>
        </w:rPr>
        <w:t xml:space="preserve">  Vysvětlete BCM jako systematické úsilí. Popište PDCA cyklus s použitím přesných názvů etap (Ustavení, Zavádění, Monitorování, Údržba).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7–11 min: DR a technika.</w:t>
      </w:r>
      <w:r w:rsidDel="00000000" w:rsidR="00000000" w:rsidRPr="00000000">
        <w:rPr>
          <w:rtl w:val="0"/>
        </w:rPr>
        <w:t xml:space="preserve">  Definujte RTO a RPO. Vysvětlete rizika „ploché sítě“ a přínos segmentace (DMZ). Zmiňte technologická opatření (8.20-8.22).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11–13 min: Kategorizace opatření.</w:t>
      </w:r>
      <w:r w:rsidDel="00000000" w:rsidR="00000000" w:rsidRPr="00000000">
        <w:rPr>
          <w:rtl w:val="0"/>
        </w:rPr>
        <w:t xml:space="preserve">  Představte tabulku (37, 8, 14, 34). Vložte vhled do psychologie krize (Agnieszka Holland – apatie a normalizace).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13–15 min: Závěr.</w:t>
      </w:r>
      <w:r w:rsidDel="00000000" w:rsidR="00000000" w:rsidRPr="00000000">
        <w:rPr>
          <w:rtl w:val="0"/>
        </w:rPr>
        <w:t xml:space="preserve">  Shrňte význam pentestingu jako prevence a odpovězte na doplňující otázky.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dsqiasol0ins" w:id="11"/>
      <w:bookmarkEnd w:id="11"/>
      <w:r w:rsidDel="00000000" w:rsidR="00000000" w:rsidRPr="00000000">
        <w:rPr>
          <w:rtl w:val="0"/>
        </w:rPr>
        <w:t xml:space="preserve">7. Kontrolní otázky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Proč je třeba rozlišovat pojmy informační bezpečnost a bezpečnost informací?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Odpověď:</w:t>
      </w:r>
      <w:r w:rsidDel="00000000" w:rsidR="00000000" w:rsidRPr="00000000">
        <w:rPr>
          <w:rtl w:val="0"/>
        </w:rPr>
        <w:t xml:space="preserve">  Je nutné si pamatovat, že  </w:t>
      </w:r>
      <w:r w:rsidDel="00000000" w:rsidR="00000000" w:rsidRPr="00000000">
        <w:rPr>
          <w:b w:val="1"/>
          <w:bCs w:val="1"/>
          <w:rtl w:val="0"/>
        </w:rPr>
        <w:t xml:space="preserve">řízení bezpečnosti informací není ISMS, ale pouze jeho část!!!</w:t>
      </w:r>
      <w:r w:rsidDel="00000000" w:rsidR="00000000" w:rsidRPr="00000000">
        <w:rPr>
          <w:rtl w:val="0"/>
        </w:rPr>
        <w:t xml:space="preserve">  Informační bezpečnost (ISMS) chrání komplexní systém (HW, SW, služby, data), zatímco bezpečnost informací se zaměřuje specificky na ochranu dat jako jedné části aktiv.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Jaký je vztah mezi analýzou rizik a nastavením parametrů RTO/RPO?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Odpověď:</w:t>
      </w:r>
      <w:r w:rsidDel="00000000" w:rsidR="00000000" w:rsidRPr="00000000">
        <w:rPr>
          <w:rtl w:val="0"/>
        </w:rPr>
        <w:t xml:space="preserve">  Analýza rizik určuje kritičnost aktiva. Čím vyšší je dopad výpadku aktiva na organizaci, tím nižší (přísnější) musí být hodnoty RTO (aby byla zajištěna dostupnost) a RPO (aby byla zachována integrita dat).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čemu slouží bezpečnostní opatření typu „segmentace sítě“?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Odpověď:</w:t>
      </w:r>
      <w:r w:rsidDel="00000000" w:rsidR="00000000" w:rsidRPr="00000000">
        <w:rPr>
          <w:rtl w:val="0"/>
        </w:rPr>
        <w:t xml:space="preserve">  Slouží k rozdělení sítě na zóny. Zabraňuje šíření útoku z kompromitovaného bodu do zbytku sítě (eliminace ploché sítě) a umožňuje aplikovat specifická pravidla přístupu pro různé skupiny uživatelů a technologií.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Jakou roli hraje dokumentace při aktivaci krizového plánu?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Odpověď:</w:t>
      </w:r>
      <w:r w:rsidDel="00000000" w:rsidR="00000000" w:rsidRPr="00000000">
        <w:rPr>
          <w:rtl w:val="0"/>
        </w:rPr>
        <w:t xml:space="preserve">  Dokumenty jako Příručka ISMS nebo Bezpečnostní směrnice definují odpovědnosti (garanty aktiv) a postupy. V momentě krize eliminují chaos a poskytují jasný návod pro činnost krizového štábu.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