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6br6w0rnh9f1" w:id="0"/>
      <w:bookmarkEnd w:id="0"/>
      <w:r w:rsidDel="00000000" w:rsidR="00000000" w:rsidRPr="00000000">
        <w:rPr>
          <w:rtl w:val="0"/>
        </w:rPr>
        <w:t xml:space="preserve">Maturitní rozbor: Bylo nás pět (Karel Poláček)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940quq5rem86" w:id="1"/>
      <w:bookmarkEnd w:id="1"/>
      <w:r w:rsidDel="00000000" w:rsidR="00000000" w:rsidRPr="00000000">
        <w:rPr>
          <w:rtl w:val="0"/>
        </w:rPr>
        <w:t xml:space="preserve">1. Literárněhistorický kontext autora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Karel Poláček byl klíčovým představitelem  </w:t>
      </w:r>
      <w:r w:rsidDel="00000000" w:rsidR="00000000" w:rsidRPr="00000000">
        <w:rPr>
          <w:b w:val="1"/>
          <w:bCs w:val="1"/>
          <w:rtl w:val="0"/>
        </w:rPr>
        <w:t xml:space="preserve">demokratického proudu meziválečné české literatury</w:t>
      </w:r>
      <w:r w:rsidDel="00000000" w:rsidR="00000000" w:rsidRPr="00000000">
        <w:rPr>
          <w:rtl w:val="0"/>
        </w:rPr>
        <w:t xml:space="preserve"> . Na rozdíl od svých kolegů z avantgardy se autoři tohoto okruhu soustředili na civilní prozu a víru v člověka.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Ideový základ:</w:t>
      </w:r>
      <w:r w:rsidDel="00000000" w:rsidR="00000000" w:rsidRPr="00000000">
        <w:rPr>
          <w:rtl w:val="0"/>
        </w:rPr>
        <w:t xml:space="preserve">  Období je definováno ideály humanismu a civilním stylem (Source 49). Poláček, stejně jako Karel Čapek, věřil v „obyčejného člověka“. Zatímco Čapek často zkoumal obyčejného člověka v profesních rolích (detektivové, vědci), Poláček tento koncept aplikoval na postavu „obyčejného dítěte“ v rámci maloměsta.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Pátečníci:</w:t>
      </w:r>
      <w:r w:rsidDel="00000000" w:rsidR="00000000" w:rsidRPr="00000000">
        <w:rPr>
          <w:rtl w:val="0"/>
        </w:rPr>
        <w:t xml:space="preserve">  Autor patřil k elitní intelektuální skupině tzv.  </w:t>
      </w:r>
      <w:r w:rsidDel="00000000" w:rsidR="00000000" w:rsidRPr="00000000">
        <w:rPr>
          <w:b w:val="1"/>
          <w:bCs w:val="1"/>
          <w:rtl w:val="0"/>
        </w:rPr>
        <w:t xml:space="preserve">„Pátečníků“</w:t>
      </w:r>
      <w:r w:rsidDel="00000000" w:rsidR="00000000" w:rsidRPr="00000000">
        <w:rPr>
          <w:rtl w:val="0"/>
        </w:rPr>
        <w:t xml:space="preserve">  (Source 49), kteří se scházeli u Karla Čapka. Tato příslušnost potvrzuje jeho demokratické a humanistické smýšlení.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Charakter tvorby:</w:t>
      </w:r>
      <w:r w:rsidDel="00000000" w:rsidR="00000000" w:rsidRPr="00000000">
        <w:rPr>
          <w:rtl w:val="0"/>
        </w:rPr>
        <w:t xml:space="preserve">  Poláčkův styl je mistrovskou ukázkou důrazu na  </w:t>
      </w:r>
      <w:r w:rsidDel="00000000" w:rsidR="00000000" w:rsidRPr="00000000">
        <w:rPr>
          <w:b w:val="1"/>
          <w:bCs w:val="1"/>
          <w:rtl w:val="0"/>
        </w:rPr>
        <w:t xml:space="preserve">detaily všedního života</w:t>
      </w:r>
      <w:r w:rsidDel="00000000" w:rsidR="00000000" w:rsidRPr="00000000">
        <w:rPr>
          <w:rtl w:val="0"/>
        </w:rPr>
        <w:t xml:space="preserve">  a „neobyčejné“ maličkosti. Jeho psychologická hloubka nespočívá v rozsáhlých vnitřních monolozích, ale v charakterizaci postav skrze jejich specifický jazyk a chování v každodenních situacích.</w:t>
      </w:r>
      <w:r w:rsidDel="00000000" w:rsidR="00000000" w:rsidRPr="00000000">
        <w:rPr>
          <w:b w:val="1"/>
          <w:bCs w:val="1"/>
          <w:rtl w:val="0"/>
        </w:rPr>
        <w:t xml:space="preserve">TIP K MATURITĚ:</w:t>
      </w:r>
      <w:r w:rsidDel="00000000" w:rsidR="00000000" w:rsidRPr="00000000">
        <w:rPr>
          <w:rtl w:val="0"/>
        </w:rPr>
        <w:t xml:space="preserve">  Při zkoušce zdůrazněte, že Poláček napsal toto dílo v roce 1943, v době nejtěžšího nacistického útlaku, jako vzpomínkový únik do šťastného dětství před svou deportací do Terezína.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aomdofazjbk9" w:id="2"/>
      <w:bookmarkEnd w:id="2"/>
      <w:r w:rsidDel="00000000" w:rsidR="00000000" w:rsidRPr="00000000">
        <w:rPr>
          <w:rtl w:val="0"/>
        </w:rPr>
        <w:t xml:space="preserve">2. Literární druh a žánr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druh:</w:t>
      </w:r>
      <w:r w:rsidDel="00000000" w:rsidR="00000000" w:rsidRPr="00000000">
        <w:rPr>
          <w:rtl w:val="0"/>
        </w:rPr>
        <w:t xml:space="preserve">  Epika.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žánr: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Humoristická literatura</w:t>
      </w:r>
      <w:r w:rsidDel="00000000" w:rsidR="00000000" w:rsidRPr="00000000">
        <w:rPr>
          <w:rtl w:val="0"/>
        </w:rPr>
        <w:t xml:space="preserve">  (Source 81).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Analýza žánru:</w:t>
      </w:r>
      <w:r w:rsidDel="00000000" w:rsidR="00000000" w:rsidRPr="00000000">
        <w:rPr>
          <w:rtl w:val="0"/>
        </w:rPr>
        <w:t xml:space="preserve">  Podle definice ze Source 81 je cílem žánru zachycení lidských slabostí a neřestí. Poláček k tomu využívá laskavou ironii a satiru.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Vztah k maloměstu:</w:t>
      </w:r>
      <w:r w:rsidDel="00000000" w:rsidR="00000000" w:rsidRPr="00000000">
        <w:rPr>
          <w:rtl w:val="0"/>
        </w:rPr>
        <w:t xml:space="preserve">  Prostředí maloměsta zde není jen kulisou. Poláček pracuje s motivem  </w:t>
      </w:r>
      <w:r w:rsidDel="00000000" w:rsidR="00000000" w:rsidRPr="00000000">
        <w:rPr>
          <w:b w:val="1"/>
          <w:bCs w:val="1"/>
          <w:rtl w:val="0"/>
        </w:rPr>
        <w:t xml:space="preserve">mravního rozvratu</w:t>
      </w:r>
      <w:r w:rsidDel="00000000" w:rsidR="00000000" w:rsidRPr="00000000">
        <w:rPr>
          <w:rtl w:val="0"/>
        </w:rPr>
        <w:t xml:space="preserve">  tradičního maloměstského prostředí (Source 53), ale na rozdíl od naturalistů (např. Havlíčka) toto „pokrytectví dospělých“ nevykresluje tragicky, nýbrž ho paroduje skrze optiku dětského hrdiny. To, co je u Havlíčka rozvratem, je u Poláčka zdrojem komiky.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3vns1bhd726f" w:id="3"/>
      <w:bookmarkEnd w:id="3"/>
      <w:r w:rsidDel="00000000" w:rsidR="00000000" w:rsidRPr="00000000">
        <w:rPr>
          <w:rtl w:val="0"/>
        </w:rPr>
        <w:t xml:space="preserve">3. Téma a motivy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Hlavní téma:</w:t>
      </w:r>
      <w:r w:rsidDel="00000000" w:rsidR="00000000" w:rsidRPr="00000000">
        <w:rPr>
          <w:rtl w:val="0"/>
        </w:rPr>
        <w:t xml:space="preserve">  Svět dětství, klukovská dobrodružství a herní rituály nahlížené optikou dospívajícího vypravěče.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Klíčové motivy: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Sociální hierarchie:</w:t>
      </w:r>
      <w:r w:rsidDel="00000000" w:rsidR="00000000" w:rsidRPr="00000000">
        <w:rPr>
          <w:rtl w:val="0"/>
        </w:rPr>
        <w:t xml:space="preserve">  Rozdíly mezi „bohatými“ (Bajzovi) a chudinou (Zilvar z chudobince) jsou kluky vnímány přirozeně, bez dospělé zášti.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Dětská představivost:</w:t>
      </w:r>
      <w:r w:rsidDel="00000000" w:rsidR="00000000" w:rsidRPr="00000000">
        <w:rPr>
          <w:rtl w:val="0"/>
        </w:rPr>
        <w:t xml:space="preserve">  Střet naivního dětského světa s rigidním světem dospělých.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Mezní situace (Source 27):</w:t>
      </w:r>
      <w:r w:rsidDel="00000000" w:rsidR="00000000" w:rsidRPr="00000000">
        <w:rPr>
          <w:rtl w:val="0"/>
        </w:rPr>
        <w:t xml:space="preserve">  Koncept „člověka v mezních situacích“ a „zápasu s přírodou“ zde musíme chápat  </w:t>
      </w:r>
      <w:r w:rsidDel="00000000" w:rsidR="00000000" w:rsidRPr="00000000">
        <w:rPr>
          <w:b w:val="1"/>
          <w:bCs w:val="1"/>
          <w:rtl w:val="0"/>
        </w:rPr>
        <w:t xml:space="preserve">v přeneseném smyslu</w:t>
      </w:r>
      <w:r w:rsidDel="00000000" w:rsidR="00000000" w:rsidRPr="00000000">
        <w:rPr>
          <w:rtl w:val="0"/>
        </w:rPr>
        <w:t xml:space="preserve"> . Pro dítě je „mezní situací“ například to, když se mu ztratí míč nebo když musí čelit autoritě četníka či rodičů. Tyto banality jsou prožívány s osudovostí tragédie, což vytváří silný komický kontrast.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1ay8dkcwzdb8" w:id="4"/>
      <w:bookmarkEnd w:id="4"/>
      <w:r w:rsidDel="00000000" w:rsidR="00000000" w:rsidRPr="00000000">
        <w:rPr>
          <w:rtl w:val="0"/>
        </w:rPr>
        <w:t xml:space="preserve">4. Postavy a jejich charakteristika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Poláček vytváří postavy jako  </w:t>
      </w:r>
      <w:r w:rsidDel="00000000" w:rsidR="00000000" w:rsidRPr="00000000">
        <w:rPr>
          <w:b w:val="1"/>
          <w:bCs w:val="1"/>
          <w:rtl w:val="0"/>
        </w:rPr>
        <w:t xml:space="preserve">obyčejné lidi</w:t>
      </w:r>
      <w:r w:rsidDel="00000000" w:rsidR="00000000" w:rsidRPr="00000000">
        <w:rPr>
          <w:rtl w:val="0"/>
        </w:rPr>
        <w:t xml:space="preserve">  (Source 49), kteří však skrze autorův smysl pro detail získávají nezaměnitelnou psychologickou hloubku.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Petr Bajza:</w:t>
      </w:r>
      <w:r w:rsidDel="00000000" w:rsidR="00000000" w:rsidRPr="00000000">
        <w:rPr>
          <w:rtl w:val="0"/>
        </w:rPr>
        <w:t xml:space="preserve">  Hlavní hrdina a  </w:t>
      </w:r>
      <w:r w:rsidDel="00000000" w:rsidR="00000000" w:rsidRPr="00000000">
        <w:rPr>
          <w:b w:val="1"/>
          <w:bCs w:val="1"/>
          <w:rtl w:val="0"/>
        </w:rPr>
        <w:t xml:space="preserve">vypravěč</w:t>
      </w:r>
      <w:r w:rsidDel="00000000" w:rsidR="00000000" w:rsidRPr="00000000">
        <w:rPr>
          <w:rtl w:val="0"/>
        </w:rPr>
        <w:t xml:space="preserve">  (Source 21, 80). Je to citlivý chlapec, který se snaží vyhovět světu dospělých (být „vzorný“), ale jeho přirozená klukovská nátura ho neustále svádí k lumpárnám.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Kolektivní hrdina (Parta):</w:t>
      </w:r>
      <w:r w:rsidDel="00000000" w:rsidR="00000000" w:rsidRPr="00000000">
        <w:rPr>
          <w:rtl w:val="0"/>
        </w:rPr>
        <w:t xml:space="preserve">  Bejval Antonín (vynálezce a vůdce), Kemlink, Jirsák (nábožný pokrytec) a Pepek Zilvar (outsider z chudobince). Každý z nich reprezentuje specifické lidské vlastnosti – od odvahy po sklon k žalování (Source 58).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Dospělé postavy:</w:t>
      </w:r>
      <w:r w:rsidDel="00000000" w:rsidR="00000000" w:rsidRPr="00000000">
        <w:rPr>
          <w:rtl w:val="0"/>
        </w:rPr>
        <w:t xml:space="preserve">  Otec Bajza (přísný, ale milující), paní Bajzová (laskavá), služka Kristýna („Rampepurda“). Jsou ztělesněním maloměstských typů, které Petr s dětskou upřímností komentuje.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oscunvaamppw" w:id="5"/>
      <w:bookmarkEnd w:id="5"/>
      <w:r w:rsidDel="00000000" w:rsidR="00000000" w:rsidRPr="00000000">
        <w:rPr>
          <w:rtl w:val="0"/>
        </w:rPr>
        <w:t xml:space="preserve">5. Jazykové prostředky a styl (Stěžejní část)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Jazyk je u Poláčka hlavním nositelem humoru. Komika vzniká  </w:t>
      </w:r>
      <w:r w:rsidDel="00000000" w:rsidR="00000000" w:rsidRPr="00000000">
        <w:rPr>
          <w:b w:val="1"/>
          <w:bCs w:val="1"/>
          <w:rtl w:val="0"/>
        </w:rPr>
        <w:t xml:space="preserve">kontrastem</w:t>
      </w:r>
      <w:r w:rsidDel="00000000" w:rsidR="00000000" w:rsidRPr="00000000">
        <w:rPr>
          <w:rtl w:val="0"/>
        </w:rPr>
        <w:t xml:space="preserve">  mezi tím, jak Petr situaci vnímá, a jakým jazykem ji popisuje. Petr trpí určitým druhem „vypravěčské vášně“ –  </w:t>
      </w:r>
      <w:r w:rsidDel="00000000" w:rsidR="00000000" w:rsidRPr="00000000">
        <w:rPr>
          <w:b w:val="1"/>
          <w:bCs w:val="1"/>
          <w:rtl w:val="0"/>
        </w:rPr>
        <w:t xml:space="preserve">pábitelstvím</w:t>
      </w:r>
      <w:r w:rsidDel="00000000" w:rsidR="00000000" w:rsidRPr="00000000">
        <w:rPr>
          <w:rtl w:val="0"/>
        </w:rPr>
        <w:t xml:space="preserve">  (Source 65), kdy realitu přetváří do složitých jazykových konstrukcí.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hbytfc8obz53" w:id="6"/>
      <w:bookmarkEnd w:id="6"/>
      <w:r w:rsidDel="00000000" w:rsidR="00000000" w:rsidRPr="00000000">
        <w:rPr>
          <w:rtl w:val="0"/>
        </w:rPr>
        <w:t xml:space="preserve">Srovnávací tabulka jazykových vrstev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Jazyková vrstva,Funkce v díle,Charakteristika dle pramenů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Knižní čeština a archaismy,"Petr ji užívá, aby zněl „dospěle“ a „vznešeně“ před autoritami. Tím nevědomky paroduje dospělé pokrytectví.","Šroubovaný jazyk, komický patos, knižní vazby (např. „pravil jsem“ místo „řekl jsem“). (Source 4, 53, 58)"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Obecná čeština a slang,Autentická mluva dětí a nižších vrstev. Vyjadřuje klukovskou svobodu a plynulost vyprávění.,"Nespisovné koncovky, dětský slang, expresiva. Projevuje se zde vášeň pro příběh (Source 36, 43, 65)."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Dialektismy (nářečí),Slouží k lokálnímu zakotvení příběhu do východočeského prostředí (Rychnov nad Kněžnou).,"Regionální prvky, které dodávají příběhu rázovitost a lidovost. (Source 78)"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Jazykový humor (Source 58, 81):</w:t>
      </w:r>
      <w:r w:rsidDel="00000000" w:rsidR="00000000" w:rsidRPr="00000000">
        <w:rPr>
          <w:rtl w:val="0"/>
        </w:rPr>
        <w:t xml:space="preserve">  Vzniká mechanickým spojováním těchto vrstev (např. když Petr v jedné větě použije archaismus i nespisovné slovo). Významnou roli hrají také  </w:t>
      </w:r>
      <w:r w:rsidDel="00000000" w:rsidR="00000000" w:rsidRPr="00000000">
        <w:rPr>
          <w:b w:val="1"/>
          <w:bCs w:val="1"/>
          <w:rtl w:val="0"/>
        </w:rPr>
        <w:t xml:space="preserve">novotvary</w:t>
      </w:r>
      <w:r w:rsidDel="00000000" w:rsidR="00000000" w:rsidRPr="00000000">
        <w:rPr>
          <w:rtl w:val="0"/>
        </w:rPr>
        <w:t xml:space="preserve">  (neologismy), které vznikají na základě „dětské logiky“ (Source 58).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u8i078i7lhb2" w:id="7"/>
      <w:bookmarkEnd w:id="7"/>
      <w:r w:rsidDel="00000000" w:rsidR="00000000" w:rsidRPr="00000000">
        <w:rPr>
          <w:rtl w:val="0"/>
        </w:rPr>
        <w:t xml:space="preserve">6. Kompoziční výstavba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Struktura:</w:t>
      </w:r>
      <w:r w:rsidDel="00000000" w:rsidR="00000000" w:rsidRPr="00000000">
        <w:rPr>
          <w:rtl w:val="0"/>
        </w:rPr>
        <w:t xml:space="preserve">  Děj je řazen  </w:t>
      </w:r>
      <w:r w:rsidDel="00000000" w:rsidR="00000000" w:rsidRPr="00000000">
        <w:rPr>
          <w:b w:val="1"/>
          <w:bCs w:val="1"/>
          <w:rtl w:val="0"/>
        </w:rPr>
        <w:t xml:space="preserve">chronologicky</w:t>
      </w:r>
      <w:r w:rsidDel="00000000" w:rsidR="00000000" w:rsidRPr="00000000">
        <w:rPr>
          <w:rtl w:val="0"/>
        </w:rPr>
        <w:t xml:space="preserve">  (Source 21, 81). Kniha nemá pevnou románovou zápletku, jde o sled volně navazujících epizod (podobně jako román ve verších – Source 10).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Vypravěčská forma:</w:t>
      </w:r>
      <w:r w:rsidDel="00000000" w:rsidR="00000000" w:rsidRPr="00000000">
        <w:rPr>
          <w:rtl w:val="0"/>
        </w:rPr>
        <w:t xml:space="preserve">  Dominantní je  </w:t>
      </w:r>
      <w:r w:rsidDel="00000000" w:rsidR="00000000" w:rsidRPr="00000000">
        <w:rPr>
          <w:b w:val="1"/>
          <w:bCs w:val="1"/>
          <w:rtl w:val="0"/>
        </w:rPr>
        <w:t xml:space="preserve">ich-forma</w:t>
      </w:r>
      <w:r w:rsidDel="00000000" w:rsidR="00000000" w:rsidRPr="00000000">
        <w:rPr>
          <w:rtl w:val="0"/>
        </w:rPr>
        <w:t xml:space="preserve">  (Source 43, 75, 81). Subjektivní perspektiva dítěte umožňuje originální pohled na svět (Source 68) a ospravedlňuje jazykovou hru.</w:t>
      </w:r>
      <w:r w:rsidDel="00000000" w:rsidR="00000000" w:rsidRPr="00000000">
        <w:rPr>
          <w:b w:val="1"/>
          <w:bCs w:val="1"/>
          <w:rtl w:val="0"/>
        </w:rPr>
        <w:t xml:space="preserve">ZKUŠEBNÍ POZNÁMKA:</w:t>
      </w:r>
      <w:r w:rsidDel="00000000" w:rsidR="00000000" w:rsidRPr="00000000">
        <w:rPr>
          <w:rtl w:val="0"/>
        </w:rPr>
        <w:t xml:space="preserve">  Nezapomeňte na závěrečnou pasáž knihy –  </w:t>
      </w:r>
      <w:r w:rsidDel="00000000" w:rsidR="00000000" w:rsidRPr="00000000">
        <w:rPr>
          <w:b w:val="1"/>
          <w:bCs w:val="1"/>
          <w:rtl w:val="0"/>
        </w:rPr>
        <w:t xml:space="preserve">snovou vizi cesty do Indie</w:t>
      </w:r>
      <w:r w:rsidDel="00000000" w:rsidR="00000000" w:rsidRPr="00000000">
        <w:rPr>
          <w:rtl w:val="0"/>
        </w:rPr>
        <w:t xml:space="preserve"> . Zde se chronologie narušuje a dětská představivost vrcholí v surrealistickém obraze, který kontrastuje s realitou Petrovy nemoci (spály).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ftkj58s4hc4r" w:id="8"/>
      <w:bookmarkEnd w:id="8"/>
      <w:r w:rsidDel="00000000" w:rsidR="00000000" w:rsidRPr="00000000">
        <w:rPr>
          <w:rtl w:val="0"/>
        </w:rPr>
        <w:t xml:space="preserve">7. Protokol pro analýzu neuměleckého textu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Při maturitní zkoušce můžete obdržet například úryvek z dobové recenze na Poláčkovo dílo nebo autorův dopis. Postupujte podle tohoto protokolu: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Lokalizace funkčního stylu (Source 36):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text informativní a jednoduchý? ( </w:t>
      </w:r>
      <w:r w:rsidDel="00000000" w:rsidR="00000000" w:rsidRPr="00000000">
        <w:rPr>
          <w:b w:val="1"/>
          <w:bCs w:val="1"/>
          <w:rtl w:val="0"/>
        </w:rPr>
        <w:t xml:space="preserve">prostěsdělovací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Používá odborné termíny a argumentaci? ( </w:t>
      </w:r>
      <w:r w:rsidDel="00000000" w:rsidR="00000000" w:rsidRPr="00000000">
        <w:rPr>
          <w:b w:val="1"/>
          <w:bCs w:val="1"/>
          <w:rtl w:val="0"/>
        </w:rPr>
        <w:t xml:space="preserve">odborný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Snaží se čtenáře ovlivnit nebo o něčem informovat v médiích? ( </w:t>
      </w:r>
      <w:r w:rsidDel="00000000" w:rsidR="00000000" w:rsidRPr="00000000">
        <w:rPr>
          <w:b w:val="1"/>
          <w:bCs w:val="1"/>
          <w:rtl w:val="0"/>
        </w:rPr>
        <w:t xml:space="preserve">publicistický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Extrakce hlavní myšlenky (Source 29, 49):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Formulujte jedinou větou, co se nám autor snaží sdělit (např. „Recenzent vyzdvihuje Poláčkovu schopnost zachytit mizející svět dětství“).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Analýza komunikační situace (Source PL):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Adresát:</w:t>
      </w:r>
      <w:r w:rsidDel="00000000" w:rsidR="00000000" w:rsidRPr="00000000">
        <w:rPr>
          <w:rtl w:val="0"/>
        </w:rPr>
        <w:t xml:space="preserve">  Komu je text určen? (Veřejnosti, konkrétní osobě?)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Účel:</w:t>
      </w:r>
      <w:r w:rsidDel="00000000" w:rsidR="00000000" w:rsidRPr="00000000">
        <w:rPr>
          <w:rtl w:val="0"/>
        </w:rPr>
        <w:t xml:space="preserve">  Proč text vznikl? (Kritika, gratulace, informace?)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Posouzení informací: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Rozlište fakta (data, citáty) od subjektivních domněnek autora textu.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