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rx9gbsiqqk2z" w:id="0"/>
      <w:bookmarkEnd w:id="0"/>
      <w:r w:rsidDel="00000000" w:rsidR="00000000" w:rsidRPr="00000000">
        <w:rPr>
          <w:rtl w:val="0"/>
        </w:rPr>
        <w:t xml:space="preserve">Maturitní rozbor: Smrt krásných srnců (Ota Pavel)</w:t>
      </w:r>
    </w:p>
    <w:p w:rsidR="00000000" w:rsidDel="00000000" w:rsidP="00000000" w:rsidRDefault="00000000" w:rsidRPr="00000000" w14:paraId="00000002">
      <w:pPr>
        <w:rPr>
          <w:b w:val="1"/>
          <w:bCs w:val="1"/>
        </w:rPr>
      </w:pPr>
      <w:r w:rsidDel="00000000" w:rsidR="00000000" w:rsidRPr="00000000">
        <w:rPr>
          <w:b w:val="1"/>
          <w:bCs w:val="1"/>
          <w:rtl w:val="0"/>
        </w:rPr>
        <w:t xml:space="preserve">1. Literárněhistorický kontext a autor</w:t>
      </w:r>
    </w:p>
    <w:p w:rsidR="00000000" w:rsidDel="00000000" w:rsidP="00000000" w:rsidRDefault="00000000" w:rsidRPr="00000000" w14:paraId="00000003">
      <w:pPr>
        <w:numPr>
          <w:ilvl w:val="0"/>
          <w:numId w:val="1"/>
        </w:numPr>
        <w:ind w:left="720" w:hanging="360"/>
        <w:rPr>
          <w:b w:val="1"/>
          <w:bCs w:val="1"/>
          <w:u w:val="none"/>
        </w:rPr>
      </w:pPr>
      <w:r w:rsidDel="00000000" w:rsidR="00000000" w:rsidRPr="00000000">
        <w:rPr>
          <w:b w:val="1"/>
          <w:bCs w:val="1"/>
          <w:rtl w:val="0"/>
        </w:rPr>
        <w:t xml:space="preserve">Ota Pavel (1930–1973):</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Narodil se v Praze jako  </w:t>
      </w:r>
      <w:r w:rsidDel="00000000" w:rsidR="00000000" w:rsidRPr="00000000">
        <w:rPr>
          <w:b w:val="1"/>
          <w:bCs w:val="1"/>
          <w:rtl w:val="0"/>
        </w:rPr>
        <w:t xml:space="preserve">Otto Popper</w:t>
      </w:r>
      <w:r w:rsidDel="00000000" w:rsidR="00000000" w:rsidRPr="00000000">
        <w:rPr>
          <w:rtl w:val="0"/>
        </w:rPr>
        <w:t xml:space="preserve">  do rodiny židovského obchodního cestujícího.</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Zásadní vliv na něj měl jeho  </w:t>
      </w:r>
      <w:r w:rsidDel="00000000" w:rsidR="00000000" w:rsidRPr="00000000">
        <w:rPr>
          <w:b w:val="1"/>
          <w:bCs w:val="1"/>
          <w:rtl w:val="0"/>
        </w:rPr>
        <w:t xml:space="preserve">otec Leo</w:t>
      </w:r>
      <w:r w:rsidDel="00000000" w:rsidR="00000000" w:rsidRPr="00000000">
        <w:rPr>
          <w:rtl w:val="0"/>
        </w:rPr>
        <w:t xml:space="preserve"> , který mu vštípil lásku k přírodě, sportu a rybaření.</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Profesně působil jako úspěšný  </w:t>
      </w:r>
      <w:r w:rsidDel="00000000" w:rsidR="00000000" w:rsidRPr="00000000">
        <w:rPr>
          <w:b w:val="1"/>
          <w:bCs w:val="1"/>
          <w:rtl w:val="0"/>
        </w:rPr>
        <w:t xml:space="preserve">sportovní reportér</w:t>
      </w:r>
      <w:r w:rsidDel="00000000" w:rsidR="00000000" w:rsidRPr="00000000">
        <w:rPr>
          <w:rtl w:val="0"/>
        </w:rPr>
        <w:t xml:space="preserve">  v rozhlase a v časopise Československý voják.</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V jeho životě i tvorbě se tragicky odrazilo období holocaustu (otec a bratři byli v koncentračních táborech) a pozdější vážná duševní choroba, která propukla během zimní olympiády v Innsbrucku.</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Další významná díla:</w:t>
      </w:r>
      <w:r w:rsidDel="00000000" w:rsidR="00000000" w:rsidRPr="00000000">
        <w:rPr>
          <w:rtl w:val="0"/>
        </w:rPr>
        <w:t xml:space="preserve">   </w:t>
      </w:r>
      <w:r w:rsidDel="00000000" w:rsidR="00000000" w:rsidRPr="00000000">
        <w:rPr>
          <w:i w:val="1"/>
          <w:iCs w:val="1"/>
          <w:rtl w:val="0"/>
        </w:rPr>
        <w:t xml:space="preserve">Jak jsem potkal ryby</w:t>
      </w:r>
      <w:r w:rsidDel="00000000" w:rsidR="00000000" w:rsidRPr="00000000">
        <w:rPr>
          <w:rtl w:val="0"/>
        </w:rPr>
        <w:t xml:space="preserve"> ,  </w:t>
      </w:r>
      <w:r w:rsidDel="00000000" w:rsidR="00000000" w:rsidRPr="00000000">
        <w:rPr>
          <w:i w:val="1"/>
          <w:iCs w:val="1"/>
          <w:rtl w:val="0"/>
        </w:rPr>
        <w:t xml:space="preserve">Zlatí úhoři</w:t>
      </w:r>
      <w:r w:rsidDel="00000000" w:rsidR="00000000" w:rsidRPr="00000000">
        <w:rPr>
          <w:rtl w:val="0"/>
        </w:rPr>
        <w:t xml:space="preserve">  (povídkové soubory s rybářskou tematikou),  </w:t>
      </w:r>
      <w:r w:rsidDel="00000000" w:rsidR="00000000" w:rsidRPr="00000000">
        <w:rPr>
          <w:i w:val="1"/>
          <w:iCs w:val="1"/>
          <w:rtl w:val="0"/>
        </w:rPr>
        <w:t xml:space="preserve">Dukla mezi mrakodrapy</w:t>
      </w:r>
      <w:r w:rsidDel="00000000" w:rsidR="00000000" w:rsidRPr="00000000">
        <w:rPr>
          <w:rtl w:val="0"/>
        </w:rPr>
        <w:t xml:space="preserve">  (sportovní tematika).</w:t>
      </w:r>
    </w:p>
    <w:p w:rsidR="00000000" w:rsidDel="00000000" w:rsidP="00000000" w:rsidRDefault="00000000" w:rsidRPr="00000000" w14:paraId="00000009">
      <w:pPr>
        <w:numPr>
          <w:ilvl w:val="0"/>
          <w:numId w:val="1"/>
        </w:numPr>
        <w:ind w:left="720" w:hanging="360"/>
        <w:rPr>
          <w:b w:val="1"/>
          <w:bCs w:val="1"/>
        </w:rPr>
      </w:pPr>
      <w:r w:rsidDel="00000000" w:rsidR="00000000" w:rsidRPr="00000000">
        <w:rPr>
          <w:b w:val="1"/>
          <w:bCs w:val="1"/>
          <w:rtl w:val="0"/>
        </w:rPr>
        <w:t xml:space="preserve">Literární kontext:</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Dílo náleží do  </w:t>
      </w:r>
      <w:r w:rsidDel="00000000" w:rsidR="00000000" w:rsidRPr="00000000">
        <w:rPr>
          <w:b w:val="1"/>
          <w:bCs w:val="1"/>
          <w:rtl w:val="0"/>
        </w:rPr>
        <w:t xml:space="preserve">oficiálního proudu české poválečné literatury</w:t>
      </w:r>
      <w:r w:rsidDel="00000000" w:rsidR="00000000" w:rsidRPr="00000000">
        <w:rPr>
          <w:rtl w:val="0"/>
        </w:rPr>
        <w:t xml:space="preserve">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Politická situace v Československu byla poznamenána rozštěpením literatury na tři proudy:  </w:t>
      </w:r>
      <w:r w:rsidDel="00000000" w:rsidR="00000000" w:rsidRPr="00000000">
        <w:rPr>
          <w:b w:val="1"/>
          <w:bCs w:val="1"/>
          <w:rtl w:val="0"/>
        </w:rPr>
        <w:t xml:space="preserve">oficiální</w:t>
      </w:r>
      <w:r w:rsidDel="00000000" w:rsidR="00000000" w:rsidRPr="00000000">
        <w:rPr>
          <w:rtl w:val="0"/>
        </w:rPr>
        <w:t xml:space="preserve">  (vydávaný se svolením režimu),  </w:t>
      </w:r>
      <w:r w:rsidDel="00000000" w:rsidR="00000000" w:rsidRPr="00000000">
        <w:rPr>
          <w:b w:val="1"/>
          <w:bCs w:val="1"/>
          <w:rtl w:val="0"/>
        </w:rPr>
        <w:t xml:space="preserve">samizdatový</w:t>
      </w:r>
      <w:r w:rsidDel="00000000" w:rsidR="00000000" w:rsidRPr="00000000">
        <w:rPr>
          <w:rtl w:val="0"/>
        </w:rPr>
        <w:t xml:space="preserve">  (strojopisné kopie zakázaných autorů) a  </w:t>
      </w:r>
      <w:r w:rsidDel="00000000" w:rsidR="00000000" w:rsidRPr="00000000">
        <w:rPr>
          <w:b w:val="1"/>
          <w:bCs w:val="1"/>
          <w:rtl w:val="0"/>
        </w:rPr>
        <w:t xml:space="preserve">exilový</w:t>
      </w:r>
      <w:r w:rsidDel="00000000" w:rsidR="00000000" w:rsidRPr="00000000">
        <w:rPr>
          <w:rtl w:val="0"/>
        </w:rPr>
        <w:t xml:space="preserve">  (vydávaný v zahraničí, např. v nakladatelství Sixty-Eight Publishers).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Povídkový soubor vyšel v roce 1971, tedy v období nastupující  </w:t>
      </w:r>
      <w:r w:rsidDel="00000000" w:rsidR="00000000" w:rsidRPr="00000000">
        <w:rPr>
          <w:b w:val="1"/>
          <w:bCs w:val="1"/>
          <w:rtl w:val="0"/>
        </w:rPr>
        <w:t xml:space="preserve">normalizace</w:t>
      </w:r>
      <w:r w:rsidDel="00000000" w:rsidR="00000000" w:rsidRPr="00000000">
        <w:rPr>
          <w:rtl w:val="0"/>
        </w:rPr>
        <w:t xml:space="preserve"> , kdy byla tvorba podrobována státní cenzuře. Pavel se však politickým tématům vyhýbal skrze návrat k rodinné historii a přírodě.</w:t>
      </w:r>
      <w:r w:rsidDel="00000000" w:rsidR="00000000" w:rsidRPr="00000000">
        <w:rPr>
          <w:b w:val="1"/>
          <w:bCs w:val="1"/>
          <w:rtl w:val="0"/>
        </w:rPr>
        <w:t xml:space="preserve">2. Literární druh, žánr a kompozice</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Literární druh:</w:t>
      </w:r>
      <w:r w:rsidDel="00000000" w:rsidR="00000000" w:rsidRPr="00000000">
        <w:rPr>
          <w:rtl w:val="0"/>
        </w:rPr>
        <w:t xml:space="preserve">   </w:t>
      </w:r>
      <w:r w:rsidDel="00000000" w:rsidR="00000000" w:rsidRPr="00000000">
        <w:rPr>
          <w:b w:val="1"/>
          <w:bCs w:val="1"/>
          <w:rtl w:val="0"/>
        </w:rPr>
        <w:t xml:space="preserve">Epika</w:t>
      </w:r>
      <w:r w:rsidDel="00000000" w:rsidR="00000000" w:rsidRPr="00000000">
        <w:rPr>
          <w:rtl w:val="0"/>
        </w:rPr>
        <w:t xml:space="preserve">  (literatura založená na ději a vyprávění).</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Literární žánr:</w:t>
      </w:r>
      <w:r w:rsidDel="00000000" w:rsidR="00000000" w:rsidRPr="00000000">
        <w:rPr>
          <w:rtl w:val="0"/>
        </w:rPr>
        <w:t xml:space="preserve">   </w:t>
      </w:r>
      <w:r w:rsidDel="00000000" w:rsidR="00000000" w:rsidRPr="00000000">
        <w:rPr>
          <w:b w:val="1"/>
          <w:bCs w:val="1"/>
          <w:rtl w:val="0"/>
        </w:rPr>
        <w:t xml:space="preserve">Soubor autobiografických povídek</w:t>
      </w:r>
      <w:r w:rsidDel="00000000" w:rsidR="00000000" w:rsidRPr="00000000">
        <w:rPr>
          <w:rtl w:val="0"/>
        </w:rPr>
        <w:t xml:space="preserve"> .</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Obsah a kompozice:</w:t>
      </w:r>
      <w:r w:rsidDel="00000000" w:rsidR="00000000" w:rsidRPr="00000000">
        <w:rPr>
          <w:rtl w:val="0"/>
        </w:rPr>
        <w:t xml:space="preserve">  Kniha obsahuje  </w:t>
      </w:r>
      <w:r w:rsidDel="00000000" w:rsidR="00000000" w:rsidRPr="00000000">
        <w:rPr>
          <w:b w:val="1"/>
          <w:bCs w:val="1"/>
          <w:rtl w:val="0"/>
        </w:rPr>
        <w:t xml:space="preserve">sedm povídek</w:t>
      </w:r>
      <w:r w:rsidDel="00000000" w:rsidR="00000000" w:rsidRPr="00000000">
        <w:rPr>
          <w:rtl w:val="0"/>
        </w:rPr>
        <w:t xml:space="preserve"> , které jsou vnitřně propojeny postavami členů rodiny a chronologickým vývojem. Zachycují idylu předválečného dětství, krutost protektorátu a poválečné období. Povídky na sebe navazují a tvoří ucelený obraz osudů rodiny Popperových.</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Vypravěč:</w:t>
      </w:r>
      <w:r w:rsidDel="00000000" w:rsidR="00000000" w:rsidRPr="00000000">
        <w:rPr>
          <w:rtl w:val="0"/>
        </w:rPr>
        <w:t xml:space="preserve">  Autor využívá  </w:t>
      </w:r>
      <w:r w:rsidDel="00000000" w:rsidR="00000000" w:rsidRPr="00000000">
        <w:rPr>
          <w:b w:val="1"/>
          <w:bCs w:val="1"/>
          <w:rtl w:val="0"/>
        </w:rPr>
        <w:t xml:space="preserve">ich-formu</w:t>
      </w:r>
      <w:r w:rsidDel="00000000" w:rsidR="00000000" w:rsidRPr="00000000">
        <w:rPr>
          <w:rtl w:val="0"/>
        </w:rPr>
        <w:t xml:space="preserve"> ; stylizuje se do role malého chlapce (nejmladšího syna), což dodává textu naivitě, citovosti i autenticitě.</w:t>
      </w:r>
      <w:r w:rsidDel="00000000" w:rsidR="00000000" w:rsidRPr="00000000">
        <w:rPr>
          <w:b w:val="1"/>
          <w:bCs w:val="1"/>
          <w:rtl w:val="0"/>
        </w:rPr>
        <w:t xml:space="preserve">3. Tematická analýza a ústřední motivy</w:t>
      </w:r>
      <w:r w:rsidDel="00000000" w:rsidR="00000000" w:rsidRPr="00000000">
        <w:rPr>
          <w:rtl w:val="0"/>
        </w:rPr>
        <w:t xml:space="preserve">| Téma/Motiv | Stručný popis/Význam || ------ | ------ || </w:t>
      </w:r>
      <w:r w:rsidDel="00000000" w:rsidR="00000000" w:rsidRPr="00000000">
        <w:rPr>
          <w:b w:val="1"/>
          <w:bCs w:val="1"/>
          <w:rtl w:val="0"/>
        </w:rPr>
        <w:t xml:space="preserve">Vztah k přírodě a kraji</w:t>
      </w:r>
      <w:r w:rsidDel="00000000" w:rsidR="00000000" w:rsidRPr="00000000">
        <w:rPr>
          <w:rtl w:val="0"/>
        </w:rPr>
        <w:t xml:space="preserve"> | Okolí řeky Berounky a Křivoklátska; příroda je vnímána jako posvátné místo úniku, svobody a harmonie. || </w:t>
      </w:r>
      <w:r w:rsidDel="00000000" w:rsidR="00000000" w:rsidRPr="00000000">
        <w:rPr>
          <w:b w:val="1"/>
          <w:bCs w:val="1"/>
          <w:rtl w:val="0"/>
        </w:rPr>
        <w:t xml:space="preserve">Postava otce (Leo)</w:t>
      </w:r>
      <w:r w:rsidDel="00000000" w:rsidR="00000000" w:rsidRPr="00000000">
        <w:rPr>
          <w:rtl w:val="0"/>
        </w:rPr>
        <w:t xml:space="preserve"> | Otec jako nezdolný optimista, dobrodruh a hrdina, který miluje život a svou rodinu. || </w:t>
      </w:r>
      <w:r w:rsidDel="00000000" w:rsidR="00000000" w:rsidRPr="00000000">
        <w:rPr>
          <w:b w:val="1"/>
          <w:bCs w:val="1"/>
          <w:rtl w:val="0"/>
        </w:rPr>
        <w:t xml:space="preserve">Holocaust a válka</w:t>
      </w:r>
      <w:r w:rsidDel="00000000" w:rsidR="00000000" w:rsidRPr="00000000">
        <w:rPr>
          <w:rtl w:val="0"/>
        </w:rPr>
        <w:t xml:space="preserve"> | Zásah kruté reality do idylického světa; rasová perzekuce, transporty do koncentračních táborů. || </w:t>
      </w:r>
      <w:r w:rsidDel="00000000" w:rsidR="00000000" w:rsidRPr="00000000">
        <w:rPr>
          <w:b w:val="1"/>
          <w:bCs w:val="1"/>
          <w:rtl w:val="0"/>
        </w:rPr>
        <w:t xml:space="preserve">Kontrast dětství a reality</w:t>
      </w:r>
      <w:r w:rsidDel="00000000" w:rsidR="00000000" w:rsidRPr="00000000">
        <w:rPr>
          <w:rtl w:val="0"/>
        </w:rPr>
        <w:t xml:space="preserve"> | Střet poetického dětského vidění světa s tragickými dějinnými událostmi a tresty smrti. || </w:t>
      </w:r>
      <w:r w:rsidDel="00000000" w:rsidR="00000000" w:rsidRPr="00000000">
        <w:rPr>
          <w:b w:val="1"/>
          <w:bCs w:val="1"/>
          <w:rtl w:val="0"/>
        </w:rPr>
        <w:t xml:space="preserve">Lidská sounáležitost</w:t>
      </w:r>
      <w:r w:rsidDel="00000000" w:rsidR="00000000" w:rsidRPr="00000000">
        <w:rPr>
          <w:rtl w:val="0"/>
        </w:rPr>
        <w:t xml:space="preserve"> | Motiv přátelství a solidarity (zejména vztah mezi tátou a převozníkem Proškem). |</w:t>
      </w:r>
    </w:p>
    <w:p w:rsidR="00000000" w:rsidDel="00000000" w:rsidP="00000000" w:rsidRDefault="00000000" w:rsidRPr="00000000" w14:paraId="00000011">
      <w:pPr>
        <w:rPr>
          <w:b w:val="1"/>
          <w:bCs w:val="1"/>
        </w:rPr>
      </w:pPr>
      <w:r w:rsidDel="00000000" w:rsidR="00000000" w:rsidRPr="00000000">
        <w:rPr>
          <w:b w:val="1"/>
          <w:bCs w:val="1"/>
          <w:rtl w:val="0"/>
        </w:rPr>
        <w:t xml:space="preserve">4. Rozbor klíčové povídky „Smrt krásných srnců“</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Příjezd k přívozu:</w:t>
      </w:r>
      <w:r w:rsidDel="00000000" w:rsidR="00000000" w:rsidRPr="00000000">
        <w:rPr>
          <w:rtl w:val="0"/>
        </w:rPr>
        <w:t xml:space="preserve">  Tatínek přijíždí za války na kole k řece k převozníku Proškovi. Prošek je věrný přítel rodiny a v tátových očích se vždy „rozehřívá jak sluníčko“.</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Neúspěch u řeky:</w:t>
      </w:r>
      <w:r w:rsidDel="00000000" w:rsidR="00000000" w:rsidRPr="00000000">
        <w:rPr>
          <w:rtl w:val="0"/>
        </w:rPr>
        <w:t xml:space="preserve">  Otec se snaží ulovit úhoře, aby je v Buštěhradě vyměnil za sádlo a maso pro své syny (Jiřího a Huga), kteří mají brzy nastoupit do transportu. Kvůli jasným nocím však úhoři neberou a tatínek propadá zoufalství a proklíná „zasranej svět“.</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Riskantní rozhodnutí:</w:t>
      </w:r>
      <w:r w:rsidDel="00000000" w:rsidR="00000000" w:rsidRPr="00000000">
        <w:rPr>
          <w:rtl w:val="0"/>
        </w:rPr>
        <w:t xml:space="preserve">  Tatínek se rozhodne ulovit srnce, přestože za to „skopčáci“ udělují trest smrti. Pozoruje stráň babiččiným divadelním kukátkem (dalekohledem babičky Malvíny) a spatří „božského srnce“.</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Scéna se psem Holanem:</w:t>
      </w:r>
      <w:r w:rsidDel="00000000" w:rsidR="00000000" w:rsidRPr="00000000">
        <w:rPr>
          <w:rtl w:val="0"/>
        </w:rPr>
        <w:t xml:space="preserve">  Vlčák Holan zpočátku odmítá s tátou spolupracovat. Tatínek, na pokraji šílenství a v slzách, ukazuje psovi svou žlutou hvězdu s nápisem  </w:t>
      </w:r>
      <w:r w:rsidDel="00000000" w:rsidR="00000000" w:rsidRPr="00000000">
        <w:rPr>
          <w:b w:val="1"/>
          <w:bCs w:val="1"/>
          <w:rtl w:val="0"/>
        </w:rPr>
        <w:t xml:space="preserve">JUDE</w:t>
      </w:r>
      <w:r w:rsidDel="00000000" w:rsidR="00000000" w:rsidRPr="00000000">
        <w:rPr>
          <w:rtl w:val="0"/>
        </w:rPr>
        <w:t xml:space="preserve">  a vysvětluje mu, že potřebuje maso pro své děti. Pes po hlubokém pohledu člověka pochopí a vydá se na lov.</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Lov a transport:</w:t>
      </w:r>
      <w:r w:rsidDel="00000000" w:rsidR="00000000" w:rsidRPr="00000000">
        <w:rPr>
          <w:rtl w:val="0"/>
        </w:rPr>
        <w:t xml:space="preserve">  Holan srnce uloví, ale vzápětí jsou vyrušeni rybáři, kteří chtějí úlovek ukrást. Prošek tatínkovi pomůže rybáře zastrašit. Tatínek riskuje život při transportu masa přes Křivoklát plný Němců. Pomůže mu neznámá česká paní, která mu vypere kabát potřísněný krví a přebalí maso.</w:t>
      </w:r>
      <w:r w:rsidDel="00000000" w:rsidR="00000000" w:rsidRPr="00000000">
        <w:rPr>
          <w:b w:val="1"/>
          <w:bCs w:val="1"/>
          <w:rtl w:val="0"/>
        </w:rPr>
        <w:t xml:space="preserve">5. Charakteristika postav</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Tatínek (Leo):</w:t>
      </w:r>
      <w:r w:rsidDel="00000000" w:rsidR="00000000" w:rsidRPr="00000000">
        <w:rPr>
          <w:rtl w:val="0"/>
        </w:rPr>
        <w:t xml:space="preserve">  Bývalý zdatný obchodní cestující, který se střílet naučil v Africe. Je to odvážný muž, který v mezní situaci potlačuje strach a pláče zoufalstvím nad osudem svých dětí. Jeho čin je projevem nejvyšší otcovské lásky.</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Karel Prošek:</w:t>
      </w:r>
      <w:r w:rsidDel="00000000" w:rsidR="00000000" w:rsidRPr="00000000">
        <w:rPr>
          <w:rtl w:val="0"/>
        </w:rPr>
        <w:t xml:space="preserve">  Převozník, zkušený horal a „sluníčko“. Přestože má strach z trestu smrti, protože má šest dětí, nakonec tátovi pomůže. Jeho žena Karolína peče pro rodinu vyhlášené makové buchty.</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Pes Holan:</w:t>
      </w:r>
      <w:r w:rsidDel="00000000" w:rsidR="00000000" w:rsidRPr="00000000">
        <w:rPr>
          <w:rtl w:val="0"/>
        </w:rPr>
        <w:t xml:space="preserve">  Statný vlčák, který loví efektivně „jako vlk“. Je hluboce věrný a vnímavý; po lovu, kdy mu rybáři srnce málem seberou, má „sklopené uši jak po výprasku a provinilé oči“.</w:t>
      </w:r>
      <w:r w:rsidDel="00000000" w:rsidR="00000000" w:rsidRPr="00000000">
        <w:rPr>
          <w:b w:val="1"/>
          <w:bCs w:val="1"/>
          <w:rtl w:val="0"/>
        </w:rPr>
        <w:t xml:space="preserve">6. Jazykové prostředky a styl</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Využití obecné češtiny a hovorových prvků:</w:t>
      </w:r>
      <w:r w:rsidDel="00000000" w:rsidR="00000000" w:rsidRPr="00000000">
        <w:rPr>
          <w:rtl w:val="0"/>
        </w:rPr>
        <w:t xml:space="preserve">  Dodávají textu autentičnost a spád (např. „skopčáci“, „buřty“, „mít kliku“).</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Vulgarismy:</w:t>
      </w:r>
      <w:r w:rsidDel="00000000" w:rsidR="00000000" w:rsidRPr="00000000">
        <w:rPr>
          <w:rtl w:val="0"/>
        </w:rPr>
        <w:t xml:space="preserve">  Použity k dokreslení tátovy frustrace v bezvýchodné situaci (např. „zasranej svět“).</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Emocionální zabarvení:</w:t>
      </w:r>
      <w:r w:rsidDel="00000000" w:rsidR="00000000" w:rsidRPr="00000000">
        <w:rPr>
          <w:rtl w:val="0"/>
        </w:rPr>
        <w:t xml:space="preserve">  Časté zdrobněliny a citově zabarvené výrazy (např. „Holanečku“, „rybičky“, „báječný kluci“).</w:t>
      </w:r>
    </w:p>
    <w:p w:rsidR="00000000" w:rsidDel="00000000" w:rsidP="00000000" w:rsidRDefault="00000000" w:rsidRPr="00000000" w14:paraId="0000001D">
      <w:pPr>
        <w:numPr>
          <w:ilvl w:val="0"/>
          <w:numId w:val="2"/>
        </w:numPr>
        <w:ind w:left="720" w:hanging="360"/>
        <w:rPr>
          <w:b w:val="1"/>
          <w:bCs w:val="1"/>
        </w:rPr>
      </w:pPr>
      <w:r w:rsidDel="00000000" w:rsidR="00000000" w:rsidRPr="00000000">
        <w:rPr>
          <w:b w:val="1"/>
          <w:bCs w:val="1"/>
          <w:rtl w:val="0"/>
        </w:rPr>
        <w:t xml:space="preserve">Tropy a figury:</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Přirovnání:</w:t>
      </w:r>
      <w:r w:rsidDel="00000000" w:rsidR="00000000" w:rsidRPr="00000000">
        <w:rPr>
          <w:rtl w:val="0"/>
        </w:rPr>
        <w:t xml:space="preserve">  Prošek se rozehříval „jak sluníčko“, táta odpovídal „jako špatný ochotník“.</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Personifikace:</w:t>
      </w:r>
      <w:r w:rsidDel="00000000" w:rsidR="00000000" w:rsidRPr="00000000">
        <w:rPr>
          <w:rtl w:val="0"/>
        </w:rPr>
        <w:t xml:space="preserve">  „Příroda se proti židovi spikla“.</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Epiteton:</w:t>
      </w:r>
      <w:r w:rsidDel="00000000" w:rsidR="00000000" w:rsidRPr="00000000">
        <w:rPr>
          <w:rtl w:val="0"/>
        </w:rPr>
        <w:t xml:space="preserve">  „Božský srnec“.</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Specifické dobové termíny:</w:t>
      </w:r>
      <w:r w:rsidDel="00000000" w:rsidR="00000000" w:rsidRPr="00000000">
        <w:rPr>
          <w:rtl w:val="0"/>
        </w:rPr>
        <w:t xml:space="preserve">  Reflexe válečné reality (např. „hvězda JUDE“, „transport“, „trest smrti“).</w:t>
      </w:r>
      <w:r w:rsidDel="00000000" w:rsidR="00000000" w:rsidRPr="00000000">
        <w:rPr>
          <w:b w:val="1"/>
          <w:bCs w:val="1"/>
          <w:rtl w:val="0"/>
        </w:rPr>
        <w:t xml:space="preserve">7. Podklady pro ústní projev (závěr)</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Dílo Oty Pavla je unikátní oslavou lidské důstojnosti a nezdolné otcovské lásky, která nachází odvahu k činu i v těch nejtěžších okamžicích dějin.</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Autorův styl dokazuje, že o tragédii holocaustu lze psát s křehkým humorem a vírou v dobro, přičemž dokáže nacházet krásu v přírodě i v lidských vztazích.</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Celý soubor vyzařuje neobyčejný optimismus a vitalitu, čímž se stává nadčasovým svědectvím o síle lidského ducha, který se nenechá zlomit ani pod tlakem totality.</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