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t>Exploratory Data Analysis (EDA)</w:t>
      </w:r>
    </w:p>
    <w:p w14:paraId="27FC9E7A" w14:textId="77777777" w:rsidR="00375802" w:rsidRDefault="00375802" w:rsidP="00375802">
      <w:r>
        <w:t>The first step in building a simple or complex model is exploring the data. The primary goal of EDA is determining if the explanatory and response variables meet the assumptions of multiple linear regression. 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5B330CA9" w14:textId="77777777" w:rsidR="00375802" w:rsidRDefault="00375802" w:rsidP="00375802">
      <w:r>
        <w:t xml:space="preserve">The first step we took exploring the data was to create scatterplots of the sale price against all of the individual numeric explanatory variables to look for linearity </w:t>
      </w:r>
      <w:r w:rsidRPr="00375802">
        <w:t>(Fig. 1).</w:t>
      </w:r>
      <w:r>
        <w:t xml:space="preserve"> This showed non-normality in the sale price indicating the need for transformation. We used both a square root transformation for 2 simple models and a logarithmic transformation for the final simple model.  </w:t>
      </w:r>
      <w:r>
        <w:lastRenderedPageBreak/>
        <w:t xml:space="preserve">This solved the majority of the linearity issues, being a simple model we did not want to complicate thing, and left it with the little issue of non-normality knowing the number of observations should correct that last bit of non-normality. Furthermore, the pair-wise scatter plots were useful for finding explanatory variables that may need transformation and explanatory variables that exhibited collinearity with each other. </w:t>
      </w:r>
    </w:p>
    <w:p w14:paraId="5079A3FB" w14:textId="77777777" w:rsidR="00375802" w:rsidRDefault="00375802" w:rsidP="00375802">
      <w:r>
        <w:t>Fig 1</w:t>
      </w:r>
      <w:r>
        <w:rPr>
          <w:noProof/>
        </w:rPr>
        <w:drawing>
          <wp:anchor distT="0" distB="0" distL="114300" distR="114300" simplePos="0" relativeHeight="251659264" behindDoc="1" locked="0" layoutInCell="1" allowOverlap="1" wp14:anchorId="27F2AD5E" wp14:editId="23F1C013">
            <wp:simplePos x="0" y="0"/>
            <wp:positionH relativeFrom="column">
              <wp:posOffset>314325</wp:posOffset>
            </wp:positionH>
            <wp:positionV relativeFrom="paragraph">
              <wp:posOffset>3810</wp:posOffset>
            </wp:positionV>
            <wp:extent cx="1752600" cy="1437640"/>
            <wp:effectExtent l="0" t="0" r="0" b="0"/>
            <wp:wrapTight wrapText="bothSides">
              <wp:wrapPolygon edited="0">
                <wp:start x="0" y="0"/>
                <wp:lineTo x="0" y="21180"/>
                <wp:lineTo x="21365" y="21180"/>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4C64C" w14:textId="77777777" w:rsidR="00375802" w:rsidRDefault="00375802" w:rsidP="00375802"/>
    <w:p w14:paraId="178843F4" w14:textId="77777777" w:rsidR="00375802" w:rsidRDefault="00375802" w:rsidP="00375802">
      <w:r>
        <w:t>Next, we ran used a the PROC MEAN function in SAS to find the average sale price of the train data set. This average is useful to potentially replace extreme sale price values.</w:t>
      </w:r>
    </w:p>
    <w:p w14:paraId="61A3A228" w14:textId="77777777" w:rsidR="00375802" w:rsidRDefault="00375802" w:rsidP="00375802"/>
    <w:p w14:paraId="5D90D36A" w14:textId="77777777" w:rsidR="00375802" w:rsidRPr="00A94F29" w:rsidRDefault="00375802" w:rsidP="00375802">
      <w:r>
        <w:t xml:space="preserve">Finally, the PROC FREQ function was used to gain understanding of the qualitative variables. Variables with a large number of missing values or a large majority of observations in a single category were considered to be left out of the model. </w:t>
      </w:r>
    </w:p>
    <w:p w14:paraId="180B5F27" w14:textId="77777777" w:rsidR="00375802" w:rsidRDefault="00375802" w:rsidP="00375802">
      <w:pPr>
        <w:pStyle w:val="Heading1"/>
      </w:pPr>
      <w:r>
        <w:t>Analysis of Question 1</w:t>
      </w:r>
    </w:p>
    <w:p w14:paraId="074E2640" w14:textId="77777777" w:rsidR="00375802" w:rsidRDefault="00375802" w:rsidP="00375802">
      <w:r>
        <w:t>The goal of question one was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r>
        <w:t>Type of Selection</w:t>
      </w:r>
    </w:p>
    <w:p w14:paraId="625B0349" w14:textId="138EFADC"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zed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77777777" w:rsidR="00375802" w:rsidRDefault="00375802" w:rsidP="00375802">
      <w:pPr>
        <w:pStyle w:val="ListParagraph"/>
      </w:pPr>
      <w:r>
        <w:t>2.</w:t>
      </w:r>
      <w:r w:rsidRPr="001F5EF2">
        <w:t xml:space="preserve"> </w:t>
      </w:r>
      <w:r>
        <w:t xml:space="preserve">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first step proc sgscatter was used to get a matrix of the numeric variables, which was analyized to pick the variables that looked like they were related to the houses sale price.  Next the categorical variables were chosen based on intuition while limiting them to no more than five, three were ultimately chosen.  Then the variables ran through PROC </w:t>
      </w:r>
      <w:r>
        <w:lastRenderedPageBreak/>
        <w:t>GLMSELECT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77777777" w:rsidR="00375802" w:rsidRPr="00A705F1" w:rsidRDefault="00375802" w:rsidP="00375802">
      <w:pPr>
        <w:ind w:left="720"/>
      </w:pPr>
      <w:r>
        <w:t>3. Model three was selected using a manual technique and intuition and a logarthimic transformation on the Saleprice.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The final product of each model is shown below.  All the QQ plots look good for a simple model, the all have some deviation but nothing that would indicate an issue.  All the scatter plot have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560737">
        <w:trPr>
          <w:trHeight w:val="583"/>
        </w:trPr>
        <w:tc>
          <w:tcPr>
            <w:tcW w:w="2340" w:type="dxa"/>
          </w:tcPr>
          <w:p w14:paraId="51D02730" w14:textId="77777777" w:rsidR="00375802" w:rsidRPr="00D24393" w:rsidRDefault="00375802" w:rsidP="005607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375802" w:rsidRPr="00D24393" w14:paraId="47272B9A" w14:textId="77777777" w:rsidTr="00560737">
        <w:trPr>
          <w:trHeight w:val="583"/>
        </w:trPr>
        <w:tc>
          <w:tcPr>
            <w:tcW w:w="2340" w:type="dxa"/>
          </w:tcPr>
          <w:p w14:paraId="720FC01A"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560737">
        <w:trPr>
          <w:trHeight w:val="583"/>
        </w:trPr>
        <w:tc>
          <w:tcPr>
            <w:tcW w:w="2340" w:type="dxa"/>
          </w:tcPr>
          <w:p w14:paraId="44C09E2B"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560737">
        <w:trPr>
          <w:trHeight w:val="583"/>
        </w:trPr>
        <w:tc>
          <w:tcPr>
            <w:tcW w:w="2340" w:type="dxa"/>
          </w:tcPr>
          <w:p w14:paraId="303F3BB6"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The second model is chosen as the model used for interpretation purposes because of the high R-square, the low PRESS score and the lowest Kaggle score.  Model three has the highest R-square and the lowest PRESS score but for some reason has the highest Kaggle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3BD886" w:rsidR="00375802" w:rsidRDefault="00375802" w:rsidP="00375802">
      <w:r>
        <w:t xml:space="preserve">The sale price prediction is based on many factors, we limited the number of factors for our simple model to neighborhood and house type plus 10 different numeric factors with the results being the square root of the sale price.  </w:t>
      </w:r>
      <w:r w:rsidR="000815D4">
        <w:t>The predicted sale price is therefore the predicted value of the model squared.</w:t>
      </w:r>
      <w:r>
        <w:t xml:space="preserve"> The base (intercept) of the square root of the sale price is $-1169, this may seem odd</w:t>
      </w:r>
      <w:r w:rsidR="000815D4">
        <w:t>, but this holding all other variables at zero. The reference</w:t>
      </w:r>
      <w:r>
        <w:t xml:space="preserve"> neighborhood is Veeneker</w:t>
      </w:r>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Brairdale, $-34.36 for Brookside, $-16.54 for Clear Creek, $-31.99 for College Creek, $-1.81 for Crawford, $ -47.61 for Edwards, $-37.51 for Gilbert, -51.73 for Iowa DOT and RR, $-33.56 for Meadow village, -40.77 for Mitchell, $-37.20 for North Ames, $-17.76 for Northpark Villa, -40.67 for Northwest Ames, $5.92 for Northridge, $22.70 for Northridge Heights, $-50.83 for Old Town, $-40.15 for South &amp; West of Iowa State University, -$40.57 for Sawyer, $-35.42 for Sawyer West, $-12.47 for Somerset, $29.17 for Stone Brook, and $-21.11 for Timerland holding all other factor constant.</w:t>
      </w:r>
    </w:p>
    <w:p w14:paraId="01783A9A" w14:textId="77777777" w:rsidR="000815D4" w:rsidRDefault="000815D4" w:rsidP="00375802"/>
    <w:p w14:paraId="0E9291DE" w14:textId="45B01436"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$20.69 for a two-family conversion, $6.70 for a duplex, and $-19.33 for a Townhouse inside unit holding all other factors constant.  </w:t>
      </w:r>
      <w:bookmarkStart w:id="0"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0"/>
      <w:r>
        <w:t xml:space="preserve">  </w:t>
      </w:r>
      <w:bookmarkStart w:id="1" w:name="_Hlk484862550"/>
      <w:r>
        <w:t xml:space="preserve">The square root of predicted home sale price increase by $0.05 for every square foot of above ground living space, holding all other factors constant.  </w:t>
      </w:r>
      <w:bookmarkEnd w:id="1"/>
      <w:r>
        <w:t xml:space="preserve">The square root of predicted home sale price increase by $14.85 for each additional full bathroom in basement, holding all other factors constant.  The square root of </w:t>
      </w:r>
      <w:r>
        <w:lastRenderedPageBreak/>
        <w:t xml:space="preserve">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holding all other factors constant.  </w:t>
      </w:r>
    </w:p>
    <w:p w14:paraId="2E2D1218" w14:textId="5DBA0776" w:rsidR="00375802" w:rsidRDefault="00375802" w:rsidP="00375802">
      <w:pPr>
        <w:pStyle w:val="Heading1"/>
      </w:pPr>
      <w:r>
        <w:t>Analysis of Question 2</w:t>
      </w:r>
    </w:p>
    <w:p w14:paraId="121BFE82" w14:textId="77777777" w:rsidR="00375802" w:rsidRDefault="00375802" w:rsidP="00375802">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56FF8842" w14:textId="77777777" w:rsidR="00375802" w:rsidRDefault="00375802"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r>
        <w:t>Type of Selection</w:t>
      </w:r>
      <w:r w:rsidR="00B35E23">
        <w:t>/Checking Assumptions</w:t>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Linearity with SalePrice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lastRenderedPageBreak/>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Linearity with SalePrice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An automatic feature selection method PRC GLMSELECT with a LASSO algorithm is used for selecting the final set of features. Only 200 steps are allowed for the LASSO algorithm and five-fold cross validation is used to 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w:t>
      </w:r>
      <w:r>
        <w:lastRenderedPageBreak/>
        <w:t xml:space="preserve">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560737">
        <w:trPr>
          <w:trHeight w:val="1155"/>
        </w:trPr>
        <w:tc>
          <w:tcPr>
            <w:tcW w:w="1692" w:type="dxa"/>
          </w:tcPr>
          <w:p w14:paraId="7A40116C" w14:textId="77777777" w:rsidR="00375802" w:rsidRPr="00D24393" w:rsidRDefault="00375802" w:rsidP="005607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Kaggle </w:t>
            </w:r>
          </w:p>
          <w:p w14:paraId="7FF1C685"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560737">
        <w:trPr>
          <w:trHeight w:val="1155"/>
        </w:trPr>
        <w:tc>
          <w:tcPr>
            <w:tcW w:w="1692" w:type="dxa"/>
          </w:tcPr>
          <w:p w14:paraId="0D34C097" w14:textId="77777777" w:rsidR="00375802"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5607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5607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5607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5607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5607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560737">
        <w:trPr>
          <w:trHeight w:val="1155"/>
        </w:trPr>
        <w:tc>
          <w:tcPr>
            <w:tcW w:w="1692" w:type="dxa"/>
          </w:tcPr>
          <w:p w14:paraId="5A9F7855" w14:textId="77777777" w:rsidR="00375802"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5607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5607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5607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5607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560737">
        <w:trPr>
          <w:trHeight w:val="1155"/>
        </w:trPr>
        <w:tc>
          <w:tcPr>
            <w:tcW w:w="1692" w:type="dxa"/>
          </w:tcPr>
          <w:p w14:paraId="05A08E57"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5607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5607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Kaggle</w:t>
      </w:r>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67EDFC06" w14:textId="2F91DD60" w:rsidR="00527617" w:rsidRPr="00C441DE" w:rsidRDefault="00527617" w:rsidP="00C441DE">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Kaggle includes combination variables and a final selection of 159 feature variables. If put to use, this 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p>
    <w:p w14:paraId="4BB86AD9" w14:textId="77777777" w:rsidR="00375802" w:rsidRDefault="00375802" w:rsidP="00375802"/>
    <w:p w14:paraId="09494C69" w14:textId="213E0867" w:rsidR="00375802" w:rsidRPr="00B35E23" w:rsidRDefault="00375802"/>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lastRenderedPageBreak/>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lastRenderedPageBreak/>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xml:space="preserve"> * Variable transformations of the continious vars</w:t>
      </w:r>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lastRenderedPageBreak/>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w:t>
      </w:r>
      <w:r>
        <w:rPr>
          <w:rStyle w:val="text"/>
          <w:rFonts w:ascii="Consolas" w:eastAsia="Times New Roman" w:hAnsi="Consolas"/>
          <w:color w:val="686868"/>
          <w:bdr w:val="none" w:sz="0" w:space="0" w:color="auto" w:frame="1"/>
        </w:rPr>
        <w:lastRenderedPageBreak/>
        <w:t>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1001AFCD" w:rsidR="00F54171" w:rsidRDefault="00D541B2" w:rsidP="00D541B2">
      <w:pPr>
        <w:shd w:val="clear" w:color="auto" w:fill="FFFFFF"/>
        <w:rPr>
          <w:rStyle w:val="sep"/>
          <w:rFonts w:ascii="Consolas" w:eastAsia="Times New Roman" w:hAnsi="Consolas"/>
          <w:color w:val="000000"/>
          <w:bdr w:val="none" w:sz="0" w:space="0" w:color="auto" w:frame="1"/>
        </w:rPr>
      </w:pPr>
      <w:r>
        <w:rPr>
          <w:rStyle w:val="sec-keyword"/>
          <w:rFonts w:ascii="Consolas" w:eastAsia="Times New Roman" w:hAnsi="Consolas"/>
          <w:b/>
          <w:bCs/>
          <w:color w:val="000080"/>
          <w:bdr w:val="none" w:sz="0" w:space="0" w:color="auto" w:frame="1"/>
        </w:rPr>
        <w:lastRenderedPageBreak/>
        <w:t>run</w:t>
      </w:r>
      <w:r>
        <w:rPr>
          <w:rStyle w:val="sep"/>
          <w:rFonts w:ascii="Consolas" w:eastAsia="Times New Roman" w:hAnsi="Consolas"/>
          <w:color w:val="000000"/>
          <w:bdr w:val="none" w:sz="0" w:space="0" w:color="auto" w:frame="1"/>
        </w:rPr>
        <w:t>;</w:t>
      </w:r>
    </w:p>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obs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obs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Char vars:</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Num vars:</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BedroomAbvGr BsmtFinSF1 BsmtFinSF2 BsmtFullBath BsmtHalfBath BsmtUnfSF EnclosedPorch Fireplaces FullBath GarageArea GarageCars GrLivArea HalfBath KitchenAbvGr LotArea LowQualFinSF MSSubClass MiscVal MoSold OpenPorchSF OverallCond OverallQual PoolArea ScreenPorch TotRmsAbvGrd TotalBsmtSF WoodDeckSF YearBuilt YearRemodAdd YrSold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Extra vars:</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SalePrice</w:t>
      </w:r>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'/home/iangelov0/kaggle/test.csv'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dbms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getnames</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datarow</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guessingrows</w:t>
      </w:r>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vars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BsmtUnfSF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TotalBsmtSF</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BsmtFullBath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input</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BsmtHalfBath</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BsmtHalfBath</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input</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GarageCars</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vars</w:t>
      </w:r>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GarageYrBlt LotFrontage MasVnrArea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obs</w:t>
      </w:r>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continious vars</w:t>
      </w:r>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LotAreaTrans OverallQualTrans OverallCondTrans YearRemodAddTrans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TotalBsmtSFTrans TotalBsmtSFFlag _1stFlrSFTrans _2ndFlrSFFlag _2ndFlrSFFlag GrLivAreaTrans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BsmtFullBath FullBath HalfBath BedroomAbvGrTrans KitchenAbvGr TotRmsAbvGrd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GarageCars GarageArea WoodDeckSF WoodDeckSFFlag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SalePriceSqrt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SalePrice</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LotAreaTrans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LotArea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OverallQualTrans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OverallQual</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OverallCondTrans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OverallCond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YearRemodAddTrans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YearRemodAdd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TotalBsmtSF</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TotalBsmtSFFlag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TotalBsmtSFTrans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TotalBsmtSF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TotalBsmtSFFlag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GrLivAreaTrans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GrLivArea</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BedroomAbvGrTrans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BedroomAbvGr</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WoodDeckSFFlag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SalePriceSqrt LotAreaTrans OverallQualTrans OverallCondTrans YearRemodAddTrans BsmtFinSF1 BsmtFinSF1Flag TotalBsmtSFTrans TotalBsmtSFFlag _1stFlrSFTrans _2ndFlrSFFlag _2ndFlrSFFlag GrLivAreaTrans BsmtFullBath FullBath HalfBath BedroomAbvGrTrans KitchenAbvGr TotRmsAbvGrd Fireplaces GarageCars GarageArea WoodDeckSF WoodDeckSFFlag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glmmod</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outdesign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BldgType BsmtCond BsmtExposure BsmtFinType1 BsmtFinType2 BsmtQual CentralAir Condition1 Condition2 Electrical ExterCond ExterQual Exterior1st Exterior2nd Fence FireplaceQu Foundation Functional GarageCond GarageFinish GarageQual GarageType Heating HeatingQC HouseStyle KitchenQual LandContour LandSlope LotConfig LotShape MSZoning MasVnrType MiscFeature Neighborhood PavedDrive PoolQC RoofMatl RoofStyle SaleCondition SaleType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vars with the dataste</w:t>
      </w:r>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vars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cooks'd for all continious vars</w:t>
      </w:r>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influance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reg</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w:t>
      </w:r>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influance </w:t>
      </w:r>
      <w:r>
        <w:rPr>
          <w:rStyle w:val="keyword"/>
          <w:rFonts w:ascii="Consolas" w:eastAsia="Times New Roman" w:hAnsi="Consolas"/>
          <w:color w:val="0000FF"/>
          <w:bdr w:val="none" w:sz="0" w:space="0" w:color="auto" w:frame="1"/>
        </w:rPr>
        <w:t>cookd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cookd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cookd</w:t>
      </w:r>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cookd</w:t>
      </w:r>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influance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cooks'd</w:t>
      </w:r>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obs)</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cookd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cookd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SalePriceSqrt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cvMethod=RANDOM(20)*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glmselect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BsmtFullBath FullBath HalfBath KitchenAbvGr TotRmsAbvGrd Fireplaces GarageCars GarageArea WoodDeckSF LotAreaTrans OverallQualTrans OverallCondTrans YearRemodAddTrans BsmtFinSF1Flag TotalBsmtSFTrans TotalBsmtSFFlag _1stFlrSFTrans _2ndFlrSFFlag GrLivAreaTrans BedroomAbvGrTrans WoodDeckSFFlag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cvMethod</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SalePriceSqrt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glm</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BsmtFinSF1 BsmtFullBath FullBath HalfBath KitchenAbvGr Fireplaces GarageCars GarageArea WoodDeckSF LotAreaTrans OverallQualTrans OverallCondTrans YearRemodAddTrans BsmtFinSF1Flag TotalBsmtSFTrans GrLivAreaTrans WoodDeckSFFlag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regout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SalePriceSqrt</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regout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regout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since we took square root now have to addjuct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SalePrice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SalePrice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obs</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keyword"/>
          <w:rFonts w:ascii="Consolas" w:eastAsia="Times New Roman" w:hAnsi="Consolas"/>
          <w:color w:val="0000FF"/>
          <w:bdr w:val="none" w:sz="0" w:space="0" w:color="auto" w:frame="1"/>
        </w:rPr>
        <w:t>dbms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outfile</w:t>
      </w:r>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"/home/iangelov0/kaggle/submission.csv"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bookmarkStart w:id="2" w:name="_GoBack"/>
      <w:bookmarkEnd w:id="2"/>
    </w:p>
    <w:sectPr w:rsidR="00EA1641" w:rsidRPr="00EA1641"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3153CF" w14:textId="77777777" w:rsidR="00CD036E" w:rsidRDefault="00CD036E" w:rsidP="00833D12">
      <w:r>
        <w:separator/>
      </w:r>
    </w:p>
  </w:endnote>
  <w:endnote w:type="continuationSeparator" w:id="0">
    <w:p w14:paraId="74871168" w14:textId="77777777" w:rsidR="00CD036E" w:rsidRDefault="00CD036E"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AE1F" w14:textId="7434E434" w:rsidR="00966B93" w:rsidRDefault="00966B9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EA1641" w:rsidRPr="00EA1641">
      <w:rPr>
        <w:rFonts w:asciiTheme="majorHAnsi" w:eastAsiaTheme="majorEastAsia" w:hAnsiTheme="majorHAnsi" w:cstheme="majorBidi"/>
        <w:noProof/>
        <w:color w:val="4472C4" w:themeColor="accent1"/>
        <w:sz w:val="20"/>
        <w:szCs w:val="20"/>
      </w:rPr>
      <w:t>1</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561F56" w14:textId="77777777" w:rsidR="00CD036E" w:rsidRDefault="00CD036E" w:rsidP="00833D12">
      <w:r>
        <w:separator/>
      </w:r>
    </w:p>
  </w:footnote>
  <w:footnote w:type="continuationSeparator" w:id="0">
    <w:p w14:paraId="6AF6176E" w14:textId="77777777" w:rsidR="00CD036E" w:rsidRDefault="00CD036E"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32A12" w14:textId="77777777" w:rsidR="00966B93" w:rsidRDefault="00966B93">
    <w:pPr>
      <w:pStyle w:val="Header"/>
    </w:pPr>
    <w:r>
      <w:t>MSDS 6372 Project 1</w:t>
    </w:r>
  </w:p>
  <w:p w14:paraId="5381B9FF" w14:textId="5F44C3A9" w:rsidR="00966B93" w:rsidRDefault="00966B93">
    <w:pPr>
      <w:pStyle w:val="Header"/>
    </w:pPr>
    <w:r>
      <w:t>Ivelin Angelov, Lauren Darr, Scott Gozdzialski,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748A4"/>
    <w:rsid w:val="000815D4"/>
    <w:rsid w:val="00090DB4"/>
    <w:rsid w:val="00094EFD"/>
    <w:rsid w:val="0009792D"/>
    <w:rsid w:val="000C582C"/>
    <w:rsid w:val="000E360E"/>
    <w:rsid w:val="0013065F"/>
    <w:rsid w:val="00135F42"/>
    <w:rsid w:val="001443F3"/>
    <w:rsid w:val="00162A24"/>
    <w:rsid w:val="00164674"/>
    <w:rsid w:val="001807D9"/>
    <w:rsid w:val="001906FD"/>
    <w:rsid w:val="001A56A1"/>
    <w:rsid w:val="001E100A"/>
    <w:rsid w:val="001F40E2"/>
    <w:rsid w:val="001F418A"/>
    <w:rsid w:val="001F5EF2"/>
    <w:rsid w:val="00215DDD"/>
    <w:rsid w:val="002424D2"/>
    <w:rsid w:val="0024631D"/>
    <w:rsid w:val="00284F31"/>
    <w:rsid w:val="00294FF2"/>
    <w:rsid w:val="002A1A58"/>
    <w:rsid w:val="002A6BFF"/>
    <w:rsid w:val="002B10FE"/>
    <w:rsid w:val="002F4E3A"/>
    <w:rsid w:val="0032003D"/>
    <w:rsid w:val="0035482C"/>
    <w:rsid w:val="00375802"/>
    <w:rsid w:val="003A4EC5"/>
    <w:rsid w:val="003A6CA0"/>
    <w:rsid w:val="003C279D"/>
    <w:rsid w:val="00433527"/>
    <w:rsid w:val="00435442"/>
    <w:rsid w:val="00485991"/>
    <w:rsid w:val="004D2FAB"/>
    <w:rsid w:val="004E748C"/>
    <w:rsid w:val="00502E20"/>
    <w:rsid w:val="00527617"/>
    <w:rsid w:val="005548B3"/>
    <w:rsid w:val="00571B57"/>
    <w:rsid w:val="00593E19"/>
    <w:rsid w:val="00630558"/>
    <w:rsid w:val="00637BE5"/>
    <w:rsid w:val="00653BCF"/>
    <w:rsid w:val="00656DBF"/>
    <w:rsid w:val="00693C04"/>
    <w:rsid w:val="006C1350"/>
    <w:rsid w:val="006D3526"/>
    <w:rsid w:val="006F5562"/>
    <w:rsid w:val="00703377"/>
    <w:rsid w:val="0071130A"/>
    <w:rsid w:val="007156E2"/>
    <w:rsid w:val="00747712"/>
    <w:rsid w:val="00791EB4"/>
    <w:rsid w:val="007A68E6"/>
    <w:rsid w:val="007B47F0"/>
    <w:rsid w:val="007D06B1"/>
    <w:rsid w:val="007E0EC5"/>
    <w:rsid w:val="007E2919"/>
    <w:rsid w:val="007E573D"/>
    <w:rsid w:val="007F3A35"/>
    <w:rsid w:val="00833D12"/>
    <w:rsid w:val="008570CB"/>
    <w:rsid w:val="00870DCC"/>
    <w:rsid w:val="008B39B7"/>
    <w:rsid w:val="008C5C3A"/>
    <w:rsid w:val="008F068B"/>
    <w:rsid w:val="008F65EF"/>
    <w:rsid w:val="00936383"/>
    <w:rsid w:val="009377CB"/>
    <w:rsid w:val="00940C1A"/>
    <w:rsid w:val="0095552B"/>
    <w:rsid w:val="009579B8"/>
    <w:rsid w:val="00965DC7"/>
    <w:rsid w:val="00966B93"/>
    <w:rsid w:val="009906FF"/>
    <w:rsid w:val="009A3B0F"/>
    <w:rsid w:val="009A6E10"/>
    <w:rsid w:val="009B1DE1"/>
    <w:rsid w:val="009C0192"/>
    <w:rsid w:val="009C09FB"/>
    <w:rsid w:val="009F5CD1"/>
    <w:rsid w:val="009F6FBE"/>
    <w:rsid w:val="00A44F16"/>
    <w:rsid w:val="00A571A3"/>
    <w:rsid w:val="00A705F1"/>
    <w:rsid w:val="00A94F29"/>
    <w:rsid w:val="00AC2B1E"/>
    <w:rsid w:val="00AD17AF"/>
    <w:rsid w:val="00AE13CC"/>
    <w:rsid w:val="00AF766A"/>
    <w:rsid w:val="00B073BB"/>
    <w:rsid w:val="00B13F45"/>
    <w:rsid w:val="00B2549B"/>
    <w:rsid w:val="00B35E23"/>
    <w:rsid w:val="00B94672"/>
    <w:rsid w:val="00BE5C9D"/>
    <w:rsid w:val="00BE5D72"/>
    <w:rsid w:val="00BF3BDD"/>
    <w:rsid w:val="00BF57B5"/>
    <w:rsid w:val="00BF7A54"/>
    <w:rsid w:val="00C32FEB"/>
    <w:rsid w:val="00C441DE"/>
    <w:rsid w:val="00C45ECD"/>
    <w:rsid w:val="00C534DA"/>
    <w:rsid w:val="00C638A3"/>
    <w:rsid w:val="00C63A87"/>
    <w:rsid w:val="00C70535"/>
    <w:rsid w:val="00C81BB5"/>
    <w:rsid w:val="00C86D14"/>
    <w:rsid w:val="00C90ECA"/>
    <w:rsid w:val="00CA3AAB"/>
    <w:rsid w:val="00CB225E"/>
    <w:rsid w:val="00CC6FC0"/>
    <w:rsid w:val="00CD036E"/>
    <w:rsid w:val="00D202CD"/>
    <w:rsid w:val="00D478A9"/>
    <w:rsid w:val="00D541B2"/>
    <w:rsid w:val="00D648D1"/>
    <w:rsid w:val="00D65844"/>
    <w:rsid w:val="00D72F21"/>
    <w:rsid w:val="00D744FA"/>
    <w:rsid w:val="00DA5219"/>
    <w:rsid w:val="00DD5276"/>
    <w:rsid w:val="00DE6371"/>
    <w:rsid w:val="00E33141"/>
    <w:rsid w:val="00E80BB2"/>
    <w:rsid w:val="00EA0435"/>
    <w:rsid w:val="00EA1641"/>
    <w:rsid w:val="00EE4B75"/>
    <w:rsid w:val="00EF1034"/>
    <w:rsid w:val="00F031E0"/>
    <w:rsid w:val="00F130EF"/>
    <w:rsid w:val="00F31748"/>
    <w:rsid w:val="00F47342"/>
    <w:rsid w:val="00F54171"/>
    <w:rsid w:val="00F82381"/>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datadocumentation.tx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23</Pages>
  <Words>6099</Words>
  <Characters>34769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4</cp:revision>
  <dcterms:created xsi:type="dcterms:W3CDTF">2017-06-11T22:13:00Z</dcterms:created>
  <dcterms:modified xsi:type="dcterms:W3CDTF">2017-06-12T00:12:00Z</dcterms:modified>
</cp:coreProperties>
</file>