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8F7B6" w14:textId="6704EE02" w:rsidR="0001525F" w:rsidRPr="008877BF" w:rsidRDefault="008877BF" w:rsidP="0001525F">
      <w:pPr>
        <w:pStyle w:val="1"/>
        <w:rPr>
          <w:lang w:val="en-US"/>
        </w:rPr>
      </w:pPr>
      <w:r>
        <w:rPr>
          <w:lang w:val="en-US"/>
        </w:rPr>
        <w:t>Supply</w:t>
      </w:r>
      <w:r w:rsidRPr="008877BF">
        <w:rPr>
          <w:lang w:val="en-US"/>
        </w:rPr>
        <w:t xml:space="preserve"> </w:t>
      </w:r>
      <w:r>
        <w:rPr>
          <w:lang w:val="en-US"/>
        </w:rPr>
        <w:t>chain</w:t>
      </w:r>
      <w:r w:rsidRPr="008877BF">
        <w:rPr>
          <w:lang w:val="en-US"/>
        </w:rPr>
        <w:t xml:space="preserve"> </w:t>
      </w:r>
      <w:r>
        <w:rPr>
          <w:lang w:val="en-US"/>
        </w:rPr>
        <w:t>simulation</w:t>
      </w:r>
      <w:r w:rsidRPr="008877BF">
        <w:rPr>
          <w:lang w:val="en-US"/>
        </w:rPr>
        <w:t xml:space="preserve">: </w:t>
      </w:r>
      <w:r>
        <w:rPr>
          <w:lang w:val="en-US"/>
        </w:rPr>
        <w:t>the guide and assignment</w:t>
      </w:r>
    </w:p>
    <w:p w14:paraId="4AB08487" w14:textId="0B6F2338" w:rsidR="001B4DA4" w:rsidRPr="008877BF" w:rsidRDefault="008877BF" w:rsidP="001B4DA4">
      <w:pPr>
        <w:pStyle w:val="2"/>
        <w:rPr>
          <w:lang w:val="en-US"/>
        </w:rPr>
      </w:pPr>
      <w:r>
        <w:rPr>
          <w:lang w:val="en-US"/>
        </w:rPr>
        <w:t>Objective</w:t>
      </w:r>
      <w:r w:rsidRPr="008877BF">
        <w:rPr>
          <w:lang w:val="en-US"/>
        </w:rPr>
        <w:t xml:space="preserve"> </w:t>
      </w:r>
      <w:r>
        <w:rPr>
          <w:lang w:val="en-US"/>
        </w:rPr>
        <w:t>and</w:t>
      </w:r>
      <w:r w:rsidRPr="008877BF">
        <w:rPr>
          <w:lang w:val="en-US"/>
        </w:rPr>
        <w:t xml:space="preserve"> </w:t>
      </w:r>
      <w:r>
        <w:rPr>
          <w:lang w:val="en-US"/>
        </w:rPr>
        <w:t>prerequisites</w:t>
      </w:r>
    </w:p>
    <w:p w14:paraId="7B787477" w14:textId="1964107D" w:rsidR="008877BF" w:rsidRPr="008877BF" w:rsidRDefault="008877BF" w:rsidP="31E43926">
      <w:pPr>
        <w:rPr>
          <w:lang w:val="en-US"/>
        </w:rPr>
      </w:pPr>
      <w:r>
        <w:rPr>
          <w:lang w:val="en-US"/>
        </w:rPr>
        <w:t>By</w:t>
      </w:r>
      <w:r w:rsidRPr="008877BF">
        <w:rPr>
          <w:lang w:val="en-US"/>
        </w:rPr>
        <w:t xml:space="preserve"> </w:t>
      </w:r>
      <w:r>
        <w:rPr>
          <w:lang w:val="en-US"/>
        </w:rPr>
        <w:t xml:space="preserve">completing the business </w:t>
      </w:r>
      <w:proofErr w:type="gramStart"/>
      <w:r>
        <w:rPr>
          <w:lang w:val="en-US"/>
        </w:rPr>
        <w:t>simulation</w:t>
      </w:r>
      <w:proofErr w:type="gramEnd"/>
      <w:r>
        <w:rPr>
          <w:lang w:val="en-US"/>
        </w:rPr>
        <w:t xml:space="preserve"> you will learn basic concepts for inventory management in a supply chain. You</w:t>
      </w:r>
      <w:r w:rsidRPr="008877BF">
        <w:rPr>
          <w:lang w:val="en-US"/>
        </w:rPr>
        <w:t xml:space="preserve"> </w:t>
      </w:r>
      <w:r>
        <w:rPr>
          <w:lang w:val="en-US"/>
        </w:rPr>
        <w:t>will</w:t>
      </w:r>
      <w:r w:rsidRPr="008877BF">
        <w:rPr>
          <w:lang w:val="en-US"/>
        </w:rPr>
        <w:t xml:space="preserve"> </w:t>
      </w:r>
      <w:r>
        <w:rPr>
          <w:lang w:val="en-US"/>
        </w:rPr>
        <w:t>explore</w:t>
      </w:r>
      <w:r w:rsidRPr="008877BF">
        <w:rPr>
          <w:lang w:val="en-US"/>
        </w:rPr>
        <w:t xml:space="preserve"> </w:t>
      </w:r>
      <w:r>
        <w:rPr>
          <w:lang w:val="en-US"/>
        </w:rPr>
        <w:t>the</w:t>
      </w:r>
      <w:r w:rsidRPr="008877BF">
        <w:rPr>
          <w:lang w:val="en-US"/>
        </w:rPr>
        <w:t xml:space="preserve"> </w:t>
      </w:r>
      <w:r>
        <w:rPr>
          <w:lang w:val="en-US"/>
        </w:rPr>
        <w:t>relationship</w:t>
      </w:r>
      <w:r w:rsidRPr="008877BF">
        <w:rPr>
          <w:lang w:val="en-US"/>
        </w:rPr>
        <w:t xml:space="preserve"> </w:t>
      </w:r>
      <w:r>
        <w:rPr>
          <w:lang w:val="en-US"/>
        </w:rPr>
        <w:t>between</w:t>
      </w:r>
      <w:r w:rsidRPr="008877BF">
        <w:rPr>
          <w:lang w:val="en-US"/>
        </w:rPr>
        <w:t xml:space="preserve"> </w:t>
      </w:r>
      <w:r>
        <w:rPr>
          <w:lang w:val="en-US"/>
        </w:rPr>
        <w:t>inventory</w:t>
      </w:r>
      <w:r w:rsidRPr="008877BF">
        <w:rPr>
          <w:lang w:val="en-US"/>
        </w:rPr>
        <w:t xml:space="preserve"> </w:t>
      </w:r>
      <w:r>
        <w:rPr>
          <w:lang w:val="en-US"/>
        </w:rPr>
        <w:t>control</w:t>
      </w:r>
      <w:r w:rsidRPr="008877BF">
        <w:rPr>
          <w:lang w:val="en-US"/>
        </w:rPr>
        <w:t xml:space="preserve"> </w:t>
      </w:r>
      <w:r>
        <w:rPr>
          <w:lang w:val="en-US"/>
        </w:rPr>
        <w:t>policies</w:t>
      </w:r>
      <w:r w:rsidRPr="008877BF">
        <w:rPr>
          <w:lang w:val="en-US"/>
        </w:rPr>
        <w:t>,</w:t>
      </w:r>
      <w:r>
        <w:rPr>
          <w:lang w:val="en-US"/>
        </w:rPr>
        <w:t xml:space="preserve"> the supply chain structure, and the economic and operational KPIs of the supply chain. </w:t>
      </w:r>
    </w:p>
    <w:p w14:paraId="14E43A99" w14:textId="6B887E58" w:rsidR="0001525F" w:rsidRDefault="008877BF" w:rsidP="0001525F">
      <w:pPr>
        <w:pStyle w:val="2"/>
      </w:pPr>
      <w:r>
        <w:rPr>
          <w:lang w:val="en-US"/>
        </w:rPr>
        <w:t>Glossary</w:t>
      </w:r>
    </w:p>
    <w:p w14:paraId="7E66FAAF" w14:textId="092FE0C8" w:rsidR="008877BF" w:rsidRPr="00BA046D" w:rsidRDefault="008877BF" w:rsidP="48B3B17B">
      <w:pPr>
        <w:rPr>
          <w:lang w:val="en-US"/>
        </w:rPr>
      </w:pPr>
      <w:r>
        <w:rPr>
          <w:b/>
          <w:bCs/>
          <w:lang w:val="en-US"/>
        </w:rPr>
        <w:t>Supply</w:t>
      </w:r>
      <w:r w:rsidRPr="00BA046D">
        <w:rPr>
          <w:b/>
          <w:bCs/>
          <w:lang w:val="en-US"/>
        </w:rPr>
        <w:t xml:space="preserve"> </w:t>
      </w:r>
      <w:r>
        <w:rPr>
          <w:b/>
          <w:bCs/>
          <w:lang w:val="en-US"/>
        </w:rPr>
        <w:t>chain</w:t>
      </w:r>
      <w:r w:rsidRPr="00BA046D">
        <w:rPr>
          <w:b/>
          <w:bCs/>
          <w:lang w:val="en-US"/>
        </w:rPr>
        <w:t xml:space="preserve"> (</w:t>
      </w:r>
      <w:r>
        <w:rPr>
          <w:b/>
          <w:bCs/>
          <w:lang w:val="en-US"/>
        </w:rPr>
        <w:t>supply</w:t>
      </w:r>
      <w:r w:rsidRPr="00BA046D">
        <w:rPr>
          <w:b/>
          <w:bCs/>
          <w:lang w:val="en-US"/>
        </w:rPr>
        <w:t xml:space="preserve"> </w:t>
      </w:r>
      <w:r>
        <w:rPr>
          <w:b/>
          <w:bCs/>
          <w:lang w:val="en-US"/>
        </w:rPr>
        <w:t>network</w:t>
      </w:r>
      <w:r w:rsidRPr="00BA046D">
        <w:rPr>
          <w:b/>
          <w:bCs/>
          <w:lang w:val="en-US"/>
        </w:rPr>
        <w:t xml:space="preserve">) – </w:t>
      </w:r>
      <w:r w:rsidRPr="008877BF">
        <w:rPr>
          <w:lang w:val="en-US"/>
        </w:rPr>
        <w:t>a</w:t>
      </w:r>
      <w:r w:rsidRPr="00BA046D">
        <w:rPr>
          <w:lang w:val="en-US"/>
        </w:rPr>
        <w:t xml:space="preserve"> </w:t>
      </w:r>
      <w:r>
        <w:rPr>
          <w:lang w:val="en-US"/>
        </w:rPr>
        <w:t>network</w:t>
      </w:r>
      <w:r w:rsidRPr="00BA046D">
        <w:rPr>
          <w:lang w:val="en-US"/>
        </w:rPr>
        <w:t xml:space="preserve"> </w:t>
      </w:r>
      <w:r>
        <w:rPr>
          <w:lang w:val="en-US"/>
        </w:rPr>
        <w:t>of</w:t>
      </w:r>
      <w:r w:rsidRPr="00BA046D">
        <w:rPr>
          <w:lang w:val="en-US"/>
        </w:rPr>
        <w:t xml:space="preserve"> </w:t>
      </w:r>
      <w:r>
        <w:rPr>
          <w:lang w:val="en-US"/>
        </w:rPr>
        <w:t>processes</w:t>
      </w:r>
      <w:r w:rsidRPr="00BA046D">
        <w:rPr>
          <w:lang w:val="en-US"/>
        </w:rPr>
        <w:t xml:space="preserve"> </w:t>
      </w:r>
      <w:r>
        <w:rPr>
          <w:lang w:val="en-US"/>
        </w:rPr>
        <w:t>and</w:t>
      </w:r>
      <w:r w:rsidRPr="00BA046D">
        <w:rPr>
          <w:lang w:val="en-US"/>
        </w:rPr>
        <w:t xml:space="preserve"> </w:t>
      </w:r>
      <w:r>
        <w:rPr>
          <w:lang w:val="en-US"/>
        </w:rPr>
        <w:t>flows</w:t>
      </w:r>
      <w:r w:rsidRPr="00BA046D">
        <w:rPr>
          <w:lang w:val="en-US"/>
        </w:rPr>
        <w:t xml:space="preserve"> </w:t>
      </w:r>
      <w:r>
        <w:rPr>
          <w:lang w:val="en-US"/>
        </w:rPr>
        <w:t>between</w:t>
      </w:r>
      <w:r w:rsidRPr="00BA046D">
        <w:rPr>
          <w:lang w:val="en-US"/>
        </w:rPr>
        <w:t xml:space="preserve"> </w:t>
      </w:r>
      <w:r>
        <w:rPr>
          <w:lang w:val="en-US"/>
        </w:rPr>
        <w:t>supply</w:t>
      </w:r>
      <w:r w:rsidRPr="00BA046D">
        <w:rPr>
          <w:lang w:val="en-US"/>
        </w:rPr>
        <w:t xml:space="preserve"> </w:t>
      </w:r>
      <w:r>
        <w:rPr>
          <w:lang w:val="en-US"/>
        </w:rPr>
        <w:t>chain</w:t>
      </w:r>
      <w:r w:rsidRPr="00BA046D">
        <w:rPr>
          <w:lang w:val="en-US"/>
        </w:rPr>
        <w:t xml:space="preserve"> </w:t>
      </w:r>
      <w:r>
        <w:rPr>
          <w:lang w:val="en-US"/>
        </w:rPr>
        <w:t>partners</w:t>
      </w:r>
      <w:r w:rsidRPr="00BA046D">
        <w:rPr>
          <w:lang w:val="en-US"/>
        </w:rPr>
        <w:t xml:space="preserve"> </w:t>
      </w:r>
      <w:r>
        <w:rPr>
          <w:lang w:val="en-US"/>
        </w:rPr>
        <w:t>that</w:t>
      </w:r>
      <w:r w:rsidRPr="00BA046D">
        <w:rPr>
          <w:lang w:val="en-US"/>
        </w:rPr>
        <w:t xml:space="preserve"> </w:t>
      </w:r>
      <w:r>
        <w:rPr>
          <w:lang w:val="en-US"/>
        </w:rPr>
        <w:t>are</w:t>
      </w:r>
      <w:r w:rsidRPr="00BA046D">
        <w:rPr>
          <w:lang w:val="en-US"/>
        </w:rPr>
        <w:t xml:space="preserve"> </w:t>
      </w:r>
      <w:r>
        <w:rPr>
          <w:lang w:val="en-US"/>
        </w:rPr>
        <w:t>orchestrated</w:t>
      </w:r>
      <w:r w:rsidRPr="00BA046D">
        <w:rPr>
          <w:lang w:val="en-US"/>
        </w:rPr>
        <w:t xml:space="preserve"> </w:t>
      </w:r>
      <w:r>
        <w:rPr>
          <w:lang w:val="en-US"/>
        </w:rPr>
        <w:t>to</w:t>
      </w:r>
      <w:r w:rsidRPr="00BA046D">
        <w:rPr>
          <w:lang w:val="en-US"/>
        </w:rPr>
        <w:t xml:space="preserve"> </w:t>
      </w:r>
      <w:r>
        <w:rPr>
          <w:lang w:val="en-US"/>
        </w:rPr>
        <w:t>provide</w:t>
      </w:r>
      <w:r w:rsidRPr="00BA046D">
        <w:rPr>
          <w:lang w:val="en-US"/>
        </w:rPr>
        <w:t xml:space="preserve"> </w:t>
      </w:r>
      <w:r>
        <w:rPr>
          <w:lang w:val="en-US"/>
        </w:rPr>
        <w:t>customer</w:t>
      </w:r>
      <w:r w:rsidRPr="00BA046D">
        <w:rPr>
          <w:lang w:val="en-US"/>
        </w:rPr>
        <w:t xml:space="preserve"> </w:t>
      </w:r>
      <w:r>
        <w:rPr>
          <w:lang w:val="en-US"/>
        </w:rPr>
        <w:t>service</w:t>
      </w:r>
      <w:r w:rsidRPr="00BA046D">
        <w:rPr>
          <w:lang w:val="en-US"/>
        </w:rPr>
        <w:t xml:space="preserve"> </w:t>
      </w:r>
      <w:r>
        <w:rPr>
          <w:lang w:val="en-US"/>
        </w:rPr>
        <w:t>and</w:t>
      </w:r>
      <w:r w:rsidRPr="00BA046D">
        <w:rPr>
          <w:lang w:val="en-US"/>
        </w:rPr>
        <w:t xml:space="preserve"> </w:t>
      </w:r>
      <w:r>
        <w:rPr>
          <w:lang w:val="en-US"/>
        </w:rPr>
        <w:t>fulfill</w:t>
      </w:r>
      <w:r w:rsidRPr="00BA046D">
        <w:rPr>
          <w:lang w:val="en-US"/>
        </w:rPr>
        <w:t xml:space="preserve"> </w:t>
      </w:r>
      <w:r>
        <w:rPr>
          <w:lang w:val="en-US"/>
        </w:rPr>
        <w:t>customer</w:t>
      </w:r>
      <w:r w:rsidR="00BA046D">
        <w:rPr>
          <w:lang w:val="en-US"/>
        </w:rPr>
        <w:t>'</w:t>
      </w:r>
      <w:r>
        <w:rPr>
          <w:lang w:val="en-US"/>
        </w:rPr>
        <w:t>s</w:t>
      </w:r>
      <w:r w:rsidRPr="00BA046D">
        <w:rPr>
          <w:lang w:val="en-US"/>
        </w:rPr>
        <w:t xml:space="preserve"> </w:t>
      </w:r>
      <w:r>
        <w:rPr>
          <w:lang w:val="en-US"/>
        </w:rPr>
        <w:t>demand</w:t>
      </w:r>
      <w:r w:rsidR="00BA046D">
        <w:rPr>
          <w:lang w:val="en-US"/>
        </w:rPr>
        <w:t>s</w:t>
      </w:r>
      <w:r w:rsidRPr="00BA046D">
        <w:rPr>
          <w:lang w:val="en-US"/>
        </w:rPr>
        <w:t xml:space="preserve">. </w:t>
      </w:r>
    </w:p>
    <w:p w14:paraId="7205B3E9" w14:textId="134F77C9" w:rsidR="008877BF" w:rsidRPr="008877BF" w:rsidRDefault="008877BF" w:rsidP="48B3B17B">
      <w:pPr>
        <w:rPr>
          <w:lang w:val="en-US"/>
        </w:rPr>
      </w:pPr>
      <w:r w:rsidRPr="008877BF">
        <w:rPr>
          <w:b/>
          <w:bCs/>
          <w:lang w:val="en-US"/>
        </w:rPr>
        <w:t>Economic order quantity</w:t>
      </w:r>
      <w:r w:rsidRPr="008877BF">
        <w:rPr>
          <w:lang w:val="en-US"/>
        </w:rPr>
        <w:t xml:space="preserve"> – </w:t>
      </w:r>
      <w:r>
        <w:rPr>
          <w:lang w:val="en-US"/>
        </w:rPr>
        <w:t>a</w:t>
      </w:r>
      <w:r w:rsidRPr="008877BF">
        <w:rPr>
          <w:lang w:val="en-US"/>
        </w:rPr>
        <w:t xml:space="preserve"> </w:t>
      </w:r>
      <w:r>
        <w:rPr>
          <w:lang w:val="en-US"/>
        </w:rPr>
        <w:t>mathematical</w:t>
      </w:r>
      <w:r w:rsidRPr="008877BF">
        <w:rPr>
          <w:lang w:val="en-US"/>
        </w:rPr>
        <w:t xml:space="preserve"> </w:t>
      </w:r>
      <w:r>
        <w:rPr>
          <w:lang w:val="en-US"/>
        </w:rPr>
        <w:t>model</w:t>
      </w:r>
      <w:r w:rsidRPr="008877BF">
        <w:rPr>
          <w:lang w:val="en-US"/>
        </w:rPr>
        <w:t xml:space="preserve"> </w:t>
      </w:r>
      <w:r>
        <w:rPr>
          <w:lang w:val="en-US"/>
        </w:rPr>
        <w:t>derives an optimal</w:t>
      </w:r>
      <w:r w:rsidRPr="008877BF">
        <w:rPr>
          <w:lang w:val="en-US"/>
        </w:rPr>
        <w:t xml:space="preserve"> </w:t>
      </w:r>
      <w:r>
        <w:rPr>
          <w:lang w:val="en-US"/>
        </w:rPr>
        <w:t>order</w:t>
      </w:r>
      <w:r w:rsidRPr="008877BF">
        <w:rPr>
          <w:lang w:val="en-US"/>
        </w:rPr>
        <w:t xml:space="preserve"> </w:t>
      </w:r>
      <w:r>
        <w:rPr>
          <w:lang w:val="en-US"/>
        </w:rPr>
        <w:t xml:space="preserve">quantity that would minimize the total inventory holding and replenishment cost </w:t>
      </w:r>
    </w:p>
    <w:p w14:paraId="518A2917" w14:textId="7880421C" w:rsidR="54AAD84E" w:rsidRPr="008877BF" w:rsidRDefault="008877BF" w:rsidP="48B3B17B">
      <w:pPr>
        <w:rPr>
          <w:lang w:val="en-US"/>
        </w:rPr>
      </w:pPr>
      <w:r w:rsidRPr="008877BF">
        <w:rPr>
          <w:b/>
          <w:bCs/>
          <w:lang w:val="en-US"/>
        </w:rPr>
        <w:t>Fixed order size policy (Q,</w:t>
      </w:r>
      <w:r w:rsidR="00BA046D">
        <w:rPr>
          <w:b/>
          <w:bCs/>
          <w:lang w:val="en-US"/>
        </w:rPr>
        <w:t xml:space="preserve"> </w:t>
      </w:r>
      <w:r w:rsidRPr="008877BF">
        <w:rPr>
          <w:b/>
          <w:bCs/>
          <w:lang w:val="en-US"/>
        </w:rPr>
        <w:t>R)</w:t>
      </w:r>
      <w:r w:rsidRPr="008877BF">
        <w:rPr>
          <w:lang w:val="en-US"/>
        </w:rPr>
        <w:t xml:space="preserve"> – </w:t>
      </w:r>
      <w:r>
        <w:rPr>
          <w:lang w:val="en-US"/>
        </w:rPr>
        <w:t>an</w:t>
      </w:r>
      <w:r w:rsidRPr="008877BF">
        <w:rPr>
          <w:lang w:val="en-US"/>
        </w:rPr>
        <w:t xml:space="preserve"> </w:t>
      </w:r>
      <w:r>
        <w:rPr>
          <w:lang w:val="en-US"/>
        </w:rPr>
        <w:t>inventory</w:t>
      </w:r>
      <w:r w:rsidRPr="008877BF">
        <w:rPr>
          <w:lang w:val="en-US"/>
        </w:rPr>
        <w:t xml:space="preserve"> </w:t>
      </w:r>
      <w:r>
        <w:rPr>
          <w:lang w:val="en-US"/>
        </w:rPr>
        <w:t>control</w:t>
      </w:r>
      <w:r w:rsidRPr="008877BF">
        <w:rPr>
          <w:lang w:val="en-US"/>
        </w:rPr>
        <w:t xml:space="preserve"> </w:t>
      </w:r>
      <w:r>
        <w:rPr>
          <w:lang w:val="en-US"/>
        </w:rPr>
        <w:t>policy</w:t>
      </w:r>
      <w:r w:rsidRPr="008877BF">
        <w:rPr>
          <w:lang w:val="en-US"/>
        </w:rPr>
        <w:t xml:space="preserve"> </w:t>
      </w:r>
      <w:r>
        <w:rPr>
          <w:lang w:val="en-US"/>
        </w:rPr>
        <w:t>that</w:t>
      </w:r>
      <w:r w:rsidRPr="008877BF">
        <w:rPr>
          <w:lang w:val="en-US"/>
        </w:rPr>
        <w:t xml:space="preserve"> </w:t>
      </w:r>
      <w:r>
        <w:rPr>
          <w:lang w:val="en-US"/>
        </w:rPr>
        <w:t>uses</w:t>
      </w:r>
      <w:r w:rsidRPr="008877BF">
        <w:rPr>
          <w:lang w:val="en-US"/>
        </w:rPr>
        <w:t xml:space="preserve"> </w:t>
      </w:r>
      <w:r>
        <w:rPr>
          <w:lang w:val="en-US"/>
        </w:rPr>
        <w:t>a</w:t>
      </w:r>
      <w:r w:rsidRPr="008877BF">
        <w:rPr>
          <w:lang w:val="en-US"/>
        </w:rPr>
        <w:t xml:space="preserve"> </w:t>
      </w:r>
      <w:r>
        <w:rPr>
          <w:lang w:val="en-US"/>
        </w:rPr>
        <w:t>fixed</w:t>
      </w:r>
      <w:r w:rsidRPr="008877BF">
        <w:rPr>
          <w:lang w:val="en-US"/>
        </w:rPr>
        <w:t xml:space="preserve"> </w:t>
      </w:r>
      <w:r>
        <w:rPr>
          <w:lang w:val="en-US"/>
        </w:rPr>
        <w:t>order</w:t>
      </w:r>
      <w:r w:rsidRPr="008877BF">
        <w:rPr>
          <w:lang w:val="en-US"/>
        </w:rPr>
        <w:t xml:space="preserve"> </w:t>
      </w:r>
      <w:r>
        <w:rPr>
          <w:lang w:val="en-US"/>
        </w:rPr>
        <w:t>size</w:t>
      </w:r>
      <w:r w:rsidRPr="008877BF">
        <w:rPr>
          <w:lang w:val="en-US"/>
        </w:rPr>
        <w:t xml:space="preserve"> </w:t>
      </w:r>
      <w:r>
        <w:rPr>
          <w:lang w:val="en-US"/>
        </w:rPr>
        <w:t>and a reorder point. Re</w:t>
      </w:r>
      <w:r w:rsidRPr="008877BF">
        <w:rPr>
          <w:lang w:val="en-US"/>
        </w:rPr>
        <w:t>-</w:t>
      </w:r>
      <w:r>
        <w:rPr>
          <w:lang w:val="en-US"/>
        </w:rPr>
        <w:t>order</w:t>
      </w:r>
      <w:r w:rsidRPr="008877BF">
        <w:rPr>
          <w:lang w:val="en-US"/>
        </w:rPr>
        <w:t xml:space="preserve"> </w:t>
      </w:r>
      <w:r>
        <w:rPr>
          <w:lang w:val="en-US"/>
        </w:rPr>
        <w:t>is</w:t>
      </w:r>
      <w:r w:rsidRPr="008877BF">
        <w:rPr>
          <w:lang w:val="en-US"/>
        </w:rPr>
        <w:t xml:space="preserve"> </w:t>
      </w:r>
      <w:r>
        <w:rPr>
          <w:lang w:val="en-US"/>
        </w:rPr>
        <w:t>triggered</w:t>
      </w:r>
      <w:r w:rsidRPr="008877BF">
        <w:rPr>
          <w:lang w:val="en-US"/>
        </w:rPr>
        <w:t xml:space="preserve"> </w:t>
      </w:r>
      <w:r>
        <w:rPr>
          <w:lang w:val="en-US"/>
        </w:rPr>
        <w:t>whenever</w:t>
      </w:r>
      <w:r w:rsidRPr="008877BF">
        <w:rPr>
          <w:lang w:val="en-US"/>
        </w:rPr>
        <w:t xml:space="preserve"> </w:t>
      </w:r>
      <w:r>
        <w:rPr>
          <w:lang w:val="en-US"/>
        </w:rPr>
        <w:t>the</w:t>
      </w:r>
      <w:r w:rsidRPr="008877BF">
        <w:rPr>
          <w:lang w:val="en-US"/>
        </w:rPr>
        <w:t xml:space="preserve"> </w:t>
      </w:r>
      <w:r>
        <w:rPr>
          <w:lang w:val="en-US"/>
        </w:rPr>
        <w:t>stock</w:t>
      </w:r>
      <w:r w:rsidRPr="008877BF">
        <w:rPr>
          <w:lang w:val="en-US"/>
        </w:rPr>
        <w:t xml:space="preserve"> </w:t>
      </w:r>
      <w:r>
        <w:rPr>
          <w:lang w:val="en-US"/>
        </w:rPr>
        <w:t>level</w:t>
      </w:r>
      <w:r w:rsidRPr="008877BF">
        <w:rPr>
          <w:lang w:val="en-US"/>
        </w:rPr>
        <w:t xml:space="preserve"> </w:t>
      </w:r>
      <w:r>
        <w:rPr>
          <w:lang w:val="en-US"/>
        </w:rPr>
        <w:t>falls</w:t>
      </w:r>
      <w:r w:rsidRPr="008877BF">
        <w:rPr>
          <w:lang w:val="en-US"/>
        </w:rPr>
        <w:t xml:space="preserve"> </w:t>
      </w:r>
      <w:r>
        <w:rPr>
          <w:lang w:val="en-US"/>
        </w:rPr>
        <w:t>below</w:t>
      </w:r>
      <w:r w:rsidRPr="008877BF">
        <w:rPr>
          <w:lang w:val="en-US"/>
        </w:rPr>
        <w:t xml:space="preserve"> </w:t>
      </w:r>
      <w:r>
        <w:rPr>
          <w:lang w:val="en-US"/>
        </w:rPr>
        <w:t>the</w:t>
      </w:r>
      <w:r w:rsidRPr="008877BF">
        <w:rPr>
          <w:lang w:val="en-US"/>
        </w:rPr>
        <w:t xml:space="preserve"> </w:t>
      </w:r>
      <w:r>
        <w:rPr>
          <w:lang w:val="en-US"/>
        </w:rPr>
        <w:t>reorder</w:t>
      </w:r>
      <w:r w:rsidRPr="008877BF">
        <w:rPr>
          <w:lang w:val="en-US"/>
        </w:rPr>
        <w:t xml:space="preserve"> </w:t>
      </w:r>
      <w:r>
        <w:rPr>
          <w:lang w:val="en-US"/>
        </w:rPr>
        <w:t>point</w:t>
      </w:r>
      <w:r w:rsidRPr="008877BF">
        <w:rPr>
          <w:lang w:val="en-US"/>
        </w:rPr>
        <w:t>.</w:t>
      </w:r>
    </w:p>
    <w:p w14:paraId="483D7B4F" w14:textId="6B752C42" w:rsidR="54AAD84E" w:rsidRDefault="008877BF" w:rsidP="48B3B17B">
      <w:r w:rsidRPr="008877BF">
        <w:rPr>
          <w:b/>
          <w:bCs/>
          <w:lang w:val="en-US"/>
        </w:rPr>
        <w:t>Fixed period policy (T,</w:t>
      </w:r>
      <w:r w:rsidR="00BA046D">
        <w:rPr>
          <w:b/>
          <w:bCs/>
          <w:lang w:val="en-US"/>
        </w:rPr>
        <w:t xml:space="preserve"> </w:t>
      </w:r>
      <w:r w:rsidRPr="008877BF">
        <w:rPr>
          <w:b/>
          <w:bCs/>
          <w:lang w:val="en-US"/>
        </w:rPr>
        <w:t>S)</w:t>
      </w:r>
      <w:r w:rsidRPr="008877BF">
        <w:rPr>
          <w:lang w:val="en-US"/>
        </w:rPr>
        <w:t xml:space="preserve"> – </w:t>
      </w:r>
      <w:r>
        <w:rPr>
          <w:lang w:val="en-US"/>
        </w:rPr>
        <w:t>an</w:t>
      </w:r>
      <w:r w:rsidRPr="008877BF">
        <w:rPr>
          <w:lang w:val="en-US"/>
        </w:rPr>
        <w:t xml:space="preserve"> </w:t>
      </w:r>
      <w:r>
        <w:rPr>
          <w:lang w:val="en-US"/>
        </w:rPr>
        <w:t>inventory</w:t>
      </w:r>
      <w:r w:rsidRPr="008877BF">
        <w:rPr>
          <w:lang w:val="en-US"/>
        </w:rPr>
        <w:t xml:space="preserve"> </w:t>
      </w:r>
      <w:r>
        <w:rPr>
          <w:lang w:val="en-US"/>
        </w:rPr>
        <w:t>policy</w:t>
      </w:r>
      <w:r w:rsidRPr="008877BF">
        <w:rPr>
          <w:lang w:val="en-US"/>
        </w:rPr>
        <w:t xml:space="preserve"> </w:t>
      </w:r>
      <w:r>
        <w:rPr>
          <w:lang w:val="en-US"/>
        </w:rPr>
        <w:t>that</w:t>
      </w:r>
      <w:r w:rsidRPr="008877BF">
        <w:rPr>
          <w:lang w:val="en-US"/>
        </w:rPr>
        <w:t xml:space="preserve"> </w:t>
      </w:r>
      <w:r>
        <w:rPr>
          <w:lang w:val="en-US"/>
        </w:rPr>
        <w:t>uses</w:t>
      </w:r>
      <w:r w:rsidRPr="008877BF">
        <w:rPr>
          <w:lang w:val="en-US"/>
        </w:rPr>
        <w:t xml:space="preserve"> </w:t>
      </w:r>
      <w:r>
        <w:rPr>
          <w:lang w:val="en-US"/>
        </w:rPr>
        <w:t>a</w:t>
      </w:r>
      <w:r w:rsidRPr="008877BF">
        <w:rPr>
          <w:lang w:val="en-US"/>
        </w:rPr>
        <w:t xml:space="preserve"> </w:t>
      </w:r>
      <w:r>
        <w:rPr>
          <w:lang w:val="en-US"/>
        </w:rPr>
        <w:t>fixed</w:t>
      </w:r>
      <w:r w:rsidRPr="008877BF">
        <w:rPr>
          <w:lang w:val="en-US"/>
        </w:rPr>
        <w:t xml:space="preserve"> </w:t>
      </w:r>
      <w:r>
        <w:rPr>
          <w:lang w:val="en-US"/>
        </w:rPr>
        <w:t>re</w:t>
      </w:r>
      <w:r w:rsidRPr="008877BF">
        <w:rPr>
          <w:lang w:val="en-US"/>
        </w:rPr>
        <w:t>-</w:t>
      </w:r>
      <w:r>
        <w:rPr>
          <w:lang w:val="en-US"/>
        </w:rPr>
        <w:t>order</w:t>
      </w:r>
      <w:r w:rsidRPr="008877BF">
        <w:rPr>
          <w:lang w:val="en-US"/>
        </w:rPr>
        <w:t xml:space="preserve"> </w:t>
      </w:r>
      <w:r>
        <w:rPr>
          <w:lang w:val="en-US"/>
        </w:rPr>
        <w:t>periodicity. Order</w:t>
      </w:r>
      <w:r w:rsidRPr="008877BF">
        <w:rPr>
          <w:lang w:val="en-US"/>
        </w:rPr>
        <w:t xml:space="preserve"> </w:t>
      </w:r>
      <w:r>
        <w:rPr>
          <w:lang w:val="en-US"/>
        </w:rPr>
        <w:t>size</w:t>
      </w:r>
      <w:r w:rsidRPr="008877BF">
        <w:rPr>
          <w:lang w:val="en-US"/>
        </w:rPr>
        <w:t xml:space="preserve"> </w:t>
      </w:r>
      <w:r>
        <w:rPr>
          <w:lang w:val="en-US"/>
        </w:rPr>
        <w:t>is</w:t>
      </w:r>
      <w:r w:rsidRPr="008877BF">
        <w:rPr>
          <w:lang w:val="en-US"/>
        </w:rPr>
        <w:t xml:space="preserve"> </w:t>
      </w:r>
      <w:r>
        <w:rPr>
          <w:lang w:val="en-US"/>
        </w:rPr>
        <w:t>calculated</w:t>
      </w:r>
      <w:r w:rsidRPr="008877BF">
        <w:rPr>
          <w:lang w:val="en-US"/>
        </w:rPr>
        <w:t xml:space="preserve"> </w:t>
      </w:r>
      <w:r>
        <w:rPr>
          <w:lang w:val="en-US"/>
        </w:rPr>
        <w:t>by</w:t>
      </w:r>
      <w:r w:rsidRPr="008877BF">
        <w:rPr>
          <w:lang w:val="en-US"/>
        </w:rPr>
        <w:t xml:space="preserve"> </w:t>
      </w:r>
      <w:r>
        <w:rPr>
          <w:lang w:val="en-US"/>
        </w:rPr>
        <w:t>subtracting</w:t>
      </w:r>
      <w:r w:rsidRPr="008877BF">
        <w:rPr>
          <w:lang w:val="en-US"/>
        </w:rPr>
        <w:t xml:space="preserve"> </w:t>
      </w:r>
      <w:r>
        <w:rPr>
          <w:lang w:val="en-US"/>
        </w:rPr>
        <w:t>the</w:t>
      </w:r>
      <w:r w:rsidRPr="008877BF">
        <w:rPr>
          <w:lang w:val="en-US"/>
        </w:rPr>
        <w:t xml:space="preserve"> </w:t>
      </w:r>
      <w:r>
        <w:rPr>
          <w:lang w:val="en-US"/>
        </w:rPr>
        <w:t>available</w:t>
      </w:r>
      <w:r w:rsidRPr="008877BF">
        <w:rPr>
          <w:lang w:val="en-US"/>
        </w:rPr>
        <w:t xml:space="preserve"> </w:t>
      </w:r>
      <w:r>
        <w:rPr>
          <w:lang w:val="en-US"/>
        </w:rPr>
        <w:t>inventory</w:t>
      </w:r>
      <w:r w:rsidRPr="008877BF">
        <w:rPr>
          <w:lang w:val="en-US"/>
        </w:rPr>
        <w:t xml:space="preserve"> </w:t>
      </w:r>
      <w:r>
        <w:rPr>
          <w:lang w:val="en-US"/>
        </w:rPr>
        <w:t>from</w:t>
      </w:r>
      <w:r w:rsidRPr="008877BF">
        <w:rPr>
          <w:lang w:val="en-US"/>
        </w:rPr>
        <w:t xml:space="preserve"> </w:t>
      </w:r>
      <w:r>
        <w:rPr>
          <w:lang w:val="en-US"/>
        </w:rPr>
        <w:t>the</w:t>
      </w:r>
      <w:r w:rsidRPr="008877BF">
        <w:rPr>
          <w:lang w:val="en-US"/>
        </w:rPr>
        <w:t xml:space="preserve"> </w:t>
      </w:r>
      <w:r>
        <w:rPr>
          <w:lang w:val="en-US"/>
        </w:rPr>
        <w:t>pre</w:t>
      </w:r>
      <w:r w:rsidRPr="008877BF">
        <w:rPr>
          <w:lang w:val="en-US"/>
        </w:rPr>
        <w:t>-</w:t>
      </w:r>
      <w:r>
        <w:rPr>
          <w:lang w:val="en-US"/>
        </w:rPr>
        <w:t xml:space="preserve">defined maximum inventory level. </w:t>
      </w:r>
    </w:p>
    <w:p w14:paraId="3B6BCCA0" w14:textId="450140EC" w:rsidR="0001525F" w:rsidRPr="008877BF" w:rsidRDefault="008877BF" w:rsidP="48B3B17B">
      <w:pPr>
        <w:rPr>
          <w:lang w:val="en-US"/>
        </w:rPr>
      </w:pPr>
      <w:r>
        <w:rPr>
          <w:b/>
          <w:bCs/>
          <w:lang w:val="en-US"/>
        </w:rPr>
        <w:t>Service</w:t>
      </w:r>
      <w:r w:rsidRPr="008877BF">
        <w:rPr>
          <w:b/>
          <w:bCs/>
          <w:lang w:val="en-US"/>
        </w:rPr>
        <w:t xml:space="preserve"> </w:t>
      </w:r>
      <w:r>
        <w:rPr>
          <w:b/>
          <w:bCs/>
          <w:lang w:val="en-US"/>
        </w:rPr>
        <w:t>level</w:t>
      </w:r>
      <w:r w:rsidRPr="008877BF">
        <w:rPr>
          <w:b/>
          <w:bCs/>
          <w:lang w:val="en-US"/>
        </w:rPr>
        <w:t xml:space="preserve"> – </w:t>
      </w:r>
      <w:r>
        <w:rPr>
          <w:lang w:val="en-US"/>
        </w:rPr>
        <w:t>a</w:t>
      </w:r>
      <w:r w:rsidRPr="008877BF">
        <w:rPr>
          <w:lang w:val="en-US"/>
        </w:rPr>
        <w:t xml:space="preserve"> </w:t>
      </w:r>
      <w:r>
        <w:rPr>
          <w:lang w:val="en-US"/>
        </w:rPr>
        <w:t>metric</w:t>
      </w:r>
      <w:r w:rsidRPr="008877BF">
        <w:rPr>
          <w:lang w:val="en-US"/>
        </w:rPr>
        <w:t xml:space="preserve"> </w:t>
      </w:r>
      <w:r>
        <w:rPr>
          <w:lang w:val="en-US"/>
        </w:rPr>
        <w:t>that</w:t>
      </w:r>
      <w:r w:rsidRPr="008877BF">
        <w:rPr>
          <w:lang w:val="en-US"/>
        </w:rPr>
        <w:t xml:space="preserve"> </w:t>
      </w:r>
      <w:r>
        <w:rPr>
          <w:lang w:val="en-US"/>
        </w:rPr>
        <w:t>describes</w:t>
      </w:r>
      <w:r w:rsidRPr="008877BF">
        <w:rPr>
          <w:lang w:val="en-US"/>
        </w:rPr>
        <w:t xml:space="preserve"> </w:t>
      </w:r>
      <w:r>
        <w:rPr>
          <w:lang w:val="en-US"/>
        </w:rPr>
        <w:t>the quality of customer service</w:t>
      </w:r>
      <w:r w:rsidR="5DCED4AD" w:rsidRPr="008877BF">
        <w:rPr>
          <w:lang w:val="en-US"/>
        </w:rPr>
        <w:t>.</w:t>
      </w:r>
    </w:p>
    <w:p w14:paraId="460D553B" w14:textId="5A666308" w:rsidR="0001525F" w:rsidRPr="008877BF" w:rsidRDefault="008877BF" w:rsidP="31E43926">
      <w:pPr>
        <w:rPr>
          <w:lang w:val="en-US"/>
        </w:rPr>
      </w:pPr>
      <w:r>
        <w:rPr>
          <w:b/>
          <w:bCs/>
          <w:lang w:val="en-US"/>
        </w:rPr>
        <w:t>Safety</w:t>
      </w:r>
      <w:r w:rsidRPr="008877BF">
        <w:rPr>
          <w:b/>
          <w:bCs/>
          <w:lang w:val="en-US"/>
        </w:rPr>
        <w:t xml:space="preserve"> </w:t>
      </w:r>
      <w:r>
        <w:rPr>
          <w:b/>
          <w:bCs/>
          <w:lang w:val="en-US"/>
        </w:rPr>
        <w:t>stock</w:t>
      </w:r>
      <w:r w:rsidR="5D2F32F4" w:rsidRPr="008877BF">
        <w:rPr>
          <w:lang w:val="en-US"/>
        </w:rPr>
        <w:t xml:space="preserve"> </w:t>
      </w:r>
      <w:r w:rsidRPr="008877BF">
        <w:rPr>
          <w:lang w:val="en-US"/>
        </w:rPr>
        <w:t xml:space="preserve">– </w:t>
      </w:r>
      <w:r>
        <w:rPr>
          <w:lang w:val="en-US"/>
        </w:rPr>
        <w:t>an</w:t>
      </w:r>
      <w:r w:rsidRPr="008877BF">
        <w:rPr>
          <w:lang w:val="en-US"/>
        </w:rPr>
        <w:t xml:space="preserve"> </w:t>
      </w:r>
      <w:r>
        <w:rPr>
          <w:lang w:val="en-US"/>
        </w:rPr>
        <w:t>additional</w:t>
      </w:r>
      <w:r w:rsidRPr="008877BF">
        <w:rPr>
          <w:lang w:val="en-US"/>
        </w:rPr>
        <w:t xml:space="preserve"> </w:t>
      </w:r>
      <w:r>
        <w:rPr>
          <w:lang w:val="en-US"/>
        </w:rPr>
        <w:t>stock</w:t>
      </w:r>
      <w:r w:rsidRPr="008877BF">
        <w:rPr>
          <w:lang w:val="en-US"/>
        </w:rPr>
        <w:t xml:space="preserve"> </w:t>
      </w:r>
      <w:r>
        <w:rPr>
          <w:lang w:val="en-US"/>
        </w:rPr>
        <w:t>aimed</w:t>
      </w:r>
      <w:r w:rsidRPr="008877BF">
        <w:rPr>
          <w:lang w:val="en-US"/>
        </w:rPr>
        <w:t xml:space="preserve"> </w:t>
      </w:r>
      <w:r>
        <w:rPr>
          <w:lang w:val="en-US"/>
        </w:rPr>
        <w:t>at</w:t>
      </w:r>
      <w:r w:rsidRPr="008877BF">
        <w:rPr>
          <w:lang w:val="en-US"/>
        </w:rPr>
        <w:t xml:space="preserve"> </w:t>
      </w:r>
      <w:r>
        <w:rPr>
          <w:lang w:val="en-US"/>
        </w:rPr>
        <w:t>preventing out-of-stocks due to demand, lead time</w:t>
      </w:r>
      <w:r w:rsidR="006A0BAF">
        <w:rPr>
          <w:lang w:val="en-US"/>
        </w:rPr>
        <w:t>,</w:t>
      </w:r>
      <w:r>
        <w:rPr>
          <w:lang w:val="en-US"/>
        </w:rPr>
        <w:t xml:space="preserve"> or product quality variability</w:t>
      </w:r>
      <w:r w:rsidRPr="008877BF">
        <w:rPr>
          <w:lang w:val="en-US"/>
        </w:rPr>
        <w:t xml:space="preserve"> </w:t>
      </w:r>
      <w:r>
        <w:rPr>
          <w:lang w:val="en-US"/>
        </w:rPr>
        <w:t>in a supply chain. The safety stock is calculated based on the various uncertainty factors in a supply chain.</w:t>
      </w:r>
    </w:p>
    <w:p w14:paraId="334C62A2" w14:textId="183EFCCB" w:rsidR="0001525F" w:rsidRPr="008877BF" w:rsidRDefault="008877BF" w:rsidP="31E43926">
      <w:pPr>
        <w:rPr>
          <w:lang w:val="en-US"/>
        </w:rPr>
      </w:pPr>
      <w:r>
        <w:rPr>
          <w:b/>
          <w:bCs/>
          <w:lang w:val="en-US"/>
        </w:rPr>
        <w:t>Cycle</w:t>
      </w:r>
      <w:r w:rsidRPr="008877BF">
        <w:rPr>
          <w:b/>
          <w:bCs/>
          <w:lang w:val="en-US"/>
        </w:rPr>
        <w:t xml:space="preserve"> </w:t>
      </w:r>
      <w:r>
        <w:rPr>
          <w:b/>
          <w:bCs/>
          <w:lang w:val="en-US"/>
        </w:rPr>
        <w:t>stock</w:t>
      </w:r>
      <w:r w:rsidRPr="008877BF">
        <w:rPr>
          <w:lang w:val="en-US"/>
        </w:rPr>
        <w:t xml:space="preserve"> – </w:t>
      </w:r>
      <w:r>
        <w:rPr>
          <w:lang w:val="en-US"/>
        </w:rPr>
        <w:t>the</w:t>
      </w:r>
      <w:r w:rsidRPr="008877BF">
        <w:rPr>
          <w:lang w:val="en-US"/>
        </w:rPr>
        <w:t xml:space="preserve"> </w:t>
      </w:r>
      <w:r>
        <w:rPr>
          <w:lang w:val="en-US"/>
        </w:rPr>
        <w:t>stock</w:t>
      </w:r>
      <w:r w:rsidRPr="008877BF">
        <w:rPr>
          <w:lang w:val="en-US"/>
        </w:rPr>
        <w:t xml:space="preserve"> </w:t>
      </w:r>
      <w:r>
        <w:rPr>
          <w:lang w:val="en-US"/>
        </w:rPr>
        <w:t>formed</w:t>
      </w:r>
      <w:r w:rsidRPr="008877BF">
        <w:rPr>
          <w:lang w:val="en-US"/>
        </w:rPr>
        <w:t xml:space="preserve"> </w:t>
      </w:r>
      <w:r>
        <w:rPr>
          <w:lang w:val="en-US"/>
        </w:rPr>
        <w:t>by</w:t>
      </w:r>
      <w:r w:rsidRPr="008877BF">
        <w:rPr>
          <w:lang w:val="en-US"/>
        </w:rPr>
        <w:t xml:space="preserve"> </w:t>
      </w:r>
      <w:r>
        <w:rPr>
          <w:lang w:val="en-US"/>
        </w:rPr>
        <w:t>the</w:t>
      </w:r>
      <w:r w:rsidRPr="008877BF">
        <w:rPr>
          <w:lang w:val="en-US"/>
        </w:rPr>
        <w:t xml:space="preserve"> </w:t>
      </w:r>
      <w:r>
        <w:rPr>
          <w:lang w:val="en-US"/>
        </w:rPr>
        <w:t>regular</w:t>
      </w:r>
      <w:r w:rsidRPr="008877BF">
        <w:rPr>
          <w:lang w:val="en-US"/>
        </w:rPr>
        <w:t xml:space="preserve"> </w:t>
      </w:r>
      <w:r>
        <w:rPr>
          <w:lang w:val="en-US"/>
        </w:rPr>
        <w:t>shipments</w:t>
      </w:r>
      <w:r w:rsidRPr="008877BF">
        <w:rPr>
          <w:lang w:val="en-US"/>
        </w:rPr>
        <w:t>,</w:t>
      </w:r>
      <w:r w:rsidR="006A0BAF">
        <w:rPr>
          <w:lang w:val="en-US"/>
        </w:rPr>
        <w:t xml:space="preserve"> which</w:t>
      </w:r>
      <w:r w:rsidRPr="008877BF">
        <w:rPr>
          <w:lang w:val="en-US"/>
        </w:rPr>
        <w:t xml:space="preserve"> </w:t>
      </w:r>
      <w:r>
        <w:rPr>
          <w:lang w:val="en-US"/>
        </w:rPr>
        <w:t>covers</w:t>
      </w:r>
      <w:r w:rsidRPr="008877BF">
        <w:rPr>
          <w:lang w:val="en-US"/>
        </w:rPr>
        <w:t xml:space="preserve"> </w:t>
      </w:r>
      <w:r>
        <w:rPr>
          <w:lang w:val="en-US"/>
        </w:rPr>
        <w:t>the</w:t>
      </w:r>
      <w:r w:rsidRPr="008877BF">
        <w:rPr>
          <w:lang w:val="en-US"/>
        </w:rPr>
        <w:t xml:space="preserve"> </w:t>
      </w:r>
      <w:r>
        <w:rPr>
          <w:lang w:val="en-US"/>
        </w:rPr>
        <w:t>planned product requirements</w:t>
      </w:r>
      <w:r w:rsidR="5D2F32F4" w:rsidRPr="008877BF">
        <w:rPr>
          <w:lang w:val="en-US"/>
        </w:rPr>
        <w:t>.</w:t>
      </w:r>
    </w:p>
    <w:p w14:paraId="653BE68D" w14:textId="4374A694" w:rsidR="0001525F" w:rsidRDefault="008877BF" w:rsidP="31E43926">
      <w:pPr>
        <w:rPr>
          <w:lang w:val="en-US"/>
        </w:rPr>
      </w:pPr>
      <w:r>
        <w:rPr>
          <w:b/>
          <w:bCs/>
          <w:lang w:val="en-US"/>
        </w:rPr>
        <w:t>Supply</w:t>
      </w:r>
      <w:r w:rsidRPr="008877BF">
        <w:rPr>
          <w:b/>
          <w:bCs/>
          <w:lang w:val="en-US"/>
        </w:rPr>
        <w:t xml:space="preserve"> </w:t>
      </w:r>
      <w:r>
        <w:rPr>
          <w:b/>
          <w:bCs/>
          <w:lang w:val="en-US"/>
        </w:rPr>
        <w:t>chain</w:t>
      </w:r>
      <w:r w:rsidRPr="008877BF">
        <w:rPr>
          <w:b/>
          <w:bCs/>
          <w:lang w:val="en-US"/>
        </w:rPr>
        <w:t xml:space="preserve"> </w:t>
      </w:r>
      <w:r>
        <w:rPr>
          <w:b/>
          <w:bCs/>
          <w:lang w:val="en-US"/>
        </w:rPr>
        <w:t>resilience</w:t>
      </w:r>
      <w:r w:rsidRPr="008877BF">
        <w:rPr>
          <w:lang w:val="en-US"/>
        </w:rPr>
        <w:t xml:space="preserve"> – </w:t>
      </w:r>
      <w:r>
        <w:rPr>
          <w:lang w:val="en-US"/>
        </w:rPr>
        <w:t>the</w:t>
      </w:r>
      <w:r w:rsidRPr="008877BF">
        <w:rPr>
          <w:lang w:val="en-US"/>
        </w:rPr>
        <w:t xml:space="preserve"> </w:t>
      </w:r>
      <w:r>
        <w:rPr>
          <w:lang w:val="en-US"/>
        </w:rPr>
        <w:t>ability</w:t>
      </w:r>
      <w:r w:rsidRPr="008877BF">
        <w:rPr>
          <w:lang w:val="en-US"/>
        </w:rPr>
        <w:t xml:space="preserve"> </w:t>
      </w:r>
      <w:r>
        <w:rPr>
          <w:lang w:val="en-US"/>
        </w:rPr>
        <w:t>of</w:t>
      </w:r>
      <w:r w:rsidRPr="008877BF">
        <w:rPr>
          <w:lang w:val="en-US"/>
        </w:rPr>
        <w:t xml:space="preserve"> </w:t>
      </w:r>
      <w:r>
        <w:rPr>
          <w:lang w:val="en-US"/>
        </w:rPr>
        <w:t>a</w:t>
      </w:r>
      <w:r w:rsidRPr="008877BF">
        <w:rPr>
          <w:lang w:val="en-US"/>
        </w:rPr>
        <w:t xml:space="preserve"> </w:t>
      </w:r>
      <w:r>
        <w:rPr>
          <w:lang w:val="en-US"/>
        </w:rPr>
        <w:t>supply</w:t>
      </w:r>
      <w:r w:rsidRPr="008877BF">
        <w:rPr>
          <w:lang w:val="en-US"/>
        </w:rPr>
        <w:t xml:space="preserve"> </w:t>
      </w:r>
      <w:r>
        <w:rPr>
          <w:lang w:val="en-US"/>
        </w:rPr>
        <w:t>chain</w:t>
      </w:r>
      <w:r w:rsidRPr="008877BF">
        <w:rPr>
          <w:lang w:val="en-US"/>
        </w:rPr>
        <w:t xml:space="preserve"> </w:t>
      </w:r>
      <w:r>
        <w:rPr>
          <w:lang w:val="en-US"/>
        </w:rPr>
        <w:t>to</w:t>
      </w:r>
      <w:r w:rsidRPr="008877BF">
        <w:rPr>
          <w:lang w:val="en-US"/>
        </w:rPr>
        <w:t xml:space="preserve"> </w:t>
      </w:r>
      <w:r>
        <w:rPr>
          <w:lang w:val="en-US"/>
        </w:rPr>
        <w:t>adapt</w:t>
      </w:r>
      <w:r w:rsidRPr="008877BF">
        <w:rPr>
          <w:lang w:val="en-US"/>
        </w:rPr>
        <w:t xml:space="preserve"> </w:t>
      </w:r>
      <w:r>
        <w:rPr>
          <w:lang w:val="en-US"/>
        </w:rPr>
        <w:t>to</w:t>
      </w:r>
      <w:r w:rsidRPr="008877BF">
        <w:rPr>
          <w:lang w:val="en-US"/>
        </w:rPr>
        <w:t xml:space="preserve"> </w:t>
      </w:r>
      <w:r>
        <w:rPr>
          <w:lang w:val="en-US"/>
        </w:rPr>
        <w:t>changes</w:t>
      </w:r>
      <w:r w:rsidRPr="008877BF">
        <w:rPr>
          <w:lang w:val="en-US"/>
        </w:rPr>
        <w:t xml:space="preserve"> </w:t>
      </w:r>
      <w:r>
        <w:rPr>
          <w:lang w:val="en-US"/>
        </w:rPr>
        <w:t>in</w:t>
      </w:r>
      <w:r w:rsidRPr="008877BF">
        <w:rPr>
          <w:lang w:val="en-US"/>
        </w:rPr>
        <w:t xml:space="preserve"> </w:t>
      </w:r>
      <w:r>
        <w:rPr>
          <w:lang w:val="en-US"/>
        </w:rPr>
        <w:t>the</w:t>
      </w:r>
      <w:r w:rsidRPr="008877BF">
        <w:rPr>
          <w:lang w:val="en-US"/>
        </w:rPr>
        <w:t xml:space="preserve"> </w:t>
      </w:r>
      <w:r>
        <w:rPr>
          <w:lang w:val="en-US"/>
        </w:rPr>
        <w:t>environment</w:t>
      </w:r>
      <w:r w:rsidRPr="008877BF">
        <w:rPr>
          <w:lang w:val="en-US"/>
        </w:rPr>
        <w:t xml:space="preserve">, </w:t>
      </w:r>
      <w:r>
        <w:rPr>
          <w:lang w:val="en-US"/>
        </w:rPr>
        <w:t>and</w:t>
      </w:r>
      <w:r w:rsidRPr="008877BF">
        <w:rPr>
          <w:lang w:val="en-US"/>
        </w:rPr>
        <w:t xml:space="preserve"> </w:t>
      </w:r>
      <w:r>
        <w:rPr>
          <w:lang w:val="en-US"/>
        </w:rPr>
        <w:t>to</w:t>
      </w:r>
      <w:r w:rsidRPr="008877BF">
        <w:rPr>
          <w:lang w:val="en-US"/>
        </w:rPr>
        <w:t xml:space="preserve"> </w:t>
      </w:r>
      <w:r>
        <w:rPr>
          <w:lang w:val="en-US"/>
        </w:rPr>
        <w:t>maintain</w:t>
      </w:r>
      <w:r w:rsidRPr="008877BF">
        <w:rPr>
          <w:lang w:val="en-US"/>
        </w:rPr>
        <w:t xml:space="preserve"> </w:t>
      </w:r>
      <w:r>
        <w:rPr>
          <w:lang w:val="en-US"/>
        </w:rPr>
        <w:t>the</w:t>
      </w:r>
      <w:r w:rsidRPr="008877BF">
        <w:rPr>
          <w:lang w:val="en-US"/>
        </w:rPr>
        <w:t xml:space="preserve"> </w:t>
      </w:r>
      <w:r>
        <w:rPr>
          <w:lang w:val="en-US"/>
        </w:rPr>
        <w:t>performance</w:t>
      </w:r>
      <w:r w:rsidRPr="008877BF">
        <w:rPr>
          <w:lang w:val="en-US"/>
        </w:rPr>
        <w:t xml:space="preserve"> </w:t>
      </w:r>
      <w:r>
        <w:rPr>
          <w:lang w:val="en-US"/>
        </w:rPr>
        <w:t>metrics</w:t>
      </w:r>
      <w:r w:rsidRPr="008877BF">
        <w:rPr>
          <w:lang w:val="en-US"/>
        </w:rPr>
        <w:t xml:space="preserve"> </w:t>
      </w:r>
      <w:r>
        <w:rPr>
          <w:lang w:val="en-US"/>
        </w:rPr>
        <w:t xml:space="preserve">in </w:t>
      </w:r>
      <w:r w:rsidR="006A0BAF">
        <w:rPr>
          <w:lang w:val="en-US"/>
        </w:rPr>
        <w:t xml:space="preserve">an </w:t>
      </w:r>
      <w:r>
        <w:rPr>
          <w:lang w:val="en-US"/>
        </w:rPr>
        <w:t xml:space="preserve">acceptable range. </w:t>
      </w:r>
    </w:p>
    <w:p w14:paraId="6E02F45C" w14:textId="4E2D3AC5" w:rsidR="008877BF" w:rsidRDefault="008877BF" w:rsidP="008877BF">
      <w:pPr>
        <w:pStyle w:val="2"/>
        <w:rPr>
          <w:lang w:val="en-US"/>
        </w:rPr>
      </w:pPr>
      <w:r>
        <w:rPr>
          <w:lang w:val="en-US"/>
        </w:rPr>
        <w:t>Problem formulation</w:t>
      </w:r>
    </w:p>
    <w:p w14:paraId="68BCB22D" w14:textId="77777777" w:rsidR="008877BF" w:rsidRPr="008877BF" w:rsidRDefault="008877BF" w:rsidP="008877BF">
      <w:pPr>
        <w:rPr>
          <w:lang w:val="en-US"/>
        </w:rPr>
      </w:pPr>
      <w:r w:rsidRPr="008877BF">
        <w:rPr>
          <w:lang w:val="en-US"/>
        </w:rPr>
        <w:t>Company "K" is a distributor of consumer goods. The company's supply chain includes the following echelons:</w:t>
      </w:r>
    </w:p>
    <w:p w14:paraId="0E5E8A9F" w14:textId="2E153D75" w:rsidR="008877BF" w:rsidRPr="008877BF" w:rsidRDefault="008877BF" w:rsidP="008877BF">
      <w:pPr>
        <w:pStyle w:val="a3"/>
        <w:numPr>
          <w:ilvl w:val="0"/>
          <w:numId w:val="10"/>
        </w:numPr>
        <w:rPr>
          <w:lang w:val="en-US"/>
        </w:rPr>
      </w:pPr>
      <w:r w:rsidRPr="008877BF">
        <w:rPr>
          <w:lang w:val="en-US"/>
        </w:rPr>
        <w:t>suppliers (the main supplier is located in China, the alternate supplier --- in Finland</w:t>
      </w:r>
      <w:proofErr w:type="gramStart"/>
      <w:r w:rsidRPr="008877BF">
        <w:rPr>
          <w:lang w:val="en-US"/>
        </w:rPr>
        <w:t>);</w:t>
      </w:r>
      <w:proofErr w:type="gramEnd"/>
      <w:r w:rsidRPr="008877BF">
        <w:rPr>
          <w:lang w:val="en-US"/>
        </w:rPr>
        <w:t xml:space="preserve"> </w:t>
      </w:r>
    </w:p>
    <w:p w14:paraId="5BF8A2F1" w14:textId="7FE38EC9" w:rsidR="008877BF" w:rsidRPr="008877BF" w:rsidRDefault="008877BF" w:rsidP="008877BF">
      <w:pPr>
        <w:pStyle w:val="a3"/>
        <w:numPr>
          <w:ilvl w:val="0"/>
          <w:numId w:val="10"/>
        </w:numPr>
        <w:rPr>
          <w:lang w:val="en-US"/>
        </w:rPr>
      </w:pPr>
      <w:r w:rsidRPr="008877BF">
        <w:rPr>
          <w:lang w:val="en-US"/>
        </w:rPr>
        <w:t>distribution center (located in Central Federal District</w:t>
      </w:r>
      <w:proofErr w:type="gramStart"/>
      <w:r w:rsidRPr="008877BF">
        <w:rPr>
          <w:lang w:val="en-US"/>
        </w:rPr>
        <w:t>);</w:t>
      </w:r>
      <w:proofErr w:type="gramEnd"/>
    </w:p>
    <w:p w14:paraId="6C8FE5B1" w14:textId="6D274365" w:rsidR="008877BF" w:rsidRPr="008877BF" w:rsidRDefault="008877BF" w:rsidP="008877BF">
      <w:pPr>
        <w:pStyle w:val="a3"/>
        <w:numPr>
          <w:ilvl w:val="0"/>
          <w:numId w:val="10"/>
        </w:numPr>
        <w:rPr>
          <w:lang w:val="en-US"/>
        </w:rPr>
      </w:pPr>
      <w:r w:rsidRPr="008877BF">
        <w:rPr>
          <w:lang w:val="en-US"/>
        </w:rPr>
        <w:t>3 regional warehouses (located in the North-Western, Krasnodar</w:t>
      </w:r>
      <w:r w:rsidR="006A0BAF">
        <w:rPr>
          <w:lang w:val="en-US"/>
        </w:rPr>
        <w:t>,</w:t>
      </w:r>
      <w:r w:rsidRPr="008877BF">
        <w:rPr>
          <w:lang w:val="en-US"/>
        </w:rPr>
        <w:t xml:space="preserve"> and Volga regions</w:t>
      </w:r>
      <w:proofErr w:type="gramStart"/>
      <w:r w:rsidRPr="008877BF">
        <w:rPr>
          <w:lang w:val="en-US"/>
        </w:rPr>
        <w:t>);</w:t>
      </w:r>
      <w:proofErr w:type="gramEnd"/>
    </w:p>
    <w:p w14:paraId="676BB7F3" w14:textId="16516C69" w:rsidR="008877BF" w:rsidRPr="008877BF" w:rsidRDefault="008877BF" w:rsidP="008877BF">
      <w:pPr>
        <w:pStyle w:val="a3"/>
        <w:numPr>
          <w:ilvl w:val="0"/>
          <w:numId w:val="10"/>
        </w:numPr>
        <w:rPr>
          <w:lang w:val="en-US"/>
        </w:rPr>
      </w:pPr>
      <w:r w:rsidRPr="008877BF">
        <w:rPr>
          <w:lang w:val="en-US"/>
        </w:rPr>
        <w:t>customers (retailers and wholesalers) located in the Central Federal District, Northwestern Federal District, Krasnodar Krai</w:t>
      </w:r>
      <w:r w:rsidR="006A0BAF">
        <w:rPr>
          <w:lang w:val="en-US"/>
        </w:rPr>
        <w:t>,</w:t>
      </w:r>
      <w:r w:rsidRPr="008877BF">
        <w:rPr>
          <w:lang w:val="en-US"/>
        </w:rPr>
        <w:t xml:space="preserve"> and Volga Region).</w:t>
      </w:r>
    </w:p>
    <w:p w14:paraId="62F17452" w14:textId="77777777" w:rsidR="008877BF" w:rsidRDefault="008877BF" w:rsidP="008877BF">
      <w:pPr>
        <w:rPr>
          <w:lang w:val="en-US"/>
        </w:rPr>
      </w:pPr>
    </w:p>
    <w:p w14:paraId="5007E43A" w14:textId="144CD76F" w:rsidR="008877BF" w:rsidRPr="008877BF" w:rsidRDefault="008877BF" w:rsidP="008877BF">
      <w:pPr>
        <w:rPr>
          <w:lang w:val="en-US"/>
        </w:rPr>
      </w:pPr>
      <w:r w:rsidRPr="008877BF">
        <w:rPr>
          <w:lang w:val="en-US"/>
        </w:rPr>
        <w:t xml:space="preserve">The supply chain diagram is shown in Figure </w:t>
      </w:r>
      <w:r>
        <w:rPr>
          <w:lang w:val="en-US"/>
        </w:rPr>
        <w:t>1</w:t>
      </w:r>
      <w:r w:rsidRPr="008877BF">
        <w:rPr>
          <w:lang w:val="en-US"/>
        </w:rPr>
        <w:t>. Customers are aggregated by region to simplify the analysis. Demand in each region, except the Central, is assigned to the regional warehouse. Demand in the Central Federal District is assigned to the central distribution center. All regional warehouses are supplied from the central distribution center. The distribution center sources its products directly from the supplier.</w:t>
      </w:r>
    </w:p>
    <w:p w14:paraId="59CB626E" w14:textId="6DAE642D" w:rsidR="008877BF" w:rsidRPr="008877BF" w:rsidRDefault="008877BF" w:rsidP="008877BF">
      <w:pPr>
        <w:rPr>
          <w:lang w:val="en-US"/>
        </w:rPr>
      </w:pPr>
      <w:r>
        <w:object w:dxaOrig="13365" w:dyaOrig="8025" w14:anchorId="0096E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23.4pt;height:314.3pt" o:ole="">
            <v:imagedata r:id="rId11" o:title=""/>
          </v:shape>
          <o:OLEObject Type="Embed" ProgID="Visio.Drawing.15" ShapeID="_x0000_i1026" DrawAspect="Content" ObjectID="_1699301026" r:id="rId12"/>
        </w:object>
      </w:r>
    </w:p>
    <w:p w14:paraId="4E7A3750" w14:textId="11D6DE71" w:rsidR="008877BF" w:rsidRPr="008877BF" w:rsidRDefault="008877BF" w:rsidP="008877BF">
      <w:pPr>
        <w:rPr>
          <w:lang w:val="en-US"/>
        </w:rPr>
      </w:pPr>
      <w:r>
        <w:rPr>
          <w:lang w:val="en-US"/>
        </w:rPr>
        <w:t xml:space="preserve">Figure 1. </w:t>
      </w:r>
      <w:r w:rsidRPr="008877BF">
        <w:rPr>
          <w:lang w:val="en-US"/>
        </w:rPr>
        <w:t>The company's supply chain diagram with main parameters (green) and decisions (blue)</w:t>
      </w:r>
    </w:p>
    <w:p w14:paraId="2892EA36" w14:textId="77777777" w:rsidR="008877BF" w:rsidRPr="008877BF" w:rsidRDefault="008877BF" w:rsidP="008877BF">
      <w:pPr>
        <w:rPr>
          <w:rFonts w:ascii="Calibri" w:eastAsia="Calibri" w:hAnsi="Calibri" w:cs="Calibri"/>
          <w:color w:val="000000" w:themeColor="text1"/>
          <w:lang w:val="en-US"/>
        </w:rPr>
      </w:pPr>
      <w:r w:rsidRPr="008877BF">
        <w:rPr>
          <w:rFonts w:ascii="Calibri" w:eastAsia="Calibri" w:hAnsi="Calibri" w:cs="Calibri"/>
          <w:color w:val="000000" w:themeColor="text1"/>
          <w:lang w:val="en-US"/>
        </w:rPr>
        <w:t>The input data for the model are:</w:t>
      </w:r>
    </w:p>
    <w:p w14:paraId="7234A85C" w14:textId="39BE5E59" w:rsidR="008877BF" w:rsidRPr="008877BF" w:rsidRDefault="008877BF" w:rsidP="008877BF">
      <w:pPr>
        <w:pStyle w:val="a3"/>
        <w:numPr>
          <w:ilvl w:val="0"/>
          <w:numId w:val="11"/>
        </w:numPr>
        <w:rPr>
          <w:rFonts w:ascii="Calibri" w:eastAsia="Calibri" w:hAnsi="Calibri" w:cs="Calibri"/>
          <w:color w:val="000000" w:themeColor="text1"/>
          <w:lang w:val="en-US"/>
        </w:rPr>
      </w:pPr>
      <w:r w:rsidRPr="008877BF">
        <w:rPr>
          <w:rFonts w:ascii="Calibri" w:eastAsia="Calibri" w:hAnsi="Calibri" w:cs="Calibri"/>
          <w:color w:val="000000" w:themeColor="text1"/>
          <w:lang w:val="en-US"/>
        </w:rPr>
        <w:t xml:space="preserve">customer demand and sale price </w:t>
      </w:r>
      <w:r>
        <w:rPr>
          <w:rFonts w:ascii="Calibri" w:eastAsia="Calibri" w:hAnsi="Calibri" w:cs="Calibri"/>
          <w:color w:val="000000" w:themeColor="text1"/>
          <w:lang w:val="en-US"/>
        </w:rPr>
        <w:t>for</w:t>
      </w:r>
      <w:r w:rsidRPr="008877BF">
        <w:rPr>
          <w:rFonts w:ascii="Calibri" w:eastAsia="Calibri" w:hAnsi="Calibri" w:cs="Calibri"/>
          <w:color w:val="000000" w:themeColor="text1"/>
          <w:lang w:val="en-US"/>
        </w:rPr>
        <w:t xml:space="preserve"> each </w:t>
      </w:r>
      <w:proofErr w:type="gramStart"/>
      <w:r w:rsidRPr="008877BF">
        <w:rPr>
          <w:rFonts w:ascii="Calibri" w:eastAsia="Calibri" w:hAnsi="Calibri" w:cs="Calibri"/>
          <w:color w:val="000000" w:themeColor="text1"/>
          <w:lang w:val="en-US"/>
        </w:rPr>
        <w:t>region;</w:t>
      </w:r>
      <w:proofErr w:type="gramEnd"/>
    </w:p>
    <w:p w14:paraId="692BBFDD" w14:textId="0F59139E" w:rsidR="008877BF" w:rsidRPr="008877BF" w:rsidRDefault="008877BF" w:rsidP="008877BF">
      <w:pPr>
        <w:pStyle w:val="a3"/>
        <w:numPr>
          <w:ilvl w:val="0"/>
          <w:numId w:val="11"/>
        </w:numPr>
        <w:rPr>
          <w:rFonts w:ascii="Calibri" w:eastAsia="Calibri" w:hAnsi="Calibri" w:cs="Calibri"/>
          <w:color w:val="000000" w:themeColor="text1"/>
          <w:lang w:val="en-US"/>
        </w:rPr>
      </w:pPr>
      <w:r w:rsidRPr="008877BF">
        <w:rPr>
          <w:rFonts w:ascii="Calibri" w:eastAsia="Calibri" w:hAnsi="Calibri" w:cs="Calibri"/>
          <w:color w:val="000000" w:themeColor="text1"/>
          <w:lang w:val="en-US"/>
        </w:rPr>
        <w:t xml:space="preserve">transportation time and cost for each </w:t>
      </w:r>
      <w:proofErr w:type="gramStart"/>
      <w:r w:rsidRPr="008877BF">
        <w:rPr>
          <w:rFonts w:ascii="Calibri" w:eastAsia="Calibri" w:hAnsi="Calibri" w:cs="Calibri"/>
          <w:color w:val="000000" w:themeColor="text1"/>
          <w:lang w:val="en-US"/>
        </w:rPr>
        <w:t>route;</w:t>
      </w:r>
      <w:proofErr w:type="gramEnd"/>
    </w:p>
    <w:p w14:paraId="4E6C7799" w14:textId="0197B7B4" w:rsidR="008877BF" w:rsidRPr="008877BF" w:rsidRDefault="008877BF" w:rsidP="008877BF">
      <w:pPr>
        <w:pStyle w:val="a3"/>
        <w:numPr>
          <w:ilvl w:val="0"/>
          <w:numId w:val="11"/>
        </w:numPr>
        <w:rPr>
          <w:rFonts w:ascii="Calibri" w:eastAsia="Calibri" w:hAnsi="Calibri" w:cs="Calibri"/>
          <w:color w:val="000000" w:themeColor="text1"/>
          <w:lang w:val="en-US"/>
        </w:rPr>
      </w:pPr>
      <w:r w:rsidRPr="008877BF">
        <w:rPr>
          <w:rFonts w:ascii="Calibri" w:eastAsia="Calibri" w:hAnsi="Calibri" w:cs="Calibri"/>
          <w:color w:val="000000" w:themeColor="text1"/>
          <w:lang w:val="en-US"/>
        </w:rPr>
        <w:t xml:space="preserve">order processing time for each warehouse and </w:t>
      </w:r>
      <w:proofErr w:type="gramStart"/>
      <w:r w:rsidRPr="008877BF">
        <w:rPr>
          <w:rFonts w:ascii="Calibri" w:eastAsia="Calibri" w:hAnsi="Calibri" w:cs="Calibri"/>
          <w:color w:val="000000" w:themeColor="text1"/>
          <w:lang w:val="en-US"/>
        </w:rPr>
        <w:t>supplier;</w:t>
      </w:r>
      <w:proofErr w:type="gramEnd"/>
    </w:p>
    <w:p w14:paraId="3234FB27" w14:textId="6F374264" w:rsidR="008877BF" w:rsidRPr="008877BF" w:rsidRDefault="008877BF" w:rsidP="008877BF">
      <w:pPr>
        <w:pStyle w:val="a3"/>
        <w:numPr>
          <w:ilvl w:val="0"/>
          <w:numId w:val="11"/>
        </w:numPr>
        <w:rPr>
          <w:rFonts w:ascii="Calibri" w:eastAsia="Calibri" w:hAnsi="Calibri" w:cs="Calibri"/>
          <w:color w:val="000000" w:themeColor="text1"/>
          <w:lang w:val="en-US"/>
        </w:rPr>
      </w:pPr>
      <w:r w:rsidRPr="008877BF">
        <w:rPr>
          <w:rFonts w:ascii="Calibri" w:eastAsia="Calibri" w:hAnsi="Calibri" w:cs="Calibri"/>
          <w:color w:val="000000" w:themeColor="text1"/>
          <w:lang w:val="en-US"/>
        </w:rPr>
        <w:t xml:space="preserve">purchase prices for different </w:t>
      </w:r>
      <w:proofErr w:type="gramStart"/>
      <w:r w:rsidRPr="008877BF">
        <w:rPr>
          <w:rFonts w:ascii="Calibri" w:eastAsia="Calibri" w:hAnsi="Calibri" w:cs="Calibri"/>
          <w:color w:val="000000" w:themeColor="text1"/>
          <w:lang w:val="en-US"/>
        </w:rPr>
        <w:t>suppliers;</w:t>
      </w:r>
      <w:proofErr w:type="gramEnd"/>
    </w:p>
    <w:p w14:paraId="3593E774" w14:textId="038CCFC3" w:rsidR="008877BF" w:rsidRPr="008877BF" w:rsidRDefault="008877BF" w:rsidP="008877BF">
      <w:pPr>
        <w:pStyle w:val="a3"/>
        <w:numPr>
          <w:ilvl w:val="0"/>
          <w:numId w:val="11"/>
        </w:numPr>
        <w:rPr>
          <w:rFonts w:ascii="Calibri" w:eastAsia="Calibri" w:hAnsi="Calibri" w:cs="Calibri"/>
          <w:color w:val="000000" w:themeColor="text1"/>
          <w:lang w:val="en-US"/>
        </w:rPr>
      </w:pPr>
      <w:r w:rsidRPr="008877BF">
        <w:rPr>
          <w:rFonts w:ascii="Calibri" w:eastAsia="Calibri" w:hAnsi="Calibri" w:cs="Calibri"/>
          <w:color w:val="000000" w:themeColor="text1"/>
          <w:lang w:val="en-US"/>
        </w:rPr>
        <w:t>initial stock levels for all warehouses.</w:t>
      </w:r>
    </w:p>
    <w:p w14:paraId="2F04A1F9" w14:textId="1D6FAE4D" w:rsidR="00F52F46" w:rsidRPr="008877BF" w:rsidRDefault="008877BF" w:rsidP="6D4A47BA">
      <w:pPr>
        <w:rPr>
          <w:rFonts w:ascii="Calibri" w:eastAsia="Calibri" w:hAnsi="Calibri" w:cs="Calibri"/>
          <w:color w:val="000000" w:themeColor="text1"/>
          <w:lang w:val="en-US"/>
        </w:rPr>
      </w:pPr>
      <w:r>
        <w:rPr>
          <w:rFonts w:ascii="Calibri" w:eastAsia="Calibri" w:hAnsi="Calibri" w:cs="Calibri"/>
          <w:color w:val="000000" w:themeColor="text1"/>
          <w:lang w:val="en-US"/>
        </w:rPr>
        <w:t>The</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statistical</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analysis</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of</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historical</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is</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provided in Table 1. Daily</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follows</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normal</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distribution.</w:t>
      </w:r>
      <w:r w:rsidR="69CB409A" w:rsidRPr="008877BF">
        <w:rPr>
          <w:rFonts w:ascii="Calibri" w:eastAsia="Calibri" w:hAnsi="Calibri" w:cs="Calibri"/>
          <w:color w:val="000000" w:themeColor="text1"/>
          <w:lang w:val="en-US"/>
        </w:rPr>
        <w:t xml:space="preserve"> </w:t>
      </w:r>
    </w:p>
    <w:p w14:paraId="5D74152A" w14:textId="77777777" w:rsidR="00F52F46" w:rsidRPr="008877BF" w:rsidRDefault="00F52F46" w:rsidP="6D4A47BA">
      <w:pPr>
        <w:rPr>
          <w:rFonts w:ascii="Calibri" w:eastAsia="Calibri" w:hAnsi="Calibri" w:cs="Calibri"/>
          <w:color w:val="000000" w:themeColor="text1"/>
          <w:lang w:val="en-US"/>
        </w:rPr>
      </w:pPr>
    </w:p>
    <w:p w14:paraId="6B25791B" w14:textId="02DFA699" w:rsidR="69CB409A" w:rsidRPr="008877BF" w:rsidRDefault="008877BF" w:rsidP="6D4A47BA">
      <w:pPr>
        <w:jc w:val="right"/>
        <w:rPr>
          <w:rFonts w:ascii="Calibri" w:eastAsia="Calibri" w:hAnsi="Calibri" w:cs="Calibri"/>
          <w:color w:val="000000" w:themeColor="text1"/>
          <w:lang w:val="en-US"/>
        </w:rPr>
      </w:pPr>
      <w:r>
        <w:rPr>
          <w:rFonts w:ascii="Calibri" w:eastAsia="Calibri" w:hAnsi="Calibri" w:cs="Calibri"/>
          <w:i/>
          <w:iCs/>
          <w:color w:val="000000" w:themeColor="text1"/>
          <w:lang w:val="en-US"/>
        </w:rPr>
        <w:t>Table</w:t>
      </w:r>
      <w:r w:rsidRPr="008877BF">
        <w:rPr>
          <w:rFonts w:ascii="Calibri" w:eastAsia="Calibri" w:hAnsi="Calibri" w:cs="Calibri"/>
          <w:i/>
          <w:iCs/>
          <w:color w:val="000000" w:themeColor="text1"/>
          <w:lang w:val="en-US"/>
        </w:rPr>
        <w:t xml:space="preserve"> 1</w:t>
      </w:r>
      <w:r w:rsidR="69CB409A" w:rsidRPr="008877BF">
        <w:rPr>
          <w:rFonts w:ascii="Calibri" w:eastAsia="Calibri" w:hAnsi="Calibri" w:cs="Calibri"/>
          <w:i/>
          <w:iCs/>
          <w:color w:val="000000" w:themeColor="text1"/>
          <w:lang w:val="en-US"/>
        </w:rPr>
        <w:t xml:space="preserve">. </w:t>
      </w:r>
      <w:r>
        <w:rPr>
          <w:rFonts w:ascii="Calibri" w:eastAsia="Calibri" w:hAnsi="Calibri" w:cs="Calibri"/>
          <w:i/>
          <w:iCs/>
          <w:color w:val="000000" w:themeColor="text1"/>
          <w:lang w:val="en-US"/>
        </w:rPr>
        <w:t>Historical demand statistics</w:t>
      </w:r>
    </w:p>
    <w:tbl>
      <w:tblPr>
        <w:tblW w:w="0" w:type="auto"/>
        <w:tblInd w:w="90" w:type="dxa"/>
        <w:tblLayout w:type="fixed"/>
        <w:tblLook w:val="04A0" w:firstRow="1" w:lastRow="0" w:firstColumn="1" w:lastColumn="0" w:noHBand="0" w:noVBand="1"/>
      </w:tblPr>
      <w:tblGrid>
        <w:gridCol w:w="1830"/>
        <w:gridCol w:w="2460"/>
        <w:gridCol w:w="2820"/>
        <w:gridCol w:w="2115"/>
      </w:tblGrid>
      <w:tr w:rsidR="6D4A47BA" w14:paraId="3F603DBB" w14:textId="77777777" w:rsidTr="6D4A47BA">
        <w:trPr>
          <w:trHeight w:val="300"/>
        </w:trPr>
        <w:tc>
          <w:tcPr>
            <w:tcW w:w="1830" w:type="dxa"/>
            <w:tcBorders>
              <w:top w:val="single" w:sz="6" w:space="0" w:color="auto"/>
              <w:left w:val="single" w:sz="6" w:space="0" w:color="auto"/>
              <w:bottom w:val="single" w:sz="6" w:space="0" w:color="auto"/>
              <w:right w:val="single" w:sz="6" w:space="0" w:color="auto"/>
            </w:tcBorders>
            <w:vAlign w:val="bottom"/>
          </w:tcPr>
          <w:p w14:paraId="607431CA" w14:textId="0B968A20"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b/>
                <w:bCs/>
                <w:color w:val="000000" w:themeColor="text1"/>
                <w:lang w:val="en-US"/>
              </w:rPr>
              <w:t>Region</w:t>
            </w:r>
          </w:p>
        </w:tc>
        <w:tc>
          <w:tcPr>
            <w:tcW w:w="2460" w:type="dxa"/>
            <w:tcBorders>
              <w:top w:val="single" w:sz="6" w:space="0" w:color="auto"/>
              <w:bottom w:val="single" w:sz="6" w:space="0" w:color="auto"/>
              <w:right w:val="single" w:sz="6" w:space="0" w:color="auto"/>
            </w:tcBorders>
            <w:vAlign w:val="bottom"/>
          </w:tcPr>
          <w:p w14:paraId="73996BAC" w14:textId="4A32C536" w:rsidR="6D4A47BA" w:rsidRDefault="008877BF" w:rsidP="6D4A47BA">
            <w:pPr>
              <w:spacing w:line="240" w:lineRule="auto"/>
              <w:rPr>
                <w:rFonts w:ascii="Calibri" w:eastAsia="Calibri" w:hAnsi="Calibri" w:cs="Calibri"/>
                <w:color w:val="000000" w:themeColor="text1"/>
              </w:rPr>
            </w:pPr>
            <w:r>
              <w:rPr>
                <w:rFonts w:ascii="Calibri" w:eastAsia="Calibri" w:hAnsi="Calibri" w:cs="Calibri"/>
                <w:color w:val="000000" w:themeColor="text1"/>
                <w:lang w:val="en-US"/>
              </w:rPr>
              <w:t>Average daily demand, ton</w:t>
            </w:r>
          </w:p>
        </w:tc>
        <w:tc>
          <w:tcPr>
            <w:tcW w:w="2820" w:type="dxa"/>
            <w:tcBorders>
              <w:top w:val="single" w:sz="6" w:space="0" w:color="auto"/>
              <w:bottom w:val="single" w:sz="6" w:space="0" w:color="auto"/>
              <w:right w:val="single" w:sz="6" w:space="0" w:color="auto"/>
            </w:tcBorders>
            <w:vAlign w:val="bottom"/>
          </w:tcPr>
          <w:p w14:paraId="6411F5D2" w14:textId="72A94AB1"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color w:val="000000" w:themeColor="text1"/>
                <w:lang w:val="en-US"/>
              </w:rPr>
              <w:t>Std</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deviation</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of</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daily</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ton</w:t>
            </w:r>
          </w:p>
        </w:tc>
        <w:tc>
          <w:tcPr>
            <w:tcW w:w="2115" w:type="dxa"/>
            <w:tcBorders>
              <w:top w:val="single" w:sz="6" w:space="0" w:color="auto"/>
              <w:bottom w:val="single" w:sz="6" w:space="0" w:color="auto"/>
              <w:right w:val="single" w:sz="6" w:space="0" w:color="auto"/>
            </w:tcBorders>
          </w:tcPr>
          <w:p w14:paraId="5B1C1459" w14:textId="541C6A09" w:rsidR="6D4A47BA" w:rsidRDefault="008877BF" w:rsidP="6D4A47BA">
            <w:pPr>
              <w:spacing w:line="240" w:lineRule="auto"/>
              <w:rPr>
                <w:rFonts w:ascii="Calibri" w:eastAsia="Calibri" w:hAnsi="Calibri" w:cs="Calibri"/>
                <w:color w:val="000000" w:themeColor="text1"/>
              </w:rPr>
            </w:pPr>
            <w:r>
              <w:rPr>
                <w:rFonts w:ascii="Calibri" w:eastAsia="Calibri" w:hAnsi="Calibri" w:cs="Calibri"/>
                <w:color w:val="000000" w:themeColor="text1"/>
                <w:lang w:val="en-US"/>
              </w:rPr>
              <w:t>Sale</w:t>
            </w:r>
            <w:r w:rsidRPr="008877BF">
              <w:rPr>
                <w:rFonts w:ascii="Calibri" w:eastAsia="Calibri" w:hAnsi="Calibri" w:cs="Calibri"/>
                <w:color w:val="000000" w:themeColor="text1"/>
              </w:rPr>
              <w:t xml:space="preserve"> </w:t>
            </w:r>
            <w:r>
              <w:rPr>
                <w:rFonts w:ascii="Calibri" w:eastAsia="Calibri" w:hAnsi="Calibri" w:cs="Calibri"/>
                <w:color w:val="000000" w:themeColor="text1"/>
                <w:lang w:val="en-US"/>
              </w:rPr>
              <w:t>price</w:t>
            </w:r>
            <w:r w:rsidRPr="008877BF">
              <w:rPr>
                <w:rFonts w:ascii="Calibri" w:eastAsia="Calibri" w:hAnsi="Calibri" w:cs="Calibri"/>
                <w:color w:val="000000" w:themeColor="text1"/>
              </w:rPr>
              <w:t xml:space="preserve">, </w:t>
            </w:r>
            <w:r>
              <w:rPr>
                <w:rFonts w:ascii="Calibri" w:eastAsia="Calibri" w:hAnsi="Calibri" w:cs="Calibri"/>
                <w:color w:val="000000" w:themeColor="text1"/>
                <w:lang w:val="en-US"/>
              </w:rPr>
              <w:t>RUB</w:t>
            </w:r>
            <w:r w:rsidRPr="008877BF">
              <w:rPr>
                <w:rFonts w:ascii="Calibri" w:eastAsia="Calibri" w:hAnsi="Calibri" w:cs="Calibri"/>
                <w:color w:val="000000" w:themeColor="text1"/>
              </w:rPr>
              <w:t>/</w:t>
            </w:r>
            <w:r>
              <w:rPr>
                <w:rFonts w:ascii="Calibri" w:eastAsia="Calibri" w:hAnsi="Calibri" w:cs="Calibri"/>
                <w:color w:val="000000" w:themeColor="text1"/>
                <w:lang w:val="en-US"/>
              </w:rPr>
              <w:t>ton</w:t>
            </w:r>
          </w:p>
        </w:tc>
      </w:tr>
      <w:tr w:rsidR="6D4A47BA" w14:paraId="7E859394" w14:textId="77777777" w:rsidTr="6D4A47BA">
        <w:trPr>
          <w:trHeight w:val="300"/>
        </w:trPr>
        <w:tc>
          <w:tcPr>
            <w:tcW w:w="1830" w:type="dxa"/>
            <w:tcBorders>
              <w:left w:val="single" w:sz="6" w:space="0" w:color="auto"/>
              <w:bottom w:val="single" w:sz="6" w:space="0" w:color="auto"/>
              <w:right w:val="single" w:sz="6" w:space="0" w:color="auto"/>
            </w:tcBorders>
            <w:vAlign w:val="bottom"/>
          </w:tcPr>
          <w:p w14:paraId="64FC414E" w14:textId="523915EC" w:rsidR="6D4A47BA" w:rsidRDefault="008877BF" w:rsidP="6D4A47BA">
            <w:pPr>
              <w:spacing w:line="240" w:lineRule="auto"/>
              <w:rPr>
                <w:rFonts w:ascii="Calibri" w:eastAsia="Calibri" w:hAnsi="Calibri" w:cs="Calibri"/>
                <w:color w:val="000000" w:themeColor="text1"/>
              </w:rPr>
            </w:pPr>
            <w:r>
              <w:rPr>
                <w:rFonts w:ascii="Calibri" w:eastAsia="Calibri" w:hAnsi="Calibri" w:cs="Calibri"/>
                <w:color w:val="000000" w:themeColor="text1"/>
                <w:lang w:val="en-US"/>
              </w:rPr>
              <w:t>NW</w:t>
            </w:r>
          </w:p>
        </w:tc>
        <w:tc>
          <w:tcPr>
            <w:tcW w:w="2460" w:type="dxa"/>
            <w:tcBorders>
              <w:bottom w:val="single" w:sz="6" w:space="0" w:color="auto"/>
              <w:right w:val="single" w:sz="6" w:space="0" w:color="auto"/>
            </w:tcBorders>
            <w:vAlign w:val="bottom"/>
          </w:tcPr>
          <w:p w14:paraId="7FA6E162" w14:textId="18A36247"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10</w:t>
            </w:r>
          </w:p>
        </w:tc>
        <w:tc>
          <w:tcPr>
            <w:tcW w:w="2820" w:type="dxa"/>
            <w:tcBorders>
              <w:bottom w:val="single" w:sz="6" w:space="0" w:color="auto"/>
              <w:right w:val="single" w:sz="6" w:space="0" w:color="auto"/>
            </w:tcBorders>
            <w:vAlign w:val="bottom"/>
          </w:tcPr>
          <w:p w14:paraId="5B5D47DD" w14:textId="3CF23589"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2</w:t>
            </w:r>
          </w:p>
        </w:tc>
        <w:tc>
          <w:tcPr>
            <w:tcW w:w="2115" w:type="dxa"/>
            <w:tcBorders>
              <w:bottom w:val="single" w:sz="6" w:space="0" w:color="auto"/>
              <w:right w:val="single" w:sz="6" w:space="0" w:color="auto"/>
            </w:tcBorders>
          </w:tcPr>
          <w:p w14:paraId="73309F86" w14:textId="6BBA349A"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20000</w:t>
            </w:r>
          </w:p>
        </w:tc>
      </w:tr>
      <w:tr w:rsidR="6D4A47BA" w14:paraId="38124FF4" w14:textId="77777777" w:rsidTr="6D4A47BA">
        <w:trPr>
          <w:trHeight w:val="300"/>
        </w:trPr>
        <w:tc>
          <w:tcPr>
            <w:tcW w:w="1830" w:type="dxa"/>
            <w:tcBorders>
              <w:left w:val="single" w:sz="6" w:space="0" w:color="auto"/>
              <w:bottom w:val="single" w:sz="6" w:space="0" w:color="auto"/>
              <w:right w:val="single" w:sz="6" w:space="0" w:color="auto"/>
            </w:tcBorders>
            <w:vAlign w:val="bottom"/>
          </w:tcPr>
          <w:p w14:paraId="1DA41169" w14:textId="6C38BAD9" w:rsidR="6D4A47BA" w:rsidRDefault="008877BF" w:rsidP="6D4A47BA">
            <w:pPr>
              <w:spacing w:line="240" w:lineRule="auto"/>
              <w:rPr>
                <w:rFonts w:ascii="Calibri" w:eastAsia="Calibri" w:hAnsi="Calibri" w:cs="Calibri"/>
                <w:color w:val="000000" w:themeColor="text1"/>
              </w:rPr>
            </w:pPr>
            <w:r>
              <w:rPr>
                <w:rFonts w:ascii="Calibri" w:eastAsia="Calibri" w:hAnsi="Calibri" w:cs="Calibri"/>
                <w:color w:val="000000" w:themeColor="text1"/>
                <w:lang w:val="en-US"/>
              </w:rPr>
              <w:t>Central</w:t>
            </w:r>
          </w:p>
        </w:tc>
        <w:tc>
          <w:tcPr>
            <w:tcW w:w="2460" w:type="dxa"/>
            <w:tcBorders>
              <w:bottom w:val="single" w:sz="6" w:space="0" w:color="auto"/>
              <w:right w:val="single" w:sz="6" w:space="0" w:color="auto"/>
            </w:tcBorders>
            <w:vAlign w:val="bottom"/>
          </w:tcPr>
          <w:p w14:paraId="21E9608B" w14:textId="34ECC227"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20</w:t>
            </w:r>
          </w:p>
        </w:tc>
        <w:tc>
          <w:tcPr>
            <w:tcW w:w="2820" w:type="dxa"/>
            <w:tcBorders>
              <w:bottom w:val="single" w:sz="6" w:space="0" w:color="auto"/>
              <w:right w:val="single" w:sz="6" w:space="0" w:color="auto"/>
            </w:tcBorders>
            <w:vAlign w:val="bottom"/>
          </w:tcPr>
          <w:p w14:paraId="6AF707B5" w14:textId="74DF2922"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5</w:t>
            </w:r>
          </w:p>
        </w:tc>
        <w:tc>
          <w:tcPr>
            <w:tcW w:w="2115" w:type="dxa"/>
            <w:tcBorders>
              <w:bottom w:val="single" w:sz="6" w:space="0" w:color="auto"/>
              <w:right w:val="single" w:sz="6" w:space="0" w:color="auto"/>
            </w:tcBorders>
          </w:tcPr>
          <w:p w14:paraId="35FFD906" w14:textId="56AC448C"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20000</w:t>
            </w:r>
          </w:p>
        </w:tc>
      </w:tr>
      <w:tr w:rsidR="6D4A47BA" w14:paraId="2A50E8DA" w14:textId="77777777" w:rsidTr="6D4A47BA">
        <w:trPr>
          <w:trHeight w:val="300"/>
        </w:trPr>
        <w:tc>
          <w:tcPr>
            <w:tcW w:w="1830" w:type="dxa"/>
            <w:tcBorders>
              <w:left w:val="single" w:sz="6" w:space="0" w:color="auto"/>
              <w:bottom w:val="single" w:sz="6" w:space="0" w:color="auto"/>
              <w:right w:val="single" w:sz="6" w:space="0" w:color="auto"/>
            </w:tcBorders>
            <w:vAlign w:val="bottom"/>
          </w:tcPr>
          <w:p w14:paraId="3BE19A7D" w14:textId="013E2910"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color w:val="000000" w:themeColor="text1"/>
                <w:lang w:val="en-US"/>
              </w:rPr>
              <w:t>South</w:t>
            </w:r>
          </w:p>
        </w:tc>
        <w:tc>
          <w:tcPr>
            <w:tcW w:w="2460" w:type="dxa"/>
            <w:tcBorders>
              <w:bottom w:val="single" w:sz="6" w:space="0" w:color="auto"/>
              <w:right w:val="single" w:sz="6" w:space="0" w:color="auto"/>
            </w:tcBorders>
            <w:vAlign w:val="bottom"/>
          </w:tcPr>
          <w:p w14:paraId="1ABCAA8D" w14:textId="221FDD9B"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5</w:t>
            </w:r>
          </w:p>
        </w:tc>
        <w:tc>
          <w:tcPr>
            <w:tcW w:w="2820" w:type="dxa"/>
            <w:tcBorders>
              <w:bottom w:val="single" w:sz="6" w:space="0" w:color="auto"/>
              <w:right w:val="single" w:sz="6" w:space="0" w:color="auto"/>
            </w:tcBorders>
            <w:vAlign w:val="bottom"/>
          </w:tcPr>
          <w:p w14:paraId="310F0CC2" w14:textId="0100E72D"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1</w:t>
            </w:r>
          </w:p>
        </w:tc>
        <w:tc>
          <w:tcPr>
            <w:tcW w:w="2115" w:type="dxa"/>
            <w:tcBorders>
              <w:bottom w:val="single" w:sz="6" w:space="0" w:color="auto"/>
              <w:right w:val="single" w:sz="6" w:space="0" w:color="auto"/>
            </w:tcBorders>
          </w:tcPr>
          <w:p w14:paraId="72804458" w14:textId="2D0C1DF6"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20000</w:t>
            </w:r>
          </w:p>
        </w:tc>
      </w:tr>
      <w:tr w:rsidR="6D4A47BA" w14:paraId="4EBE85BA" w14:textId="77777777" w:rsidTr="6D4A47BA">
        <w:trPr>
          <w:trHeight w:val="300"/>
        </w:trPr>
        <w:tc>
          <w:tcPr>
            <w:tcW w:w="1830" w:type="dxa"/>
            <w:tcBorders>
              <w:left w:val="single" w:sz="6" w:space="0" w:color="auto"/>
              <w:bottom w:val="single" w:sz="6" w:space="0" w:color="auto"/>
              <w:right w:val="single" w:sz="6" w:space="0" w:color="auto"/>
            </w:tcBorders>
            <w:vAlign w:val="bottom"/>
          </w:tcPr>
          <w:p w14:paraId="7AC5B008" w14:textId="79CEE5A0" w:rsidR="6D4A47BA" w:rsidRDefault="008877BF" w:rsidP="6D4A47BA">
            <w:pPr>
              <w:spacing w:line="240" w:lineRule="auto"/>
              <w:rPr>
                <w:rFonts w:ascii="Calibri" w:eastAsia="Calibri" w:hAnsi="Calibri" w:cs="Calibri"/>
                <w:color w:val="000000" w:themeColor="text1"/>
              </w:rPr>
            </w:pPr>
            <w:r>
              <w:rPr>
                <w:rFonts w:ascii="Calibri" w:eastAsia="Calibri" w:hAnsi="Calibri" w:cs="Calibri"/>
                <w:color w:val="000000" w:themeColor="text1"/>
                <w:lang w:val="en-US"/>
              </w:rPr>
              <w:t>Volga &amp; Ural</w:t>
            </w:r>
          </w:p>
        </w:tc>
        <w:tc>
          <w:tcPr>
            <w:tcW w:w="2460" w:type="dxa"/>
            <w:tcBorders>
              <w:bottom w:val="single" w:sz="6" w:space="0" w:color="auto"/>
              <w:right w:val="single" w:sz="6" w:space="0" w:color="auto"/>
            </w:tcBorders>
            <w:vAlign w:val="bottom"/>
          </w:tcPr>
          <w:p w14:paraId="5942EFDF" w14:textId="746F8578"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15</w:t>
            </w:r>
          </w:p>
        </w:tc>
        <w:tc>
          <w:tcPr>
            <w:tcW w:w="2820" w:type="dxa"/>
            <w:tcBorders>
              <w:bottom w:val="single" w:sz="6" w:space="0" w:color="auto"/>
              <w:right w:val="single" w:sz="6" w:space="0" w:color="auto"/>
            </w:tcBorders>
            <w:vAlign w:val="bottom"/>
          </w:tcPr>
          <w:p w14:paraId="6CF3BAC6" w14:textId="675B3E5A"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3</w:t>
            </w:r>
          </w:p>
        </w:tc>
        <w:tc>
          <w:tcPr>
            <w:tcW w:w="2115" w:type="dxa"/>
            <w:tcBorders>
              <w:bottom w:val="single" w:sz="6" w:space="0" w:color="auto"/>
              <w:right w:val="single" w:sz="6" w:space="0" w:color="auto"/>
            </w:tcBorders>
          </w:tcPr>
          <w:p w14:paraId="00EBED14" w14:textId="7CDB9379" w:rsidR="6D4A47BA" w:rsidRDefault="6D4A47BA" w:rsidP="6D4A47BA">
            <w:pPr>
              <w:spacing w:line="240" w:lineRule="auto"/>
              <w:jc w:val="right"/>
              <w:rPr>
                <w:rFonts w:ascii="Calibri" w:eastAsia="Calibri" w:hAnsi="Calibri" w:cs="Calibri"/>
                <w:color w:val="000000" w:themeColor="text1"/>
              </w:rPr>
            </w:pPr>
            <w:r w:rsidRPr="6D4A47BA">
              <w:rPr>
                <w:rFonts w:ascii="Calibri" w:eastAsia="Calibri" w:hAnsi="Calibri" w:cs="Calibri"/>
                <w:color w:val="000000" w:themeColor="text1"/>
              </w:rPr>
              <w:t>20000</w:t>
            </w:r>
          </w:p>
        </w:tc>
      </w:tr>
    </w:tbl>
    <w:p w14:paraId="67F5A018" w14:textId="0C10B776" w:rsidR="6D4A47BA" w:rsidRDefault="6D4A47BA" w:rsidP="6D4A47BA">
      <w:pPr>
        <w:rPr>
          <w:rFonts w:ascii="Calibri" w:eastAsia="Calibri" w:hAnsi="Calibri" w:cs="Calibri"/>
          <w:color w:val="000000" w:themeColor="text1"/>
        </w:rPr>
      </w:pPr>
    </w:p>
    <w:p w14:paraId="3D5C8A77" w14:textId="2238D771" w:rsidR="006A0BAF" w:rsidRDefault="006A0BAF">
      <w:pPr>
        <w:rPr>
          <w:rFonts w:ascii="Calibri" w:eastAsia="Calibri" w:hAnsi="Calibri" w:cs="Calibri"/>
          <w:color w:val="000000" w:themeColor="text1"/>
          <w:lang w:val="en-US"/>
        </w:rPr>
      </w:pPr>
    </w:p>
    <w:p w14:paraId="38615F63" w14:textId="26CC0257" w:rsidR="006A0BAF" w:rsidRDefault="008877BF" w:rsidP="6D4A47BA">
      <w:pPr>
        <w:rPr>
          <w:rFonts w:ascii="Calibri" w:eastAsia="Calibri" w:hAnsi="Calibri" w:cs="Calibri"/>
          <w:color w:val="000000" w:themeColor="text1"/>
          <w:lang w:val="en-US"/>
        </w:rPr>
      </w:pPr>
      <w:r>
        <w:rPr>
          <w:rFonts w:ascii="Calibri" w:eastAsia="Calibri" w:hAnsi="Calibri" w:cs="Calibri"/>
          <w:color w:val="000000" w:themeColor="text1"/>
          <w:lang w:val="en-US"/>
        </w:rPr>
        <w:t>Table</w:t>
      </w:r>
      <w:r w:rsidRPr="008877BF">
        <w:rPr>
          <w:rFonts w:ascii="Calibri" w:eastAsia="Calibri" w:hAnsi="Calibri" w:cs="Calibri"/>
          <w:color w:val="000000" w:themeColor="text1"/>
          <w:lang w:val="en-US"/>
        </w:rPr>
        <w:t xml:space="preserve"> 2 </w:t>
      </w:r>
      <w:r>
        <w:rPr>
          <w:rFonts w:ascii="Calibri" w:eastAsia="Calibri" w:hAnsi="Calibri" w:cs="Calibri"/>
          <w:color w:val="000000" w:themeColor="text1"/>
          <w:lang w:val="en-US"/>
        </w:rPr>
        <w:t>provides</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data</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lead</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times</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and</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current</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inventory</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control</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policies. </w:t>
      </w:r>
    </w:p>
    <w:p w14:paraId="7B827E7F" w14:textId="77777777" w:rsidR="006A0BAF" w:rsidRDefault="006A0BAF">
      <w:pPr>
        <w:rPr>
          <w:rFonts w:ascii="Calibri" w:eastAsia="Calibri" w:hAnsi="Calibri" w:cs="Calibri"/>
          <w:color w:val="000000" w:themeColor="text1"/>
          <w:lang w:val="en-US"/>
        </w:rPr>
      </w:pPr>
      <w:r>
        <w:rPr>
          <w:rFonts w:ascii="Calibri" w:eastAsia="Calibri" w:hAnsi="Calibri" w:cs="Calibri"/>
          <w:color w:val="000000" w:themeColor="text1"/>
          <w:lang w:val="en-US"/>
        </w:rPr>
        <w:br w:type="page"/>
      </w:r>
    </w:p>
    <w:p w14:paraId="1A9A26B7" w14:textId="77777777" w:rsidR="69CB409A" w:rsidRDefault="69CB409A" w:rsidP="6D4A47BA">
      <w:pPr>
        <w:rPr>
          <w:rFonts w:ascii="Calibri" w:eastAsia="Calibri" w:hAnsi="Calibri" w:cs="Calibri"/>
          <w:color w:val="000000" w:themeColor="text1"/>
          <w:lang w:val="en-US"/>
        </w:rPr>
      </w:pPr>
    </w:p>
    <w:p w14:paraId="0B65465D" w14:textId="4C9CF509" w:rsidR="008877BF" w:rsidRPr="008877BF" w:rsidRDefault="008877BF" w:rsidP="008877BF">
      <w:pPr>
        <w:jc w:val="right"/>
        <w:rPr>
          <w:rFonts w:ascii="Calibri" w:eastAsia="Calibri" w:hAnsi="Calibri" w:cs="Calibri"/>
          <w:i/>
          <w:iCs/>
          <w:color w:val="000000" w:themeColor="text1"/>
          <w:lang w:val="en-US"/>
        </w:rPr>
      </w:pPr>
      <w:r w:rsidRPr="008877BF">
        <w:rPr>
          <w:rFonts w:ascii="Calibri" w:eastAsia="Calibri" w:hAnsi="Calibri" w:cs="Calibri"/>
          <w:i/>
          <w:iCs/>
          <w:color w:val="000000" w:themeColor="text1"/>
          <w:lang w:val="en-US"/>
        </w:rPr>
        <w:t>Table 2. Supply lead times, costs</w:t>
      </w:r>
      <w:r w:rsidR="002E1087">
        <w:rPr>
          <w:rFonts w:ascii="Calibri" w:eastAsia="Calibri" w:hAnsi="Calibri" w:cs="Calibri"/>
          <w:i/>
          <w:iCs/>
          <w:color w:val="000000" w:themeColor="text1"/>
          <w:lang w:val="en-US"/>
        </w:rPr>
        <w:t>,</w:t>
      </w:r>
      <w:r w:rsidRPr="008877BF">
        <w:rPr>
          <w:rFonts w:ascii="Calibri" w:eastAsia="Calibri" w:hAnsi="Calibri" w:cs="Calibri"/>
          <w:i/>
          <w:iCs/>
          <w:color w:val="000000" w:themeColor="text1"/>
          <w:lang w:val="en-US"/>
        </w:rPr>
        <w:t xml:space="preserve"> and current inventory control parameters</w:t>
      </w:r>
    </w:p>
    <w:tbl>
      <w:tblPr>
        <w:tblW w:w="0" w:type="auto"/>
        <w:tblLayout w:type="fixed"/>
        <w:tblLook w:val="04A0" w:firstRow="1" w:lastRow="0" w:firstColumn="1" w:lastColumn="0" w:noHBand="0" w:noVBand="1"/>
      </w:tblPr>
      <w:tblGrid>
        <w:gridCol w:w="1230"/>
        <w:gridCol w:w="810"/>
        <w:gridCol w:w="855"/>
        <w:gridCol w:w="1185"/>
        <w:gridCol w:w="1395"/>
        <w:gridCol w:w="1185"/>
        <w:gridCol w:w="810"/>
        <w:gridCol w:w="825"/>
        <w:gridCol w:w="990"/>
      </w:tblGrid>
      <w:tr w:rsidR="6D4A47BA" w14:paraId="1E252457" w14:textId="77777777" w:rsidTr="6D4A47BA">
        <w:trPr>
          <w:trHeight w:val="300"/>
        </w:trPr>
        <w:tc>
          <w:tcPr>
            <w:tcW w:w="1230" w:type="dxa"/>
            <w:tcBorders>
              <w:top w:val="single" w:sz="6" w:space="0" w:color="auto"/>
              <w:left w:val="single" w:sz="6" w:space="0" w:color="auto"/>
              <w:bottom w:val="single" w:sz="6" w:space="0" w:color="auto"/>
              <w:right w:val="single" w:sz="6" w:space="0" w:color="auto"/>
            </w:tcBorders>
            <w:vAlign w:val="bottom"/>
          </w:tcPr>
          <w:p w14:paraId="4B87E37B" w14:textId="40B55098"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b/>
                <w:bCs/>
                <w:color w:val="000000" w:themeColor="text1"/>
                <w:lang w:val="en-US"/>
              </w:rPr>
              <w:t>Supply chain node</w:t>
            </w:r>
          </w:p>
        </w:tc>
        <w:tc>
          <w:tcPr>
            <w:tcW w:w="810" w:type="dxa"/>
            <w:tcBorders>
              <w:top w:val="single" w:sz="6" w:space="0" w:color="auto"/>
              <w:bottom w:val="single" w:sz="6" w:space="0" w:color="auto"/>
              <w:right w:val="single" w:sz="6" w:space="0" w:color="auto"/>
            </w:tcBorders>
            <w:vAlign w:val="bottom"/>
          </w:tcPr>
          <w:p w14:paraId="5B233E2F" w14:textId="60898994" w:rsidR="6D4A47BA" w:rsidRPr="008877BF" w:rsidRDefault="008877BF" w:rsidP="6D4A47BA">
            <w:pPr>
              <w:spacing w:line="240" w:lineRule="auto"/>
              <w:rPr>
                <w:rFonts w:ascii="Calibri" w:eastAsia="Calibri" w:hAnsi="Calibri" w:cs="Calibri"/>
                <w:color w:val="000000" w:themeColor="text1"/>
                <w:lang w:val="en-US"/>
              </w:rPr>
            </w:pPr>
            <w:proofErr w:type="spellStart"/>
            <w:r>
              <w:rPr>
                <w:rFonts w:ascii="Calibri" w:eastAsia="Calibri" w:hAnsi="Calibri" w:cs="Calibri"/>
                <w:b/>
                <w:bCs/>
                <w:color w:val="000000" w:themeColor="text1"/>
                <w:lang w:val="en-US"/>
              </w:rPr>
              <w:t>Inven</w:t>
            </w:r>
            <w:proofErr w:type="spellEnd"/>
            <w:r w:rsidR="002E1087">
              <w:rPr>
                <w:rFonts w:ascii="Calibri" w:eastAsia="Calibri" w:hAnsi="Calibri" w:cs="Calibri"/>
                <w:b/>
                <w:bCs/>
                <w:color w:val="000000" w:themeColor="text1"/>
                <w:lang w:val="en-US"/>
              </w:rPr>
              <w:t>-</w:t>
            </w:r>
            <w:r>
              <w:rPr>
                <w:rFonts w:ascii="Calibri" w:eastAsia="Calibri" w:hAnsi="Calibri" w:cs="Calibri"/>
                <w:b/>
                <w:bCs/>
                <w:color w:val="000000" w:themeColor="text1"/>
                <w:lang w:val="en-US"/>
              </w:rPr>
              <w:t>tory Con-</w:t>
            </w:r>
            <w:proofErr w:type="spellStart"/>
            <w:r>
              <w:rPr>
                <w:rFonts w:ascii="Calibri" w:eastAsia="Calibri" w:hAnsi="Calibri" w:cs="Calibri"/>
                <w:b/>
                <w:bCs/>
                <w:color w:val="000000" w:themeColor="text1"/>
                <w:lang w:val="en-US"/>
              </w:rPr>
              <w:t>trol</w:t>
            </w:r>
            <w:proofErr w:type="spellEnd"/>
            <w:r>
              <w:rPr>
                <w:rFonts w:ascii="Calibri" w:eastAsia="Calibri" w:hAnsi="Calibri" w:cs="Calibri"/>
                <w:b/>
                <w:bCs/>
                <w:color w:val="000000" w:themeColor="text1"/>
                <w:lang w:val="en-US"/>
              </w:rPr>
              <w:t xml:space="preserve"> Policy</w:t>
            </w:r>
          </w:p>
        </w:tc>
        <w:tc>
          <w:tcPr>
            <w:tcW w:w="855" w:type="dxa"/>
            <w:tcBorders>
              <w:top w:val="single" w:sz="6" w:space="0" w:color="auto"/>
              <w:bottom w:val="single" w:sz="6" w:space="0" w:color="auto"/>
              <w:right w:val="single" w:sz="6" w:space="0" w:color="auto"/>
            </w:tcBorders>
            <w:vAlign w:val="bottom"/>
          </w:tcPr>
          <w:p w14:paraId="33898B55" w14:textId="2697140B"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b/>
                <w:bCs/>
                <w:color w:val="000000" w:themeColor="text1"/>
                <w:lang w:val="en-US"/>
              </w:rPr>
              <w:t>Order processing time, days</w:t>
            </w:r>
          </w:p>
        </w:tc>
        <w:tc>
          <w:tcPr>
            <w:tcW w:w="1185" w:type="dxa"/>
            <w:tcBorders>
              <w:top w:val="single" w:sz="6" w:space="0" w:color="auto"/>
              <w:bottom w:val="single" w:sz="6" w:space="0" w:color="auto"/>
              <w:right w:val="single" w:sz="6" w:space="0" w:color="auto"/>
            </w:tcBorders>
            <w:vAlign w:val="bottom"/>
          </w:tcPr>
          <w:p w14:paraId="1A6EFD83" w14:textId="7EB100B8" w:rsidR="6D4A47BA" w:rsidRDefault="008877BF" w:rsidP="6D4A47BA">
            <w:pPr>
              <w:spacing w:line="240" w:lineRule="auto"/>
              <w:rPr>
                <w:rFonts w:ascii="Calibri" w:eastAsia="Calibri" w:hAnsi="Calibri" w:cs="Calibri"/>
                <w:color w:val="000000" w:themeColor="text1"/>
              </w:rPr>
            </w:pPr>
            <w:r>
              <w:rPr>
                <w:rFonts w:ascii="Calibri" w:eastAsia="Calibri" w:hAnsi="Calibri" w:cs="Calibri"/>
                <w:b/>
                <w:bCs/>
                <w:color w:val="000000" w:themeColor="text1"/>
                <w:lang w:val="en-US"/>
              </w:rPr>
              <w:t>Lead</w:t>
            </w:r>
            <w:r w:rsidRPr="008877BF">
              <w:rPr>
                <w:rFonts w:ascii="Calibri" w:eastAsia="Calibri" w:hAnsi="Calibri" w:cs="Calibri"/>
                <w:b/>
                <w:bCs/>
                <w:color w:val="000000" w:themeColor="text1"/>
              </w:rPr>
              <w:t xml:space="preserve"> </w:t>
            </w:r>
            <w:r>
              <w:rPr>
                <w:rFonts w:ascii="Calibri" w:eastAsia="Calibri" w:hAnsi="Calibri" w:cs="Calibri"/>
                <w:b/>
                <w:bCs/>
                <w:color w:val="000000" w:themeColor="text1"/>
                <w:lang w:val="en-US"/>
              </w:rPr>
              <w:t>time</w:t>
            </w:r>
            <w:r w:rsidRPr="008877BF">
              <w:rPr>
                <w:rFonts w:ascii="Calibri" w:eastAsia="Calibri" w:hAnsi="Calibri" w:cs="Calibri"/>
                <w:b/>
                <w:bCs/>
                <w:color w:val="000000" w:themeColor="text1"/>
              </w:rPr>
              <w:t xml:space="preserve">, </w:t>
            </w:r>
            <w:r>
              <w:rPr>
                <w:rFonts w:ascii="Calibri" w:eastAsia="Calibri" w:hAnsi="Calibri" w:cs="Calibri"/>
                <w:b/>
                <w:bCs/>
                <w:color w:val="000000" w:themeColor="text1"/>
                <w:lang w:val="en-US"/>
              </w:rPr>
              <w:t>days</w:t>
            </w:r>
          </w:p>
        </w:tc>
        <w:tc>
          <w:tcPr>
            <w:tcW w:w="1395" w:type="dxa"/>
            <w:tcBorders>
              <w:top w:val="single" w:sz="6" w:space="0" w:color="auto"/>
              <w:bottom w:val="single" w:sz="6" w:space="0" w:color="auto"/>
              <w:right w:val="single" w:sz="6" w:space="0" w:color="auto"/>
            </w:tcBorders>
            <w:vAlign w:val="bottom"/>
          </w:tcPr>
          <w:p w14:paraId="3AC5C8F4" w14:textId="3DC4DBFF"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b/>
                <w:bCs/>
                <w:color w:val="000000" w:themeColor="text1"/>
                <w:lang w:val="en-US"/>
              </w:rPr>
              <w:t>Inventory</w:t>
            </w:r>
            <w:r w:rsidRPr="008877BF">
              <w:rPr>
                <w:rFonts w:ascii="Calibri" w:eastAsia="Calibri" w:hAnsi="Calibri" w:cs="Calibri"/>
                <w:b/>
                <w:bCs/>
                <w:color w:val="000000" w:themeColor="text1"/>
                <w:lang w:val="en-US"/>
              </w:rPr>
              <w:t xml:space="preserve"> </w:t>
            </w:r>
            <w:r>
              <w:rPr>
                <w:rFonts w:ascii="Calibri" w:eastAsia="Calibri" w:hAnsi="Calibri" w:cs="Calibri"/>
                <w:b/>
                <w:bCs/>
                <w:color w:val="000000" w:themeColor="text1"/>
                <w:lang w:val="en-US"/>
              </w:rPr>
              <w:t>holding</w:t>
            </w:r>
            <w:r w:rsidRPr="008877BF">
              <w:rPr>
                <w:rFonts w:ascii="Calibri" w:eastAsia="Calibri" w:hAnsi="Calibri" w:cs="Calibri"/>
                <w:b/>
                <w:bCs/>
                <w:color w:val="000000" w:themeColor="text1"/>
                <w:lang w:val="en-US"/>
              </w:rPr>
              <w:t xml:space="preserve"> + 3</w:t>
            </w:r>
            <w:r>
              <w:rPr>
                <w:rFonts w:ascii="Calibri" w:eastAsia="Calibri" w:hAnsi="Calibri" w:cs="Calibri"/>
                <w:b/>
                <w:bCs/>
                <w:color w:val="000000" w:themeColor="text1"/>
                <w:lang w:val="en-US"/>
              </w:rPr>
              <w:t>PL</w:t>
            </w:r>
            <w:r w:rsidRPr="008877BF">
              <w:rPr>
                <w:rFonts w:ascii="Calibri" w:eastAsia="Calibri" w:hAnsi="Calibri" w:cs="Calibri"/>
                <w:b/>
                <w:bCs/>
                <w:color w:val="000000" w:themeColor="text1"/>
                <w:lang w:val="en-US"/>
              </w:rPr>
              <w:t xml:space="preserve"> </w:t>
            </w:r>
            <w:r>
              <w:rPr>
                <w:rFonts w:ascii="Calibri" w:eastAsia="Calibri" w:hAnsi="Calibri" w:cs="Calibri"/>
                <w:b/>
                <w:bCs/>
                <w:color w:val="000000" w:themeColor="text1"/>
                <w:lang w:val="en-US"/>
              </w:rPr>
              <w:t>warehouse</w:t>
            </w:r>
            <w:r w:rsidRPr="008877BF">
              <w:rPr>
                <w:rFonts w:ascii="Calibri" w:eastAsia="Calibri" w:hAnsi="Calibri" w:cs="Calibri"/>
                <w:b/>
                <w:bCs/>
                <w:color w:val="000000" w:themeColor="text1"/>
                <w:lang w:val="en-US"/>
              </w:rPr>
              <w:t xml:space="preserve"> </w:t>
            </w:r>
            <w:r>
              <w:rPr>
                <w:rFonts w:ascii="Calibri" w:eastAsia="Calibri" w:hAnsi="Calibri" w:cs="Calibri"/>
                <w:b/>
                <w:bCs/>
                <w:color w:val="000000" w:themeColor="text1"/>
                <w:lang w:val="en-US"/>
              </w:rPr>
              <w:t xml:space="preserve">storage rates RUB / (ton * day) </w:t>
            </w:r>
          </w:p>
        </w:tc>
        <w:tc>
          <w:tcPr>
            <w:tcW w:w="1185" w:type="dxa"/>
            <w:tcBorders>
              <w:top w:val="single" w:sz="6" w:space="0" w:color="auto"/>
              <w:bottom w:val="single" w:sz="6" w:space="0" w:color="auto"/>
              <w:right w:val="single" w:sz="6" w:space="0" w:color="auto"/>
            </w:tcBorders>
            <w:vAlign w:val="bottom"/>
          </w:tcPr>
          <w:p w14:paraId="109889BC" w14:textId="009E685E"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b/>
                <w:bCs/>
                <w:color w:val="000000" w:themeColor="text1"/>
                <w:lang w:val="en-US"/>
              </w:rPr>
              <w:t>Supply</w:t>
            </w:r>
            <w:r w:rsidRPr="008877BF">
              <w:rPr>
                <w:rFonts w:ascii="Calibri" w:eastAsia="Calibri" w:hAnsi="Calibri" w:cs="Calibri"/>
                <w:b/>
                <w:bCs/>
                <w:color w:val="000000" w:themeColor="text1"/>
                <w:lang w:val="en-US"/>
              </w:rPr>
              <w:t xml:space="preserve"> </w:t>
            </w:r>
            <w:r>
              <w:rPr>
                <w:rFonts w:ascii="Calibri" w:eastAsia="Calibri" w:hAnsi="Calibri" w:cs="Calibri"/>
                <w:b/>
                <w:bCs/>
                <w:color w:val="000000" w:themeColor="text1"/>
                <w:lang w:val="en-US"/>
              </w:rPr>
              <w:t>cost</w:t>
            </w:r>
            <w:r w:rsidRPr="008877BF">
              <w:rPr>
                <w:rFonts w:ascii="Calibri" w:eastAsia="Calibri" w:hAnsi="Calibri" w:cs="Calibri"/>
                <w:b/>
                <w:bCs/>
                <w:color w:val="000000" w:themeColor="text1"/>
                <w:lang w:val="en-US"/>
              </w:rPr>
              <w:t xml:space="preserve"> (</w:t>
            </w:r>
            <w:r>
              <w:rPr>
                <w:rFonts w:ascii="Calibri" w:eastAsia="Calibri" w:hAnsi="Calibri" w:cs="Calibri"/>
                <w:b/>
                <w:bCs/>
                <w:color w:val="000000" w:themeColor="text1"/>
                <w:lang w:val="en-US"/>
              </w:rPr>
              <w:t>RUB</w:t>
            </w:r>
            <w:r w:rsidRPr="008877BF">
              <w:rPr>
                <w:rFonts w:ascii="Calibri" w:eastAsia="Calibri" w:hAnsi="Calibri" w:cs="Calibri"/>
                <w:b/>
                <w:bCs/>
                <w:color w:val="000000" w:themeColor="text1"/>
                <w:lang w:val="en-US"/>
              </w:rPr>
              <w:t>/</w:t>
            </w:r>
            <w:r>
              <w:rPr>
                <w:rFonts w:ascii="Calibri" w:eastAsia="Calibri" w:hAnsi="Calibri" w:cs="Calibri"/>
                <w:b/>
                <w:bCs/>
                <w:color w:val="000000" w:themeColor="text1"/>
                <w:lang w:val="en-US"/>
              </w:rPr>
              <w:t>shipment</w:t>
            </w:r>
            <w:r w:rsidRPr="008877BF">
              <w:rPr>
                <w:rFonts w:ascii="Calibri" w:eastAsia="Calibri" w:hAnsi="Calibri" w:cs="Calibri"/>
                <w:b/>
                <w:bCs/>
                <w:color w:val="000000" w:themeColor="text1"/>
                <w:lang w:val="en-US"/>
              </w:rPr>
              <w:t>)</w:t>
            </w:r>
          </w:p>
        </w:tc>
        <w:tc>
          <w:tcPr>
            <w:tcW w:w="810" w:type="dxa"/>
            <w:tcBorders>
              <w:top w:val="single" w:sz="6" w:space="0" w:color="auto"/>
              <w:bottom w:val="single" w:sz="6" w:space="0" w:color="auto"/>
              <w:right w:val="single" w:sz="6" w:space="0" w:color="auto"/>
            </w:tcBorders>
            <w:vAlign w:val="bottom"/>
          </w:tcPr>
          <w:p w14:paraId="6AB89ECE" w14:textId="2DAA46ED" w:rsidR="6D4A47BA" w:rsidRPr="008877BF" w:rsidRDefault="6D4A47BA" w:rsidP="6D4A47BA">
            <w:pPr>
              <w:spacing w:line="240" w:lineRule="auto"/>
              <w:rPr>
                <w:rFonts w:ascii="Calibri" w:eastAsia="Calibri" w:hAnsi="Calibri" w:cs="Calibri"/>
                <w:color w:val="000000" w:themeColor="text1"/>
                <w:lang w:val="en-US"/>
              </w:rPr>
            </w:pPr>
            <w:r w:rsidRPr="6D4A47BA">
              <w:rPr>
                <w:rFonts w:ascii="Calibri" w:eastAsia="Calibri" w:hAnsi="Calibri" w:cs="Calibri"/>
                <w:b/>
                <w:bCs/>
                <w:color w:val="000000" w:themeColor="text1"/>
                <w:lang w:val="en-US"/>
              </w:rPr>
              <w:t>R</w:t>
            </w:r>
            <w:r w:rsidRPr="6D4A47BA">
              <w:rPr>
                <w:rFonts w:ascii="Calibri" w:eastAsia="Calibri" w:hAnsi="Calibri" w:cs="Calibri"/>
                <w:b/>
                <w:bCs/>
                <w:color w:val="000000" w:themeColor="text1"/>
              </w:rPr>
              <w:t xml:space="preserve">, </w:t>
            </w:r>
            <w:r w:rsidR="008877BF">
              <w:rPr>
                <w:rFonts w:ascii="Calibri" w:eastAsia="Calibri" w:hAnsi="Calibri" w:cs="Calibri"/>
                <w:b/>
                <w:bCs/>
                <w:color w:val="000000" w:themeColor="text1"/>
                <w:lang w:val="en-US"/>
              </w:rPr>
              <w:t>ton</w:t>
            </w:r>
          </w:p>
        </w:tc>
        <w:tc>
          <w:tcPr>
            <w:tcW w:w="825" w:type="dxa"/>
            <w:tcBorders>
              <w:top w:val="single" w:sz="6" w:space="0" w:color="auto"/>
              <w:bottom w:val="single" w:sz="6" w:space="0" w:color="auto"/>
              <w:right w:val="single" w:sz="6" w:space="0" w:color="auto"/>
            </w:tcBorders>
            <w:vAlign w:val="bottom"/>
          </w:tcPr>
          <w:p w14:paraId="577A74AA" w14:textId="686787D7" w:rsidR="6D4A47BA" w:rsidRPr="008877BF" w:rsidRDefault="6D4A47BA" w:rsidP="6D4A47BA">
            <w:pPr>
              <w:spacing w:line="240" w:lineRule="auto"/>
              <w:rPr>
                <w:rFonts w:ascii="Calibri" w:eastAsia="Calibri" w:hAnsi="Calibri" w:cs="Calibri"/>
                <w:color w:val="000000" w:themeColor="text1"/>
                <w:lang w:val="en-US"/>
              </w:rPr>
            </w:pPr>
            <w:r w:rsidRPr="6D4A47BA">
              <w:rPr>
                <w:rFonts w:ascii="Calibri" w:eastAsia="Calibri" w:hAnsi="Calibri" w:cs="Calibri"/>
                <w:b/>
                <w:bCs/>
                <w:color w:val="000000" w:themeColor="text1"/>
                <w:lang w:val="en-US"/>
              </w:rPr>
              <w:t>Q</w:t>
            </w:r>
            <w:r w:rsidRPr="6D4A47BA">
              <w:rPr>
                <w:rFonts w:ascii="Calibri" w:eastAsia="Calibri" w:hAnsi="Calibri" w:cs="Calibri"/>
                <w:b/>
                <w:bCs/>
                <w:color w:val="000000" w:themeColor="text1"/>
              </w:rPr>
              <w:t xml:space="preserve">, </w:t>
            </w:r>
            <w:r w:rsidR="008877BF">
              <w:rPr>
                <w:rFonts w:ascii="Calibri" w:eastAsia="Calibri" w:hAnsi="Calibri" w:cs="Calibri"/>
                <w:b/>
                <w:bCs/>
                <w:color w:val="000000" w:themeColor="text1"/>
                <w:lang w:val="en-US"/>
              </w:rPr>
              <w:t>ton</w:t>
            </w:r>
          </w:p>
        </w:tc>
        <w:tc>
          <w:tcPr>
            <w:tcW w:w="990" w:type="dxa"/>
            <w:tcBorders>
              <w:top w:val="single" w:sz="6" w:space="0" w:color="auto"/>
              <w:bottom w:val="single" w:sz="6" w:space="0" w:color="auto"/>
              <w:right w:val="single" w:sz="6" w:space="0" w:color="auto"/>
            </w:tcBorders>
          </w:tcPr>
          <w:p w14:paraId="5C20618A" w14:textId="7908C6DF"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b/>
                <w:bCs/>
                <w:color w:val="000000" w:themeColor="text1"/>
                <w:lang w:val="en-US"/>
              </w:rPr>
              <w:t>Initial stock</w:t>
            </w:r>
          </w:p>
        </w:tc>
      </w:tr>
      <w:tr w:rsidR="6D4A47BA" w14:paraId="50DB6742" w14:textId="77777777" w:rsidTr="6D4A47BA">
        <w:trPr>
          <w:trHeight w:val="300"/>
        </w:trPr>
        <w:tc>
          <w:tcPr>
            <w:tcW w:w="1230" w:type="dxa"/>
            <w:tcBorders>
              <w:left w:val="single" w:sz="6" w:space="0" w:color="auto"/>
              <w:bottom w:val="single" w:sz="6" w:space="0" w:color="auto"/>
              <w:right w:val="single" w:sz="6" w:space="0" w:color="auto"/>
            </w:tcBorders>
          </w:tcPr>
          <w:p w14:paraId="1CC72D01" w14:textId="71C1AEC1"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color w:val="000000" w:themeColor="text1"/>
                <w:lang w:val="en-US"/>
              </w:rPr>
              <w:t>China supplier</w:t>
            </w:r>
          </w:p>
        </w:tc>
        <w:tc>
          <w:tcPr>
            <w:tcW w:w="810" w:type="dxa"/>
            <w:tcBorders>
              <w:bottom w:val="single" w:sz="6" w:space="0" w:color="auto"/>
              <w:right w:val="single" w:sz="6" w:space="0" w:color="auto"/>
            </w:tcBorders>
          </w:tcPr>
          <w:p w14:paraId="3CC41A3D" w14:textId="0F536536"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w:t>
            </w:r>
          </w:p>
        </w:tc>
        <w:tc>
          <w:tcPr>
            <w:tcW w:w="855" w:type="dxa"/>
            <w:tcBorders>
              <w:bottom w:val="single" w:sz="6" w:space="0" w:color="auto"/>
              <w:right w:val="single" w:sz="6" w:space="0" w:color="auto"/>
            </w:tcBorders>
          </w:tcPr>
          <w:p w14:paraId="24B11CA3" w14:textId="2F875F0E"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7</w:t>
            </w:r>
          </w:p>
        </w:tc>
        <w:tc>
          <w:tcPr>
            <w:tcW w:w="1185" w:type="dxa"/>
            <w:tcBorders>
              <w:bottom w:val="single" w:sz="6" w:space="0" w:color="auto"/>
              <w:right w:val="single" w:sz="6" w:space="0" w:color="auto"/>
            </w:tcBorders>
          </w:tcPr>
          <w:p w14:paraId="0AB576E6" w14:textId="3B3EB95B" w:rsidR="6D4A47BA" w:rsidRDefault="6D4A47BA" w:rsidP="6D4A47BA">
            <w:pPr>
              <w:spacing w:line="240" w:lineRule="auto"/>
              <w:rPr>
                <w:rFonts w:ascii="Calibri" w:eastAsia="Calibri" w:hAnsi="Calibri" w:cs="Calibri"/>
                <w:color w:val="000000" w:themeColor="text1"/>
              </w:rPr>
            </w:pPr>
            <w:proofErr w:type="spellStart"/>
            <w:r w:rsidRPr="6D4A47BA">
              <w:rPr>
                <w:rFonts w:ascii="Calibri" w:eastAsia="Calibri" w:hAnsi="Calibri" w:cs="Calibri"/>
                <w:color w:val="000000" w:themeColor="text1"/>
              </w:rPr>
              <w:t>Triangular</w:t>
            </w:r>
            <w:proofErr w:type="spellEnd"/>
            <w:r w:rsidRPr="6D4A47BA">
              <w:rPr>
                <w:rFonts w:ascii="Calibri" w:eastAsia="Calibri" w:hAnsi="Calibri" w:cs="Calibri"/>
                <w:color w:val="000000" w:themeColor="text1"/>
              </w:rPr>
              <w:t xml:space="preserve"> (15;30;20)</w:t>
            </w:r>
          </w:p>
        </w:tc>
        <w:tc>
          <w:tcPr>
            <w:tcW w:w="1395" w:type="dxa"/>
            <w:tcBorders>
              <w:bottom w:val="single" w:sz="6" w:space="0" w:color="auto"/>
              <w:right w:val="single" w:sz="6" w:space="0" w:color="auto"/>
            </w:tcBorders>
          </w:tcPr>
          <w:p w14:paraId="1379C76B" w14:textId="67D6672A"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w:t>
            </w:r>
          </w:p>
        </w:tc>
        <w:tc>
          <w:tcPr>
            <w:tcW w:w="1185" w:type="dxa"/>
            <w:tcBorders>
              <w:bottom w:val="single" w:sz="6" w:space="0" w:color="auto"/>
              <w:right w:val="single" w:sz="6" w:space="0" w:color="auto"/>
            </w:tcBorders>
          </w:tcPr>
          <w:p w14:paraId="269E647E" w14:textId="6995B69C"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1 500 000</w:t>
            </w:r>
          </w:p>
        </w:tc>
        <w:tc>
          <w:tcPr>
            <w:tcW w:w="810" w:type="dxa"/>
            <w:tcBorders>
              <w:bottom w:val="single" w:sz="6" w:space="0" w:color="auto"/>
              <w:right w:val="single" w:sz="6" w:space="0" w:color="auto"/>
            </w:tcBorders>
          </w:tcPr>
          <w:p w14:paraId="1FF5A7FB" w14:textId="1EC78FA6" w:rsidR="6D4A47BA" w:rsidRDefault="6D4A47BA" w:rsidP="6D4A47BA">
            <w:pPr>
              <w:rPr>
                <w:rFonts w:ascii="Calibri" w:eastAsia="Calibri" w:hAnsi="Calibri" w:cs="Calibri"/>
              </w:rPr>
            </w:pPr>
            <w:r w:rsidRPr="6D4A47BA">
              <w:rPr>
                <w:rFonts w:ascii="Calibri" w:eastAsia="Calibri" w:hAnsi="Calibri" w:cs="Calibri"/>
                <w:lang w:val="en-US"/>
              </w:rPr>
              <w:t>-</w:t>
            </w:r>
          </w:p>
        </w:tc>
        <w:tc>
          <w:tcPr>
            <w:tcW w:w="825" w:type="dxa"/>
            <w:tcBorders>
              <w:bottom w:val="single" w:sz="6" w:space="0" w:color="auto"/>
              <w:right w:val="single" w:sz="6" w:space="0" w:color="auto"/>
            </w:tcBorders>
          </w:tcPr>
          <w:p w14:paraId="3BBF640C" w14:textId="46A2CC17"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w:t>
            </w:r>
          </w:p>
        </w:tc>
        <w:tc>
          <w:tcPr>
            <w:tcW w:w="990" w:type="dxa"/>
            <w:tcBorders>
              <w:bottom w:val="single" w:sz="6" w:space="0" w:color="auto"/>
              <w:right w:val="single" w:sz="6" w:space="0" w:color="auto"/>
            </w:tcBorders>
          </w:tcPr>
          <w:p w14:paraId="1EEAE09F" w14:textId="7022FF6D" w:rsidR="6D4A47BA" w:rsidRDefault="6D4A47BA" w:rsidP="6D4A47BA">
            <w:pPr>
              <w:spacing w:line="240" w:lineRule="auto"/>
              <w:rPr>
                <w:rFonts w:ascii="Calibri" w:eastAsia="Calibri" w:hAnsi="Calibri" w:cs="Calibri"/>
                <w:color w:val="000000" w:themeColor="text1"/>
              </w:rPr>
            </w:pPr>
          </w:p>
        </w:tc>
      </w:tr>
      <w:tr w:rsidR="6D4A47BA" w14:paraId="52A79239" w14:textId="77777777" w:rsidTr="6D4A47BA">
        <w:trPr>
          <w:trHeight w:val="300"/>
        </w:trPr>
        <w:tc>
          <w:tcPr>
            <w:tcW w:w="1230" w:type="dxa"/>
            <w:tcBorders>
              <w:left w:val="single" w:sz="6" w:space="0" w:color="auto"/>
              <w:bottom w:val="single" w:sz="6" w:space="0" w:color="auto"/>
              <w:right w:val="single" w:sz="6" w:space="0" w:color="auto"/>
            </w:tcBorders>
          </w:tcPr>
          <w:p w14:paraId="104F74D4" w14:textId="23ACE752"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color w:val="000000" w:themeColor="text1"/>
                <w:lang w:val="en-US"/>
              </w:rPr>
              <w:t>EU Supplier</w:t>
            </w:r>
          </w:p>
        </w:tc>
        <w:tc>
          <w:tcPr>
            <w:tcW w:w="810" w:type="dxa"/>
            <w:tcBorders>
              <w:bottom w:val="single" w:sz="6" w:space="0" w:color="auto"/>
              <w:right w:val="single" w:sz="6" w:space="0" w:color="auto"/>
            </w:tcBorders>
          </w:tcPr>
          <w:p w14:paraId="6D468AF6" w14:textId="259C4DDC"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w:t>
            </w:r>
          </w:p>
        </w:tc>
        <w:tc>
          <w:tcPr>
            <w:tcW w:w="855" w:type="dxa"/>
            <w:tcBorders>
              <w:bottom w:val="single" w:sz="6" w:space="0" w:color="auto"/>
              <w:right w:val="single" w:sz="6" w:space="0" w:color="auto"/>
            </w:tcBorders>
          </w:tcPr>
          <w:p w14:paraId="614FBECF" w14:textId="53A5168A"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w:t>
            </w:r>
          </w:p>
        </w:tc>
        <w:tc>
          <w:tcPr>
            <w:tcW w:w="1185" w:type="dxa"/>
            <w:tcBorders>
              <w:bottom w:val="single" w:sz="6" w:space="0" w:color="auto"/>
              <w:right w:val="single" w:sz="6" w:space="0" w:color="auto"/>
            </w:tcBorders>
          </w:tcPr>
          <w:p w14:paraId="48A5DAF8" w14:textId="27C92D6A" w:rsidR="6D4A47BA" w:rsidRDefault="6D4A47BA" w:rsidP="6D4A47BA">
            <w:pPr>
              <w:spacing w:line="240" w:lineRule="auto"/>
              <w:rPr>
                <w:rFonts w:ascii="Calibri" w:eastAsia="Calibri" w:hAnsi="Calibri" w:cs="Calibri"/>
                <w:color w:val="000000" w:themeColor="text1"/>
              </w:rPr>
            </w:pPr>
            <w:proofErr w:type="spellStart"/>
            <w:r w:rsidRPr="6D4A47BA">
              <w:rPr>
                <w:rFonts w:ascii="Calibri" w:eastAsia="Calibri" w:hAnsi="Calibri" w:cs="Calibri"/>
                <w:color w:val="000000" w:themeColor="text1"/>
              </w:rPr>
              <w:t>Triangular</w:t>
            </w:r>
            <w:proofErr w:type="spellEnd"/>
            <w:r w:rsidRPr="6D4A47BA">
              <w:rPr>
                <w:rFonts w:ascii="Calibri" w:eastAsia="Calibri" w:hAnsi="Calibri" w:cs="Calibri"/>
                <w:color w:val="000000" w:themeColor="text1"/>
              </w:rPr>
              <w:t xml:space="preserve"> (</w:t>
            </w:r>
            <w:r w:rsidRPr="6D4A47BA">
              <w:rPr>
                <w:rFonts w:ascii="Calibri" w:eastAsia="Calibri" w:hAnsi="Calibri" w:cs="Calibri"/>
                <w:color w:val="000000" w:themeColor="text1"/>
                <w:lang w:val="en-US"/>
              </w:rPr>
              <w:t>5</w:t>
            </w:r>
            <w:r w:rsidRPr="6D4A47BA">
              <w:rPr>
                <w:rFonts w:ascii="Calibri" w:eastAsia="Calibri" w:hAnsi="Calibri" w:cs="Calibri"/>
                <w:color w:val="000000" w:themeColor="text1"/>
              </w:rPr>
              <w:t>;</w:t>
            </w:r>
            <w:r w:rsidRPr="6D4A47BA">
              <w:rPr>
                <w:rFonts w:ascii="Calibri" w:eastAsia="Calibri" w:hAnsi="Calibri" w:cs="Calibri"/>
                <w:color w:val="000000" w:themeColor="text1"/>
                <w:lang w:val="en-US"/>
              </w:rPr>
              <w:t>10</w:t>
            </w:r>
            <w:r w:rsidRPr="6D4A47BA">
              <w:rPr>
                <w:rFonts w:ascii="Calibri" w:eastAsia="Calibri" w:hAnsi="Calibri" w:cs="Calibri"/>
                <w:color w:val="000000" w:themeColor="text1"/>
              </w:rPr>
              <w:t>;</w:t>
            </w:r>
            <w:r w:rsidRPr="6D4A47BA">
              <w:rPr>
                <w:rFonts w:ascii="Calibri" w:eastAsia="Calibri" w:hAnsi="Calibri" w:cs="Calibri"/>
                <w:color w:val="000000" w:themeColor="text1"/>
                <w:lang w:val="en-US"/>
              </w:rPr>
              <w:t>7</w:t>
            </w:r>
            <w:r w:rsidRPr="6D4A47BA">
              <w:rPr>
                <w:rFonts w:ascii="Calibri" w:eastAsia="Calibri" w:hAnsi="Calibri" w:cs="Calibri"/>
                <w:color w:val="000000" w:themeColor="text1"/>
              </w:rPr>
              <w:t>)</w:t>
            </w:r>
          </w:p>
        </w:tc>
        <w:tc>
          <w:tcPr>
            <w:tcW w:w="1395" w:type="dxa"/>
            <w:tcBorders>
              <w:bottom w:val="single" w:sz="6" w:space="0" w:color="auto"/>
              <w:right w:val="single" w:sz="6" w:space="0" w:color="auto"/>
            </w:tcBorders>
          </w:tcPr>
          <w:p w14:paraId="1134B88C" w14:textId="6D8FD047"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w:t>
            </w:r>
          </w:p>
        </w:tc>
        <w:tc>
          <w:tcPr>
            <w:tcW w:w="1185" w:type="dxa"/>
            <w:tcBorders>
              <w:bottom w:val="single" w:sz="6" w:space="0" w:color="auto"/>
              <w:right w:val="single" w:sz="6" w:space="0" w:color="auto"/>
            </w:tcBorders>
          </w:tcPr>
          <w:p w14:paraId="302D1DC2" w14:textId="32D5A2B4"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500 000</w:t>
            </w:r>
          </w:p>
        </w:tc>
        <w:tc>
          <w:tcPr>
            <w:tcW w:w="810" w:type="dxa"/>
            <w:tcBorders>
              <w:bottom w:val="single" w:sz="6" w:space="0" w:color="auto"/>
              <w:right w:val="single" w:sz="6" w:space="0" w:color="auto"/>
            </w:tcBorders>
          </w:tcPr>
          <w:p w14:paraId="78B80F93" w14:textId="7462EEEE" w:rsidR="6D4A47BA" w:rsidRDefault="6D4A47BA" w:rsidP="6D4A47BA">
            <w:pPr>
              <w:rPr>
                <w:rFonts w:ascii="Calibri" w:eastAsia="Calibri" w:hAnsi="Calibri" w:cs="Calibri"/>
              </w:rPr>
            </w:pPr>
            <w:r w:rsidRPr="6D4A47BA">
              <w:rPr>
                <w:rFonts w:ascii="Calibri" w:eastAsia="Calibri" w:hAnsi="Calibri" w:cs="Calibri"/>
                <w:lang w:val="en-US"/>
              </w:rPr>
              <w:t>-</w:t>
            </w:r>
          </w:p>
        </w:tc>
        <w:tc>
          <w:tcPr>
            <w:tcW w:w="825" w:type="dxa"/>
            <w:tcBorders>
              <w:bottom w:val="single" w:sz="6" w:space="0" w:color="auto"/>
              <w:right w:val="single" w:sz="6" w:space="0" w:color="auto"/>
            </w:tcBorders>
          </w:tcPr>
          <w:p w14:paraId="354B6920" w14:textId="0962F3F6"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w:t>
            </w:r>
          </w:p>
        </w:tc>
        <w:tc>
          <w:tcPr>
            <w:tcW w:w="990" w:type="dxa"/>
            <w:tcBorders>
              <w:bottom w:val="single" w:sz="6" w:space="0" w:color="auto"/>
              <w:right w:val="single" w:sz="6" w:space="0" w:color="auto"/>
            </w:tcBorders>
          </w:tcPr>
          <w:p w14:paraId="6E8640C5" w14:textId="0505C4A9" w:rsidR="6D4A47BA" w:rsidRDefault="6D4A47BA" w:rsidP="6D4A47BA">
            <w:pPr>
              <w:spacing w:line="240" w:lineRule="auto"/>
              <w:rPr>
                <w:rFonts w:ascii="Calibri" w:eastAsia="Calibri" w:hAnsi="Calibri" w:cs="Calibri"/>
                <w:color w:val="000000" w:themeColor="text1"/>
              </w:rPr>
            </w:pPr>
          </w:p>
        </w:tc>
      </w:tr>
      <w:tr w:rsidR="6D4A47BA" w14:paraId="1B457233" w14:textId="77777777" w:rsidTr="6D4A47BA">
        <w:trPr>
          <w:trHeight w:val="300"/>
        </w:trPr>
        <w:tc>
          <w:tcPr>
            <w:tcW w:w="1230" w:type="dxa"/>
            <w:tcBorders>
              <w:left w:val="single" w:sz="6" w:space="0" w:color="auto"/>
              <w:bottom w:val="single" w:sz="6" w:space="0" w:color="auto"/>
              <w:right w:val="single" w:sz="6" w:space="0" w:color="auto"/>
            </w:tcBorders>
          </w:tcPr>
          <w:p w14:paraId="12EB5AE2" w14:textId="67829AC9" w:rsidR="6D4A47BA" w:rsidRPr="008877BF" w:rsidRDefault="008877BF" w:rsidP="6D4A47BA">
            <w:pPr>
              <w:spacing w:line="240" w:lineRule="auto"/>
              <w:rPr>
                <w:rFonts w:ascii="Calibri" w:eastAsia="Calibri" w:hAnsi="Calibri" w:cs="Calibri"/>
                <w:color w:val="000000" w:themeColor="text1"/>
                <w:lang w:val="en-US"/>
              </w:rPr>
            </w:pPr>
            <w:r>
              <w:rPr>
                <w:rFonts w:ascii="Calibri" w:eastAsia="Calibri" w:hAnsi="Calibri" w:cs="Calibri"/>
                <w:color w:val="000000" w:themeColor="text1"/>
                <w:lang w:val="en-US"/>
              </w:rPr>
              <w:t>Central DC</w:t>
            </w:r>
          </w:p>
        </w:tc>
        <w:tc>
          <w:tcPr>
            <w:tcW w:w="810" w:type="dxa"/>
            <w:tcBorders>
              <w:bottom w:val="single" w:sz="6" w:space="0" w:color="auto"/>
              <w:right w:val="single" w:sz="6" w:space="0" w:color="auto"/>
            </w:tcBorders>
          </w:tcPr>
          <w:p w14:paraId="49306A26" w14:textId="6A19FF7E" w:rsidR="6D4A47BA" w:rsidRDefault="6D4A47BA" w:rsidP="6D4A47BA">
            <w:pPr>
              <w:spacing w:line="240" w:lineRule="auto"/>
              <w:rPr>
                <w:rFonts w:ascii="Calibri" w:eastAsia="Calibri" w:hAnsi="Calibri" w:cs="Calibri"/>
                <w:color w:val="000000" w:themeColor="text1"/>
              </w:rPr>
            </w:pPr>
            <w:proofErr w:type="gramStart"/>
            <w:r w:rsidRPr="6D4A47BA">
              <w:rPr>
                <w:rFonts w:ascii="Calibri" w:eastAsia="Calibri" w:hAnsi="Calibri" w:cs="Calibri"/>
                <w:color w:val="000000" w:themeColor="text1"/>
                <w:lang w:val="en-US"/>
              </w:rPr>
              <w:t>R</w:t>
            </w:r>
            <w:r w:rsidRPr="6D4A47BA">
              <w:rPr>
                <w:rFonts w:ascii="Calibri" w:eastAsia="Calibri" w:hAnsi="Calibri" w:cs="Calibri"/>
                <w:color w:val="000000" w:themeColor="text1"/>
              </w:rPr>
              <w:t>,</w:t>
            </w:r>
            <w:r w:rsidRPr="6D4A47BA">
              <w:rPr>
                <w:rFonts w:ascii="Calibri" w:eastAsia="Calibri" w:hAnsi="Calibri" w:cs="Calibri"/>
                <w:color w:val="000000" w:themeColor="text1"/>
                <w:lang w:val="en-US"/>
              </w:rPr>
              <w:t>Q</w:t>
            </w:r>
            <w:proofErr w:type="gramEnd"/>
          </w:p>
        </w:tc>
        <w:tc>
          <w:tcPr>
            <w:tcW w:w="855" w:type="dxa"/>
            <w:tcBorders>
              <w:bottom w:val="single" w:sz="6" w:space="0" w:color="auto"/>
              <w:right w:val="single" w:sz="6" w:space="0" w:color="auto"/>
            </w:tcBorders>
          </w:tcPr>
          <w:p w14:paraId="6132FF66" w14:textId="1450470E"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w:t>
            </w:r>
          </w:p>
        </w:tc>
        <w:tc>
          <w:tcPr>
            <w:tcW w:w="1185" w:type="dxa"/>
            <w:tcBorders>
              <w:bottom w:val="single" w:sz="6" w:space="0" w:color="auto"/>
              <w:right w:val="single" w:sz="6" w:space="0" w:color="auto"/>
            </w:tcBorders>
          </w:tcPr>
          <w:p w14:paraId="632B5B1E" w14:textId="209DD5D3"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см. поставщиков</w:t>
            </w:r>
          </w:p>
        </w:tc>
        <w:tc>
          <w:tcPr>
            <w:tcW w:w="1395" w:type="dxa"/>
            <w:tcBorders>
              <w:bottom w:val="single" w:sz="6" w:space="0" w:color="auto"/>
              <w:right w:val="single" w:sz="6" w:space="0" w:color="auto"/>
            </w:tcBorders>
          </w:tcPr>
          <w:p w14:paraId="50CAB447" w14:textId="2A11D5DD"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50 + 20</w:t>
            </w:r>
          </w:p>
        </w:tc>
        <w:tc>
          <w:tcPr>
            <w:tcW w:w="1185" w:type="dxa"/>
            <w:tcBorders>
              <w:bottom w:val="single" w:sz="6" w:space="0" w:color="auto"/>
              <w:right w:val="single" w:sz="6" w:space="0" w:color="auto"/>
            </w:tcBorders>
          </w:tcPr>
          <w:p w14:paraId="5985136B" w14:textId="20757389"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см. поставщиков</w:t>
            </w:r>
          </w:p>
        </w:tc>
        <w:tc>
          <w:tcPr>
            <w:tcW w:w="810" w:type="dxa"/>
            <w:tcBorders>
              <w:bottom w:val="single" w:sz="6" w:space="0" w:color="auto"/>
              <w:right w:val="single" w:sz="6" w:space="0" w:color="auto"/>
            </w:tcBorders>
          </w:tcPr>
          <w:p w14:paraId="3483AA4E" w14:textId="179720DE"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800</w:t>
            </w:r>
          </w:p>
        </w:tc>
        <w:tc>
          <w:tcPr>
            <w:tcW w:w="825" w:type="dxa"/>
            <w:tcBorders>
              <w:bottom w:val="single" w:sz="6" w:space="0" w:color="auto"/>
              <w:right w:val="single" w:sz="6" w:space="0" w:color="auto"/>
            </w:tcBorders>
          </w:tcPr>
          <w:p w14:paraId="10D1C28D" w14:textId="51B88E33"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3000</w:t>
            </w:r>
          </w:p>
        </w:tc>
        <w:tc>
          <w:tcPr>
            <w:tcW w:w="990" w:type="dxa"/>
            <w:tcBorders>
              <w:bottom w:val="single" w:sz="6" w:space="0" w:color="auto"/>
              <w:right w:val="single" w:sz="6" w:space="0" w:color="auto"/>
            </w:tcBorders>
          </w:tcPr>
          <w:p w14:paraId="097C3141" w14:textId="6ECA7E32"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2000</w:t>
            </w:r>
          </w:p>
        </w:tc>
      </w:tr>
      <w:tr w:rsidR="6D4A47BA" w14:paraId="288AA5C3" w14:textId="77777777" w:rsidTr="6D4A47BA">
        <w:trPr>
          <w:trHeight w:val="300"/>
        </w:trPr>
        <w:tc>
          <w:tcPr>
            <w:tcW w:w="1230" w:type="dxa"/>
            <w:tcBorders>
              <w:left w:val="single" w:sz="6" w:space="0" w:color="auto"/>
              <w:bottom w:val="single" w:sz="6" w:space="0" w:color="auto"/>
              <w:right w:val="single" w:sz="6" w:space="0" w:color="auto"/>
            </w:tcBorders>
          </w:tcPr>
          <w:p w14:paraId="7E157FC8" w14:textId="34589F3E" w:rsidR="6D4A47BA" w:rsidRDefault="008877BF" w:rsidP="6D4A47BA">
            <w:pPr>
              <w:spacing w:line="240" w:lineRule="auto"/>
              <w:rPr>
                <w:rFonts w:ascii="Calibri" w:eastAsia="Calibri" w:hAnsi="Calibri" w:cs="Calibri"/>
                <w:color w:val="000000" w:themeColor="text1"/>
              </w:rPr>
            </w:pPr>
            <w:r>
              <w:rPr>
                <w:rFonts w:ascii="Calibri" w:eastAsia="Calibri" w:hAnsi="Calibri" w:cs="Calibri"/>
                <w:color w:val="000000" w:themeColor="text1"/>
                <w:lang w:val="en-US"/>
              </w:rPr>
              <w:t>Warehouse NW</w:t>
            </w:r>
          </w:p>
        </w:tc>
        <w:tc>
          <w:tcPr>
            <w:tcW w:w="810" w:type="dxa"/>
            <w:tcBorders>
              <w:bottom w:val="single" w:sz="6" w:space="0" w:color="auto"/>
              <w:right w:val="single" w:sz="6" w:space="0" w:color="auto"/>
            </w:tcBorders>
          </w:tcPr>
          <w:p w14:paraId="3E6A6F96" w14:textId="1637685E" w:rsidR="6D4A47BA" w:rsidRDefault="6D4A47BA" w:rsidP="6D4A47BA">
            <w:pPr>
              <w:spacing w:line="240" w:lineRule="auto"/>
              <w:rPr>
                <w:rFonts w:ascii="Calibri" w:eastAsia="Calibri" w:hAnsi="Calibri" w:cs="Calibri"/>
                <w:color w:val="000000" w:themeColor="text1"/>
              </w:rPr>
            </w:pPr>
            <w:proofErr w:type="gramStart"/>
            <w:r w:rsidRPr="6D4A47BA">
              <w:rPr>
                <w:rFonts w:ascii="Calibri" w:eastAsia="Calibri" w:hAnsi="Calibri" w:cs="Calibri"/>
                <w:color w:val="000000" w:themeColor="text1"/>
                <w:lang w:val="en-US"/>
              </w:rPr>
              <w:t>R</w:t>
            </w:r>
            <w:r w:rsidRPr="6D4A47BA">
              <w:rPr>
                <w:rFonts w:ascii="Calibri" w:eastAsia="Calibri" w:hAnsi="Calibri" w:cs="Calibri"/>
                <w:color w:val="000000" w:themeColor="text1"/>
              </w:rPr>
              <w:t>,</w:t>
            </w:r>
            <w:r w:rsidRPr="6D4A47BA">
              <w:rPr>
                <w:rFonts w:ascii="Calibri" w:eastAsia="Calibri" w:hAnsi="Calibri" w:cs="Calibri"/>
                <w:color w:val="000000" w:themeColor="text1"/>
                <w:lang w:val="en-US"/>
              </w:rPr>
              <w:t>Q</w:t>
            </w:r>
            <w:proofErr w:type="gramEnd"/>
          </w:p>
        </w:tc>
        <w:tc>
          <w:tcPr>
            <w:tcW w:w="855" w:type="dxa"/>
            <w:tcBorders>
              <w:bottom w:val="single" w:sz="6" w:space="0" w:color="auto"/>
              <w:right w:val="single" w:sz="6" w:space="0" w:color="auto"/>
            </w:tcBorders>
          </w:tcPr>
          <w:p w14:paraId="4D6664A9" w14:textId="07C1A347"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1</w:t>
            </w:r>
          </w:p>
        </w:tc>
        <w:tc>
          <w:tcPr>
            <w:tcW w:w="1185" w:type="dxa"/>
            <w:tcBorders>
              <w:bottom w:val="single" w:sz="6" w:space="0" w:color="auto"/>
              <w:right w:val="single" w:sz="6" w:space="0" w:color="auto"/>
            </w:tcBorders>
          </w:tcPr>
          <w:p w14:paraId="489FD032" w14:textId="6AAA3349"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2</w:t>
            </w:r>
          </w:p>
        </w:tc>
        <w:tc>
          <w:tcPr>
            <w:tcW w:w="1395" w:type="dxa"/>
            <w:tcBorders>
              <w:bottom w:val="single" w:sz="6" w:space="0" w:color="auto"/>
              <w:right w:val="single" w:sz="6" w:space="0" w:color="auto"/>
            </w:tcBorders>
          </w:tcPr>
          <w:p w14:paraId="3D949E90" w14:textId="384FECCE"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30 + 15</w:t>
            </w:r>
          </w:p>
        </w:tc>
        <w:tc>
          <w:tcPr>
            <w:tcW w:w="1185" w:type="dxa"/>
            <w:tcBorders>
              <w:bottom w:val="single" w:sz="6" w:space="0" w:color="auto"/>
              <w:right w:val="single" w:sz="6" w:space="0" w:color="auto"/>
            </w:tcBorders>
          </w:tcPr>
          <w:p w14:paraId="6388DB0D" w14:textId="6DEDD952"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75 000</w:t>
            </w:r>
          </w:p>
        </w:tc>
        <w:tc>
          <w:tcPr>
            <w:tcW w:w="810" w:type="dxa"/>
            <w:tcBorders>
              <w:bottom w:val="single" w:sz="6" w:space="0" w:color="auto"/>
              <w:right w:val="single" w:sz="6" w:space="0" w:color="auto"/>
            </w:tcBorders>
          </w:tcPr>
          <w:p w14:paraId="04D1ED1C" w14:textId="0A584B0A"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150</w:t>
            </w:r>
          </w:p>
        </w:tc>
        <w:tc>
          <w:tcPr>
            <w:tcW w:w="825" w:type="dxa"/>
            <w:tcBorders>
              <w:bottom w:val="single" w:sz="6" w:space="0" w:color="auto"/>
              <w:right w:val="single" w:sz="6" w:space="0" w:color="auto"/>
            </w:tcBorders>
          </w:tcPr>
          <w:p w14:paraId="451B5C70" w14:textId="748D8CB8"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300</w:t>
            </w:r>
          </w:p>
        </w:tc>
        <w:tc>
          <w:tcPr>
            <w:tcW w:w="990" w:type="dxa"/>
            <w:tcBorders>
              <w:bottom w:val="single" w:sz="6" w:space="0" w:color="auto"/>
              <w:right w:val="single" w:sz="6" w:space="0" w:color="auto"/>
            </w:tcBorders>
          </w:tcPr>
          <w:p w14:paraId="530036B7" w14:textId="522DACFC"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200</w:t>
            </w:r>
          </w:p>
        </w:tc>
      </w:tr>
      <w:tr w:rsidR="6D4A47BA" w14:paraId="6346DAA1" w14:textId="77777777" w:rsidTr="6D4A47BA">
        <w:trPr>
          <w:trHeight w:val="300"/>
        </w:trPr>
        <w:tc>
          <w:tcPr>
            <w:tcW w:w="1230" w:type="dxa"/>
            <w:tcBorders>
              <w:left w:val="single" w:sz="6" w:space="0" w:color="auto"/>
              <w:bottom w:val="single" w:sz="6" w:space="0" w:color="auto"/>
              <w:right w:val="single" w:sz="6" w:space="0" w:color="auto"/>
            </w:tcBorders>
          </w:tcPr>
          <w:p w14:paraId="46533B68" w14:textId="3A901DF6" w:rsidR="6D4A47BA" w:rsidRDefault="008877BF" w:rsidP="6D4A47BA">
            <w:pPr>
              <w:spacing w:line="240" w:lineRule="auto"/>
              <w:rPr>
                <w:rFonts w:ascii="Calibri" w:eastAsia="Calibri" w:hAnsi="Calibri" w:cs="Calibri"/>
                <w:color w:val="000000" w:themeColor="text1"/>
              </w:rPr>
            </w:pPr>
            <w:r>
              <w:rPr>
                <w:rFonts w:ascii="Calibri" w:eastAsia="Calibri" w:hAnsi="Calibri" w:cs="Calibri"/>
                <w:color w:val="000000" w:themeColor="text1"/>
                <w:lang w:val="en-US"/>
              </w:rPr>
              <w:t>Warehouse S</w:t>
            </w:r>
          </w:p>
        </w:tc>
        <w:tc>
          <w:tcPr>
            <w:tcW w:w="810" w:type="dxa"/>
            <w:tcBorders>
              <w:bottom w:val="single" w:sz="6" w:space="0" w:color="auto"/>
              <w:right w:val="single" w:sz="6" w:space="0" w:color="auto"/>
            </w:tcBorders>
          </w:tcPr>
          <w:p w14:paraId="1303E83D" w14:textId="6217545D" w:rsidR="6D4A47BA" w:rsidRDefault="6D4A47BA" w:rsidP="6D4A47BA">
            <w:pPr>
              <w:spacing w:line="240" w:lineRule="auto"/>
              <w:rPr>
                <w:rFonts w:ascii="Calibri" w:eastAsia="Calibri" w:hAnsi="Calibri" w:cs="Calibri"/>
                <w:color w:val="000000" w:themeColor="text1"/>
              </w:rPr>
            </w:pPr>
            <w:proofErr w:type="gramStart"/>
            <w:r w:rsidRPr="6D4A47BA">
              <w:rPr>
                <w:rFonts w:ascii="Calibri" w:eastAsia="Calibri" w:hAnsi="Calibri" w:cs="Calibri"/>
                <w:color w:val="000000" w:themeColor="text1"/>
                <w:lang w:val="en-US"/>
              </w:rPr>
              <w:t>R</w:t>
            </w:r>
            <w:r w:rsidRPr="6D4A47BA">
              <w:rPr>
                <w:rFonts w:ascii="Calibri" w:eastAsia="Calibri" w:hAnsi="Calibri" w:cs="Calibri"/>
                <w:color w:val="000000" w:themeColor="text1"/>
              </w:rPr>
              <w:t>,</w:t>
            </w:r>
            <w:r w:rsidRPr="6D4A47BA">
              <w:rPr>
                <w:rFonts w:ascii="Calibri" w:eastAsia="Calibri" w:hAnsi="Calibri" w:cs="Calibri"/>
                <w:color w:val="000000" w:themeColor="text1"/>
                <w:lang w:val="en-US"/>
              </w:rPr>
              <w:t>Q</w:t>
            </w:r>
            <w:proofErr w:type="gramEnd"/>
          </w:p>
        </w:tc>
        <w:tc>
          <w:tcPr>
            <w:tcW w:w="855" w:type="dxa"/>
            <w:tcBorders>
              <w:bottom w:val="single" w:sz="6" w:space="0" w:color="auto"/>
              <w:right w:val="single" w:sz="6" w:space="0" w:color="auto"/>
            </w:tcBorders>
          </w:tcPr>
          <w:p w14:paraId="3330BD8B" w14:textId="4E6A0867"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1</w:t>
            </w:r>
          </w:p>
        </w:tc>
        <w:tc>
          <w:tcPr>
            <w:tcW w:w="1185" w:type="dxa"/>
            <w:tcBorders>
              <w:bottom w:val="single" w:sz="6" w:space="0" w:color="auto"/>
              <w:right w:val="single" w:sz="6" w:space="0" w:color="auto"/>
            </w:tcBorders>
          </w:tcPr>
          <w:p w14:paraId="0FC621EE" w14:textId="539CE350"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5</w:t>
            </w:r>
          </w:p>
        </w:tc>
        <w:tc>
          <w:tcPr>
            <w:tcW w:w="1395" w:type="dxa"/>
            <w:tcBorders>
              <w:bottom w:val="single" w:sz="6" w:space="0" w:color="auto"/>
              <w:right w:val="single" w:sz="6" w:space="0" w:color="auto"/>
            </w:tcBorders>
          </w:tcPr>
          <w:p w14:paraId="748A2AC2" w14:textId="137DD254"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30 + 15</w:t>
            </w:r>
          </w:p>
        </w:tc>
        <w:tc>
          <w:tcPr>
            <w:tcW w:w="1185" w:type="dxa"/>
            <w:tcBorders>
              <w:bottom w:val="single" w:sz="6" w:space="0" w:color="auto"/>
              <w:right w:val="single" w:sz="6" w:space="0" w:color="auto"/>
            </w:tcBorders>
          </w:tcPr>
          <w:p w14:paraId="61FEA4C4" w14:textId="2B8E6737"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150 000</w:t>
            </w:r>
          </w:p>
        </w:tc>
        <w:tc>
          <w:tcPr>
            <w:tcW w:w="810" w:type="dxa"/>
            <w:tcBorders>
              <w:bottom w:val="single" w:sz="6" w:space="0" w:color="auto"/>
              <w:right w:val="single" w:sz="6" w:space="0" w:color="auto"/>
            </w:tcBorders>
          </w:tcPr>
          <w:p w14:paraId="73AAAC62" w14:textId="6B6DF62C"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100</w:t>
            </w:r>
          </w:p>
        </w:tc>
        <w:tc>
          <w:tcPr>
            <w:tcW w:w="825" w:type="dxa"/>
            <w:tcBorders>
              <w:bottom w:val="single" w:sz="6" w:space="0" w:color="auto"/>
              <w:right w:val="single" w:sz="6" w:space="0" w:color="auto"/>
            </w:tcBorders>
          </w:tcPr>
          <w:p w14:paraId="53490141" w14:textId="64433C32"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100</w:t>
            </w:r>
          </w:p>
        </w:tc>
        <w:tc>
          <w:tcPr>
            <w:tcW w:w="990" w:type="dxa"/>
            <w:tcBorders>
              <w:bottom w:val="single" w:sz="6" w:space="0" w:color="auto"/>
              <w:right w:val="single" w:sz="6" w:space="0" w:color="auto"/>
            </w:tcBorders>
          </w:tcPr>
          <w:p w14:paraId="4F34BE6D" w14:textId="136DC31E"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150</w:t>
            </w:r>
          </w:p>
        </w:tc>
      </w:tr>
      <w:tr w:rsidR="6D4A47BA" w14:paraId="496BB305" w14:textId="77777777" w:rsidTr="6D4A47BA">
        <w:trPr>
          <w:trHeight w:val="300"/>
        </w:trPr>
        <w:tc>
          <w:tcPr>
            <w:tcW w:w="1230" w:type="dxa"/>
            <w:tcBorders>
              <w:left w:val="single" w:sz="6" w:space="0" w:color="auto"/>
              <w:bottom w:val="single" w:sz="6" w:space="0" w:color="auto"/>
              <w:right w:val="single" w:sz="6" w:space="0" w:color="auto"/>
            </w:tcBorders>
          </w:tcPr>
          <w:p w14:paraId="6C32AC45" w14:textId="7275AA41" w:rsidR="6D4A47BA" w:rsidRDefault="008877BF" w:rsidP="6D4A47BA">
            <w:pPr>
              <w:spacing w:line="240" w:lineRule="auto"/>
              <w:rPr>
                <w:rFonts w:ascii="Calibri" w:eastAsia="Calibri" w:hAnsi="Calibri" w:cs="Calibri"/>
                <w:color w:val="000000" w:themeColor="text1"/>
              </w:rPr>
            </w:pPr>
            <w:r>
              <w:rPr>
                <w:rFonts w:ascii="Calibri" w:eastAsia="Calibri" w:hAnsi="Calibri" w:cs="Calibri"/>
                <w:color w:val="000000" w:themeColor="text1"/>
                <w:lang w:val="en-US"/>
              </w:rPr>
              <w:t>Warehouse Volga + Ural</w:t>
            </w:r>
          </w:p>
        </w:tc>
        <w:tc>
          <w:tcPr>
            <w:tcW w:w="810" w:type="dxa"/>
            <w:tcBorders>
              <w:bottom w:val="single" w:sz="6" w:space="0" w:color="auto"/>
              <w:right w:val="single" w:sz="6" w:space="0" w:color="auto"/>
            </w:tcBorders>
          </w:tcPr>
          <w:p w14:paraId="465F0475" w14:textId="55011318" w:rsidR="6D4A47BA" w:rsidRDefault="6D4A47BA" w:rsidP="6D4A47BA">
            <w:pPr>
              <w:spacing w:line="240" w:lineRule="auto"/>
              <w:rPr>
                <w:rFonts w:ascii="Calibri" w:eastAsia="Calibri" w:hAnsi="Calibri" w:cs="Calibri"/>
                <w:color w:val="000000" w:themeColor="text1"/>
              </w:rPr>
            </w:pPr>
            <w:proofErr w:type="gramStart"/>
            <w:r w:rsidRPr="6D4A47BA">
              <w:rPr>
                <w:rFonts w:ascii="Calibri" w:eastAsia="Calibri" w:hAnsi="Calibri" w:cs="Calibri"/>
                <w:color w:val="000000" w:themeColor="text1"/>
                <w:lang w:val="en-US"/>
              </w:rPr>
              <w:t>R</w:t>
            </w:r>
            <w:r w:rsidRPr="6D4A47BA">
              <w:rPr>
                <w:rFonts w:ascii="Calibri" w:eastAsia="Calibri" w:hAnsi="Calibri" w:cs="Calibri"/>
                <w:color w:val="000000" w:themeColor="text1"/>
              </w:rPr>
              <w:t>,</w:t>
            </w:r>
            <w:r w:rsidRPr="6D4A47BA">
              <w:rPr>
                <w:rFonts w:ascii="Calibri" w:eastAsia="Calibri" w:hAnsi="Calibri" w:cs="Calibri"/>
                <w:color w:val="000000" w:themeColor="text1"/>
                <w:lang w:val="en-US"/>
              </w:rPr>
              <w:t>Q</w:t>
            </w:r>
            <w:proofErr w:type="gramEnd"/>
          </w:p>
        </w:tc>
        <w:tc>
          <w:tcPr>
            <w:tcW w:w="855" w:type="dxa"/>
            <w:tcBorders>
              <w:bottom w:val="single" w:sz="6" w:space="0" w:color="auto"/>
              <w:right w:val="single" w:sz="6" w:space="0" w:color="auto"/>
            </w:tcBorders>
          </w:tcPr>
          <w:p w14:paraId="50DBE4B5" w14:textId="626B0C92"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1</w:t>
            </w:r>
          </w:p>
        </w:tc>
        <w:tc>
          <w:tcPr>
            <w:tcW w:w="1185" w:type="dxa"/>
            <w:tcBorders>
              <w:bottom w:val="single" w:sz="6" w:space="0" w:color="auto"/>
              <w:right w:val="single" w:sz="6" w:space="0" w:color="auto"/>
            </w:tcBorders>
          </w:tcPr>
          <w:p w14:paraId="1622C2BE" w14:textId="50B44F38"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2</w:t>
            </w:r>
          </w:p>
        </w:tc>
        <w:tc>
          <w:tcPr>
            <w:tcW w:w="1395" w:type="dxa"/>
            <w:tcBorders>
              <w:bottom w:val="single" w:sz="6" w:space="0" w:color="auto"/>
              <w:right w:val="single" w:sz="6" w:space="0" w:color="auto"/>
            </w:tcBorders>
          </w:tcPr>
          <w:p w14:paraId="4BAF0D2E" w14:textId="486A14FE"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rPr>
              <w:t>30 + 15</w:t>
            </w:r>
          </w:p>
        </w:tc>
        <w:tc>
          <w:tcPr>
            <w:tcW w:w="1185" w:type="dxa"/>
            <w:tcBorders>
              <w:bottom w:val="single" w:sz="6" w:space="0" w:color="auto"/>
              <w:right w:val="single" w:sz="6" w:space="0" w:color="auto"/>
            </w:tcBorders>
          </w:tcPr>
          <w:p w14:paraId="64DAE828" w14:textId="521E9F18"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w:t>
            </w:r>
            <w:r w:rsidRPr="6D4A47BA">
              <w:rPr>
                <w:rFonts w:ascii="Calibri" w:eastAsia="Calibri" w:hAnsi="Calibri" w:cs="Calibri"/>
                <w:color w:val="000000" w:themeColor="text1"/>
              </w:rPr>
              <w:t>1</w:t>
            </w:r>
            <w:r w:rsidRPr="6D4A47BA">
              <w:rPr>
                <w:rFonts w:ascii="Calibri" w:eastAsia="Calibri" w:hAnsi="Calibri" w:cs="Calibri"/>
                <w:color w:val="000000" w:themeColor="text1"/>
                <w:lang w:val="en-US"/>
              </w:rPr>
              <w:t>0</w:t>
            </w:r>
            <w:r w:rsidRPr="6D4A47BA">
              <w:rPr>
                <w:rFonts w:ascii="Calibri" w:eastAsia="Calibri" w:hAnsi="Calibri" w:cs="Calibri"/>
                <w:color w:val="000000" w:themeColor="text1"/>
              </w:rPr>
              <w:t xml:space="preserve"> 000</w:t>
            </w:r>
          </w:p>
        </w:tc>
        <w:tc>
          <w:tcPr>
            <w:tcW w:w="810" w:type="dxa"/>
            <w:tcBorders>
              <w:bottom w:val="single" w:sz="6" w:space="0" w:color="auto"/>
              <w:right w:val="single" w:sz="6" w:space="0" w:color="auto"/>
            </w:tcBorders>
          </w:tcPr>
          <w:p w14:paraId="5F622F26" w14:textId="2B56EF30"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100</w:t>
            </w:r>
          </w:p>
        </w:tc>
        <w:tc>
          <w:tcPr>
            <w:tcW w:w="825" w:type="dxa"/>
            <w:tcBorders>
              <w:bottom w:val="single" w:sz="6" w:space="0" w:color="auto"/>
              <w:right w:val="single" w:sz="6" w:space="0" w:color="auto"/>
            </w:tcBorders>
          </w:tcPr>
          <w:p w14:paraId="5BDD088E" w14:textId="773B47E4"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150</w:t>
            </w:r>
          </w:p>
        </w:tc>
        <w:tc>
          <w:tcPr>
            <w:tcW w:w="990" w:type="dxa"/>
            <w:tcBorders>
              <w:bottom w:val="single" w:sz="6" w:space="0" w:color="auto"/>
              <w:right w:val="single" w:sz="6" w:space="0" w:color="auto"/>
            </w:tcBorders>
          </w:tcPr>
          <w:p w14:paraId="7152905E" w14:textId="6553CF22" w:rsidR="6D4A47BA" w:rsidRDefault="6D4A47BA" w:rsidP="6D4A47BA">
            <w:pPr>
              <w:spacing w:line="240" w:lineRule="auto"/>
              <w:rPr>
                <w:rFonts w:ascii="Calibri" w:eastAsia="Calibri" w:hAnsi="Calibri" w:cs="Calibri"/>
                <w:color w:val="000000" w:themeColor="text1"/>
              </w:rPr>
            </w:pPr>
            <w:r w:rsidRPr="6D4A47BA">
              <w:rPr>
                <w:rFonts w:ascii="Calibri" w:eastAsia="Calibri" w:hAnsi="Calibri" w:cs="Calibri"/>
                <w:color w:val="000000" w:themeColor="text1"/>
                <w:lang w:val="en-US"/>
              </w:rPr>
              <w:t>150</w:t>
            </w:r>
          </w:p>
        </w:tc>
      </w:tr>
    </w:tbl>
    <w:p w14:paraId="69A1EC67" w14:textId="757F2718" w:rsidR="69CB409A" w:rsidRPr="008877BF" w:rsidRDefault="008877BF" w:rsidP="6D4A47BA">
      <w:pPr>
        <w:rPr>
          <w:rFonts w:ascii="Calibri" w:eastAsia="Calibri" w:hAnsi="Calibri" w:cs="Calibri"/>
          <w:color w:val="000000" w:themeColor="text1"/>
          <w:lang w:val="en-US"/>
        </w:rPr>
      </w:pPr>
      <w:r>
        <w:rPr>
          <w:rFonts w:ascii="Calibri" w:eastAsia="Calibri" w:hAnsi="Calibri" w:cs="Calibri"/>
          <w:color w:val="000000" w:themeColor="text1"/>
          <w:lang w:val="en-US"/>
        </w:rPr>
        <w:t>Purchasing</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prices</w:t>
      </w:r>
      <w:r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China supplier</w:t>
      </w:r>
      <w:r w:rsidR="69CB409A" w:rsidRPr="008877BF">
        <w:rPr>
          <w:rFonts w:ascii="Calibri" w:eastAsia="Calibri" w:hAnsi="Calibri" w:cs="Calibri"/>
          <w:color w:val="000000" w:themeColor="text1"/>
          <w:lang w:val="en-US"/>
        </w:rPr>
        <w:t xml:space="preserve"> – 5000 </w:t>
      </w:r>
      <w:r>
        <w:rPr>
          <w:rFonts w:ascii="Calibri" w:eastAsia="Calibri" w:hAnsi="Calibri" w:cs="Calibri"/>
          <w:color w:val="000000" w:themeColor="text1"/>
          <w:lang w:val="en-US"/>
        </w:rPr>
        <w:t>RUB/ton</w:t>
      </w:r>
      <w:r w:rsidR="69CB409A" w:rsidRPr="008877B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EU Supplier – 6000 RUB/ton</w:t>
      </w:r>
    </w:p>
    <w:p w14:paraId="68182197" w14:textId="09B3CFE7" w:rsidR="006A0BAF" w:rsidRDefault="006A0BAF" w:rsidP="5F2E5D49">
      <w:pPr>
        <w:rPr>
          <w:rFonts w:ascii="Calibri" w:eastAsia="Calibri" w:hAnsi="Calibri" w:cs="Calibri"/>
          <w:color w:val="000000" w:themeColor="text1"/>
          <w:lang w:val="en-US"/>
        </w:rPr>
      </w:pP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are required to </w:t>
      </w:r>
      <w:r>
        <w:rPr>
          <w:rFonts w:ascii="Calibri" w:eastAsia="Calibri" w:hAnsi="Calibri" w:cs="Calibri"/>
          <w:color w:val="000000" w:themeColor="text1"/>
          <w:lang w:val="en-US"/>
        </w:rPr>
        <w:t xml:space="preserve">analyze and </w:t>
      </w:r>
      <w:r w:rsidRPr="006A0BAF">
        <w:rPr>
          <w:rFonts w:ascii="Calibri" w:eastAsia="Calibri" w:hAnsi="Calibri" w:cs="Calibri"/>
          <w:color w:val="000000" w:themeColor="text1"/>
          <w:lang w:val="en-US"/>
        </w:rPr>
        <w:t>optimize inventory control policies, and to decide whether it is appropriate to switch to an alternative supplier. The effectiveness of the decisions is measured by net profit, which is calculated from the revenue, costs of purchasing, and logistics costs. In addition, the proposed solution must maintain the required service level. To measure service level, the demand fill rate is used, which is the ratio of delivered product volume to customer demand.</w:t>
      </w:r>
      <w:r>
        <w:rPr>
          <w:rFonts w:ascii="Calibri" w:eastAsia="Calibri" w:hAnsi="Calibri" w:cs="Calibri"/>
          <w:color w:val="000000" w:themeColor="text1"/>
          <w:lang w:val="en-US"/>
        </w:rPr>
        <w:t xml:space="preserve"> To reach the goal, you will accomplish 5 tasks. Next, we provide a brief description of these tasks, and instructions for downloading and operating the software.</w:t>
      </w:r>
    </w:p>
    <w:p w14:paraId="1765988F" w14:textId="5F8D75C7" w:rsidR="09EDBECD" w:rsidRDefault="006A0BAF" w:rsidP="5F2E5D49">
      <w:pPr>
        <w:pStyle w:val="3"/>
        <w:rPr>
          <w:rFonts w:ascii="Calibri Light" w:eastAsia="Calibri Light" w:hAnsi="Calibri Light" w:cs="Calibri Light"/>
          <w:color w:val="1F3763"/>
        </w:rPr>
      </w:pPr>
      <w:r>
        <w:rPr>
          <w:rFonts w:ascii="Calibri Light" w:eastAsia="Calibri Light" w:hAnsi="Calibri Light" w:cs="Calibri Light"/>
          <w:color w:val="1F3763"/>
          <w:lang w:val="en-US"/>
        </w:rPr>
        <w:t>Task</w:t>
      </w:r>
      <w:r w:rsidRPr="006A0BAF">
        <w:rPr>
          <w:rFonts w:ascii="Calibri Light" w:eastAsia="Calibri Light" w:hAnsi="Calibri Light" w:cs="Calibri Light"/>
          <w:color w:val="1F3763"/>
        </w:rPr>
        <w:t xml:space="preserve"> 1</w:t>
      </w:r>
      <w:r w:rsidR="09EDBECD" w:rsidRPr="5F2E5D49">
        <w:rPr>
          <w:rFonts w:ascii="Calibri Light" w:eastAsia="Calibri Light" w:hAnsi="Calibri Light" w:cs="Calibri Light"/>
          <w:color w:val="1F3763"/>
        </w:rPr>
        <w:t xml:space="preserve">. </w:t>
      </w:r>
      <w:r>
        <w:rPr>
          <w:rFonts w:ascii="Calibri Light" w:eastAsia="Calibri Light" w:hAnsi="Calibri Light" w:cs="Calibri Light"/>
          <w:color w:val="1F3763"/>
          <w:lang w:val="en-US"/>
        </w:rPr>
        <w:t>Analysis</w:t>
      </w:r>
      <w:r w:rsidRPr="006A0BAF">
        <w:rPr>
          <w:rFonts w:ascii="Calibri Light" w:eastAsia="Calibri Light" w:hAnsi="Calibri Light" w:cs="Calibri Light"/>
          <w:color w:val="1F3763"/>
        </w:rPr>
        <w:t xml:space="preserve"> </w:t>
      </w:r>
      <w:r>
        <w:rPr>
          <w:rFonts w:ascii="Calibri Light" w:eastAsia="Calibri Light" w:hAnsi="Calibri Light" w:cs="Calibri Light"/>
          <w:color w:val="1F3763"/>
          <w:lang w:val="en-US"/>
        </w:rPr>
        <w:t>of</w:t>
      </w:r>
      <w:r w:rsidRPr="006A0BAF">
        <w:rPr>
          <w:rFonts w:ascii="Calibri Light" w:eastAsia="Calibri Light" w:hAnsi="Calibri Light" w:cs="Calibri Light"/>
          <w:color w:val="1F3763"/>
        </w:rPr>
        <w:t xml:space="preserve"> </w:t>
      </w:r>
      <w:r>
        <w:rPr>
          <w:rFonts w:ascii="Calibri Light" w:eastAsia="Calibri Light" w:hAnsi="Calibri Light" w:cs="Calibri Light"/>
          <w:color w:val="1F3763"/>
          <w:lang w:val="en-US"/>
        </w:rPr>
        <w:t>the</w:t>
      </w:r>
      <w:r w:rsidRPr="006A0BAF">
        <w:rPr>
          <w:rFonts w:ascii="Calibri Light" w:eastAsia="Calibri Light" w:hAnsi="Calibri Light" w:cs="Calibri Light"/>
          <w:color w:val="1F3763"/>
        </w:rPr>
        <w:t xml:space="preserve"> </w:t>
      </w:r>
      <w:r>
        <w:rPr>
          <w:rFonts w:ascii="Calibri Light" w:eastAsia="Calibri Light" w:hAnsi="Calibri Light" w:cs="Calibri Light"/>
          <w:color w:val="1F3763"/>
          <w:lang w:val="en-US"/>
        </w:rPr>
        <w:t>baseline</w:t>
      </w:r>
      <w:r w:rsidRPr="006A0BAF">
        <w:rPr>
          <w:rFonts w:ascii="Calibri Light" w:eastAsia="Calibri Light" w:hAnsi="Calibri Light" w:cs="Calibri Light"/>
          <w:color w:val="1F3763"/>
        </w:rPr>
        <w:t xml:space="preserve"> </w:t>
      </w:r>
      <w:r>
        <w:rPr>
          <w:rFonts w:ascii="Calibri Light" w:eastAsia="Calibri Light" w:hAnsi="Calibri Light" w:cs="Calibri Light"/>
          <w:color w:val="1F3763"/>
          <w:lang w:val="en-US"/>
        </w:rPr>
        <w:t>scenario</w:t>
      </w:r>
    </w:p>
    <w:p w14:paraId="11A5CAD8" w14:textId="060E6C7F" w:rsidR="006A0BAF" w:rsidRDefault="006A0BAF" w:rsidP="5F2E5D49">
      <w:pPr>
        <w:rPr>
          <w:rFonts w:ascii="Calibri" w:eastAsia="Calibri" w:hAnsi="Calibri" w:cs="Calibri"/>
          <w:color w:val="000000" w:themeColor="text1"/>
          <w:lang w:val="en-US"/>
        </w:rPr>
      </w:pPr>
      <w:r>
        <w:rPr>
          <w:rFonts w:ascii="Calibri" w:eastAsia="Calibri" w:hAnsi="Calibri" w:cs="Calibri"/>
          <w:color w:val="000000" w:themeColor="text1"/>
          <w:lang w:val="en-US"/>
        </w:rPr>
        <w:t>Import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provided scenario </w:t>
      </w:r>
      <w:proofErr w:type="gramStart"/>
      <w:r>
        <w:rPr>
          <w:rFonts w:ascii="Calibri" w:eastAsia="Calibri" w:hAnsi="Calibri" w:cs="Calibri"/>
          <w:color w:val="000000" w:themeColor="text1"/>
          <w:lang w:val="en-US"/>
        </w:rPr>
        <w:t>data  (</w:t>
      </w:r>
      <w:proofErr w:type="gramEnd"/>
      <w:r>
        <w:rPr>
          <w:rFonts w:ascii="Calibri" w:eastAsia="Calibri" w:hAnsi="Calibri" w:cs="Calibri"/>
          <w:color w:val="000000" w:themeColor="text1"/>
          <w:lang w:val="en-US"/>
        </w:rPr>
        <w:t xml:space="preserve">SCM Baseline ALX214.xlsx) into the Anylogistix software. Run the simulation experiment and analyze the provided dashboards. </w:t>
      </w:r>
    </w:p>
    <w:p w14:paraId="263CD68E" w14:textId="77777777" w:rsidR="006A0BAF" w:rsidRPr="006A0BAF" w:rsidRDefault="006A0BAF" w:rsidP="006A0BAF">
      <w:pPr>
        <w:rPr>
          <w:rFonts w:ascii="Calibri" w:eastAsia="Calibri" w:hAnsi="Calibri" w:cs="Calibri"/>
          <w:color w:val="000000" w:themeColor="text1"/>
          <w:lang w:val="en-US"/>
        </w:rPr>
      </w:pP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view</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aggregated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values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chain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well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 detailed data for each supply chain node (Figure 2). 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filter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table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export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Excel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if</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needed.</w:t>
      </w:r>
    </w:p>
    <w:p w14:paraId="62B79948" w14:textId="764A1DD6" w:rsidR="006A0BAF" w:rsidRPr="006A0BAF" w:rsidRDefault="006A0BAF" w:rsidP="5F2E5D49">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The </w:t>
      </w:r>
      <w:r w:rsidR="00532B86">
        <w:rPr>
          <w:rFonts w:ascii="Calibri" w:eastAsia="Calibri" w:hAnsi="Calibri" w:cs="Calibri"/>
          <w:color w:val="000000" w:themeColor="text1"/>
          <w:lang w:val="en-US"/>
        </w:rPr>
        <w:t xml:space="preserve">output </w:t>
      </w:r>
      <w:r>
        <w:rPr>
          <w:rFonts w:ascii="Calibri" w:eastAsia="Calibri" w:hAnsi="Calibri" w:cs="Calibri"/>
          <w:color w:val="000000" w:themeColor="text1"/>
          <w:lang w:val="en-US"/>
        </w:rPr>
        <w:t>economic metrics include:</w:t>
      </w:r>
    </w:p>
    <w:p w14:paraId="780E18C2" w14:textId="523B781B" w:rsidR="09EDBECD" w:rsidRPr="006A0BAF" w:rsidRDefault="006A0BAF" w:rsidP="5F2E5D49">
      <w:pPr>
        <w:pStyle w:val="a3"/>
        <w:numPr>
          <w:ilvl w:val="0"/>
          <w:numId w:val="4"/>
        </w:numPr>
        <w:rPr>
          <w:rFonts w:eastAsiaTheme="minorEastAsia"/>
          <w:color w:val="000000" w:themeColor="text1"/>
          <w:lang w:val="en-US"/>
        </w:rPr>
      </w:pPr>
      <w:r>
        <w:rPr>
          <w:rFonts w:ascii="Calibri" w:eastAsia="Calibri" w:hAnsi="Calibri" w:cs="Calibri"/>
          <w:color w:val="000000" w:themeColor="text1"/>
          <w:lang w:val="en-US"/>
        </w:rPr>
        <w:t>F</w:t>
      </w:r>
      <w:r w:rsidR="09EDBECD" w:rsidRPr="5F2E5D49">
        <w:rPr>
          <w:rFonts w:ascii="Calibri" w:eastAsia="Calibri" w:hAnsi="Calibri" w:cs="Calibri"/>
          <w:color w:val="000000" w:themeColor="text1"/>
          <w:lang w:val="en-US"/>
        </w:rPr>
        <w:t>acility</w:t>
      </w:r>
      <w:r w:rsidR="09EDBECD" w:rsidRPr="006A0BAF">
        <w:rPr>
          <w:rFonts w:ascii="Calibri" w:eastAsia="Calibri" w:hAnsi="Calibri" w:cs="Calibri"/>
          <w:color w:val="000000" w:themeColor="text1"/>
          <w:lang w:val="en-US"/>
        </w:rPr>
        <w:t xml:space="preserve"> </w:t>
      </w:r>
      <w:r w:rsidR="09EDBECD" w:rsidRPr="5F2E5D49">
        <w:rPr>
          <w:rFonts w:ascii="Calibri" w:eastAsia="Calibri" w:hAnsi="Calibri" w:cs="Calibri"/>
          <w:color w:val="000000" w:themeColor="text1"/>
          <w:lang w:val="en-US"/>
        </w:rPr>
        <w:t>Cost</w:t>
      </w:r>
      <w:r>
        <w:rPr>
          <w:rFonts w:ascii="Calibri" w:eastAsia="Calibri" w:hAnsi="Calibri" w:cs="Calibri"/>
          <w:color w:val="000000" w:themeColor="text1"/>
          <w:lang w:val="en-US"/>
        </w:rPr>
        <w:t>s</w:t>
      </w:r>
      <w:r w:rsidR="09EDBECD"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 warehouses</w:t>
      </w:r>
      <w:r w:rsidR="09EDBECD"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based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peak</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storage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requirements and unit facility </w:t>
      </w:r>
      <w:proofErr w:type="gramStart"/>
      <w:r>
        <w:rPr>
          <w:rFonts w:ascii="Calibri" w:eastAsia="Calibri" w:hAnsi="Calibri" w:cs="Calibri"/>
          <w:color w:val="000000" w:themeColor="text1"/>
          <w:lang w:val="en-US"/>
        </w:rPr>
        <w:t>cost;</w:t>
      </w:r>
      <w:proofErr w:type="gramEnd"/>
    </w:p>
    <w:p w14:paraId="44558886" w14:textId="4E7B7D92" w:rsidR="09EDBECD" w:rsidRPr="006A0BAF" w:rsidRDefault="09EDBECD" w:rsidP="5F2E5D49">
      <w:pPr>
        <w:pStyle w:val="a3"/>
        <w:numPr>
          <w:ilvl w:val="0"/>
          <w:numId w:val="4"/>
        </w:numPr>
        <w:rPr>
          <w:rFonts w:eastAsiaTheme="minorEastAsia"/>
          <w:color w:val="000000" w:themeColor="text1"/>
          <w:lang w:val="en-US"/>
        </w:rPr>
      </w:pPr>
      <w:r w:rsidRPr="5F2E5D49">
        <w:rPr>
          <w:rFonts w:ascii="Calibri" w:eastAsia="Calibri" w:hAnsi="Calibri" w:cs="Calibri"/>
          <w:color w:val="000000" w:themeColor="text1"/>
          <w:lang w:val="en-US"/>
        </w:rPr>
        <w:t>Inventory</w:t>
      </w:r>
      <w:r w:rsidRPr="006A0BAF">
        <w:rPr>
          <w:rFonts w:ascii="Calibri" w:eastAsia="Calibri" w:hAnsi="Calibri" w:cs="Calibri"/>
          <w:color w:val="000000" w:themeColor="text1"/>
          <w:lang w:val="en-US"/>
        </w:rPr>
        <w:t xml:space="preserve"> </w:t>
      </w:r>
      <w:r w:rsidRPr="5F2E5D49">
        <w:rPr>
          <w:rFonts w:ascii="Calibri" w:eastAsia="Calibri" w:hAnsi="Calibri" w:cs="Calibri"/>
          <w:color w:val="000000" w:themeColor="text1"/>
          <w:lang w:val="en-US"/>
        </w:rPr>
        <w:t>Carrying</w:t>
      </w:r>
      <w:r w:rsidRPr="006A0BAF">
        <w:rPr>
          <w:rFonts w:ascii="Calibri" w:eastAsia="Calibri" w:hAnsi="Calibri" w:cs="Calibri"/>
          <w:color w:val="000000" w:themeColor="text1"/>
          <w:lang w:val="en-US"/>
        </w:rPr>
        <w:t xml:space="preserve"> </w:t>
      </w:r>
      <w:r w:rsidRPr="5F2E5D49">
        <w:rPr>
          <w:rFonts w:ascii="Calibri" w:eastAsia="Calibri" w:hAnsi="Calibri" w:cs="Calibri"/>
          <w:color w:val="000000" w:themeColor="text1"/>
          <w:lang w:val="en-US"/>
        </w:rPr>
        <w:t>Cost</w:t>
      </w:r>
      <w:r w:rsidR="006A0BAF">
        <w:rPr>
          <w:rFonts w:ascii="Calibri" w:eastAsia="Calibri" w:hAnsi="Calibri" w:cs="Calibri"/>
          <w:color w:val="000000" w:themeColor="text1"/>
          <w:lang w:val="en-US"/>
        </w:rPr>
        <w:t>s</w:t>
      </w:r>
      <w:r w:rsidR="006A0BAF" w:rsidRPr="006A0BAF">
        <w:rPr>
          <w:rFonts w:ascii="Calibri" w:eastAsia="Calibri" w:hAnsi="Calibri" w:cs="Calibri"/>
          <w:color w:val="000000" w:themeColor="text1"/>
          <w:lang w:val="en-US"/>
        </w:rPr>
        <w:t xml:space="preserve"> </w:t>
      </w:r>
      <w:r w:rsidR="006A0BAF">
        <w:rPr>
          <w:rFonts w:ascii="Calibri" w:eastAsia="Calibri" w:hAnsi="Calibri" w:cs="Calibri"/>
          <w:color w:val="000000" w:themeColor="text1"/>
          <w:lang w:val="en-US"/>
        </w:rPr>
        <w:t>are</w:t>
      </w:r>
      <w:r w:rsidR="006A0BAF" w:rsidRPr="006A0BAF">
        <w:rPr>
          <w:rFonts w:ascii="Calibri" w:eastAsia="Calibri" w:hAnsi="Calibri" w:cs="Calibri"/>
          <w:color w:val="000000" w:themeColor="text1"/>
          <w:lang w:val="en-US"/>
        </w:rPr>
        <w:t xml:space="preserve"> </w:t>
      </w:r>
      <w:r w:rsidR="006A0BAF">
        <w:rPr>
          <w:rFonts w:ascii="Calibri" w:eastAsia="Calibri" w:hAnsi="Calibri" w:cs="Calibri"/>
          <w:color w:val="000000" w:themeColor="text1"/>
          <w:lang w:val="en-US"/>
        </w:rPr>
        <w:t>calculated</w:t>
      </w:r>
      <w:r w:rsidR="006A0BAF" w:rsidRPr="006A0BAF">
        <w:rPr>
          <w:rFonts w:ascii="Calibri" w:eastAsia="Calibri" w:hAnsi="Calibri" w:cs="Calibri"/>
          <w:color w:val="000000" w:themeColor="text1"/>
          <w:lang w:val="en-US"/>
        </w:rPr>
        <w:t xml:space="preserve"> </w:t>
      </w:r>
      <w:r w:rsidR="006A0BAF">
        <w:rPr>
          <w:rFonts w:ascii="Calibri" w:eastAsia="Calibri" w:hAnsi="Calibri" w:cs="Calibri"/>
          <w:color w:val="000000" w:themeColor="text1"/>
          <w:lang w:val="en-US"/>
        </w:rPr>
        <w:t xml:space="preserve">from the inventory level and unit carrying </w:t>
      </w:r>
      <w:proofErr w:type="gramStart"/>
      <w:r w:rsidR="006A0BAF">
        <w:rPr>
          <w:rFonts w:ascii="Calibri" w:eastAsia="Calibri" w:hAnsi="Calibri" w:cs="Calibri"/>
          <w:color w:val="000000" w:themeColor="text1"/>
          <w:lang w:val="en-US"/>
        </w:rPr>
        <w:t>cost;</w:t>
      </w:r>
      <w:proofErr w:type="gramEnd"/>
    </w:p>
    <w:p w14:paraId="6C9ADB77" w14:textId="728D3B1A" w:rsidR="09EDBECD" w:rsidRPr="006A0BAF" w:rsidRDefault="09EDBECD" w:rsidP="5F2E5D49">
      <w:pPr>
        <w:pStyle w:val="a3"/>
        <w:numPr>
          <w:ilvl w:val="0"/>
          <w:numId w:val="4"/>
        </w:numPr>
        <w:rPr>
          <w:rFonts w:eastAsiaTheme="minorEastAsia"/>
          <w:color w:val="000000" w:themeColor="text1"/>
          <w:lang w:val="en-US"/>
        </w:rPr>
      </w:pPr>
      <w:r w:rsidRPr="5F2E5D49">
        <w:rPr>
          <w:rFonts w:ascii="Calibri" w:eastAsia="Calibri" w:hAnsi="Calibri" w:cs="Calibri"/>
          <w:color w:val="000000" w:themeColor="text1"/>
          <w:lang w:val="en-US"/>
        </w:rPr>
        <w:t>Inventory</w:t>
      </w:r>
      <w:r w:rsidRPr="006A0BAF">
        <w:rPr>
          <w:rFonts w:ascii="Calibri" w:eastAsia="Calibri" w:hAnsi="Calibri" w:cs="Calibri"/>
          <w:color w:val="000000" w:themeColor="text1"/>
          <w:lang w:val="en-US"/>
        </w:rPr>
        <w:t xml:space="preserve"> </w:t>
      </w:r>
      <w:r w:rsidRPr="5F2E5D49">
        <w:rPr>
          <w:rFonts w:ascii="Calibri" w:eastAsia="Calibri" w:hAnsi="Calibri" w:cs="Calibri"/>
          <w:color w:val="000000" w:themeColor="text1"/>
          <w:lang w:val="en-US"/>
        </w:rPr>
        <w:t>Spend</w:t>
      </w:r>
      <w:r w:rsidR="006A0BAF">
        <w:rPr>
          <w:rFonts w:ascii="Calibri" w:eastAsia="Calibri" w:hAnsi="Calibri" w:cs="Calibri"/>
          <w:color w:val="000000" w:themeColor="text1"/>
          <w:lang w:val="en-US"/>
        </w:rPr>
        <w:t xml:space="preserve"> – the amount paid to the </w:t>
      </w:r>
      <w:proofErr w:type="gramStart"/>
      <w:r w:rsidR="006A0BAF">
        <w:rPr>
          <w:rFonts w:ascii="Calibri" w:eastAsia="Calibri" w:hAnsi="Calibri" w:cs="Calibri"/>
          <w:color w:val="000000" w:themeColor="text1"/>
          <w:lang w:val="en-US"/>
        </w:rPr>
        <w:t>supplier;</w:t>
      </w:r>
      <w:proofErr w:type="gramEnd"/>
    </w:p>
    <w:p w14:paraId="4C6ADEDE" w14:textId="77777777" w:rsidR="006A0BAF" w:rsidRPr="006A0BAF" w:rsidRDefault="09EDBECD" w:rsidP="5F2E5D49">
      <w:pPr>
        <w:pStyle w:val="a3"/>
        <w:numPr>
          <w:ilvl w:val="0"/>
          <w:numId w:val="4"/>
        </w:numPr>
        <w:rPr>
          <w:rFonts w:eastAsiaTheme="minorEastAsia"/>
          <w:color w:val="000000" w:themeColor="text1"/>
        </w:rPr>
      </w:pPr>
      <w:r w:rsidRPr="006A0BAF">
        <w:rPr>
          <w:rFonts w:ascii="Calibri" w:eastAsia="Calibri" w:hAnsi="Calibri" w:cs="Calibri"/>
          <w:color w:val="000000" w:themeColor="text1"/>
          <w:lang w:val="en-US"/>
        </w:rPr>
        <w:t>Transportation</w:t>
      </w:r>
      <w:r w:rsidRPr="006A0BAF">
        <w:rPr>
          <w:rFonts w:ascii="Calibri" w:eastAsia="Calibri" w:hAnsi="Calibri" w:cs="Calibri"/>
          <w:color w:val="000000" w:themeColor="text1"/>
        </w:rPr>
        <w:t xml:space="preserve"> </w:t>
      </w:r>
      <w:proofErr w:type="gramStart"/>
      <w:r w:rsidRPr="006A0BAF">
        <w:rPr>
          <w:rFonts w:ascii="Calibri" w:eastAsia="Calibri" w:hAnsi="Calibri" w:cs="Calibri"/>
          <w:color w:val="000000" w:themeColor="text1"/>
          <w:lang w:val="en-US"/>
        </w:rPr>
        <w:t>Cost</w:t>
      </w:r>
      <w:r w:rsidR="006A0BAF">
        <w:rPr>
          <w:rFonts w:ascii="Calibri" w:eastAsia="Calibri" w:hAnsi="Calibri" w:cs="Calibri"/>
          <w:color w:val="000000" w:themeColor="text1"/>
          <w:lang w:val="en-US"/>
        </w:rPr>
        <w:t>;</w:t>
      </w:r>
      <w:proofErr w:type="gramEnd"/>
    </w:p>
    <w:p w14:paraId="4F298872" w14:textId="1B20AF8F" w:rsidR="09EDBECD" w:rsidRPr="006A0BAF" w:rsidRDefault="09EDBECD" w:rsidP="5F2E5D49">
      <w:pPr>
        <w:pStyle w:val="a3"/>
        <w:numPr>
          <w:ilvl w:val="0"/>
          <w:numId w:val="4"/>
        </w:numPr>
        <w:rPr>
          <w:rFonts w:eastAsiaTheme="minorEastAsia"/>
          <w:color w:val="000000" w:themeColor="text1"/>
          <w:lang w:val="en-US"/>
        </w:rPr>
      </w:pPr>
      <w:r w:rsidRPr="006A0BAF">
        <w:rPr>
          <w:rFonts w:ascii="Calibri" w:eastAsia="Calibri" w:hAnsi="Calibri" w:cs="Calibri"/>
          <w:color w:val="000000" w:themeColor="text1"/>
          <w:lang w:val="en-US"/>
        </w:rPr>
        <w:t>Total Cost</w:t>
      </w:r>
      <w:r w:rsidR="006A0BAF">
        <w:rPr>
          <w:rFonts w:ascii="Calibri" w:eastAsia="Calibri" w:hAnsi="Calibri" w:cs="Calibri"/>
          <w:color w:val="000000" w:themeColor="text1"/>
          <w:lang w:val="en-US"/>
        </w:rPr>
        <w:t xml:space="preserve"> – the sum of above </w:t>
      </w:r>
      <w:proofErr w:type="gramStart"/>
      <w:r w:rsidR="006A0BAF">
        <w:rPr>
          <w:rFonts w:ascii="Calibri" w:eastAsia="Calibri" w:hAnsi="Calibri" w:cs="Calibri"/>
          <w:color w:val="000000" w:themeColor="text1"/>
          <w:lang w:val="en-US"/>
        </w:rPr>
        <w:t>costs;</w:t>
      </w:r>
      <w:proofErr w:type="gramEnd"/>
    </w:p>
    <w:p w14:paraId="1ECDF636" w14:textId="2A46FEB0" w:rsidR="09EDBECD" w:rsidRDefault="09EDBECD" w:rsidP="5F2E5D49">
      <w:pPr>
        <w:pStyle w:val="a3"/>
        <w:numPr>
          <w:ilvl w:val="0"/>
          <w:numId w:val="4"/>
        </w:numPr>
        <w:rPr>
          <w:rFonts w:eastAsiaTheme="minorEastAsia"/>
          <w:color w:val="000000" w:themeColor="text1"/>
        </w:rPr>
      </w:pPr>
      <w:r w:rsidRPr="5F2E5D49">
        <w:rPr>
          <w:rFonts w:ascii="Calibri" w:eastAsia="Calibri" w:hAnsi="Calibri" w:cs="Calibri"/>
          <w:color w:val="000000" w:themeColor="text1"/>
          <w:lang w:val="en-US"/>
        </w:rPr>
        <w:t>Revenue</w:t>
      </w:r>
      <w:r w:rsidR="006A0BAF">
        <w:rPr>
          <w:rFonts w:ascii="Calibri" w:eastAsia="Calibri" w:hAnsi="Calibri" w:cs="Calibri"/>
          <w:color w:val="000000" w:themeColor="text1"/>
          <w:lang w:val="en-US"/>
        </w:rPr>
        <w:t xml:space="preserve"> from product </w:t>
      </w:r>
      <w:proofErr w:type="gramStart"/>
      <w:r w:rsidR="006A0BAF">
        <w:rPr>
          <w:rFonts w:ascii="Calibri" w:eastAsia="Calibri" w:hAnsi="Calibri" w:cs="Calibri"/>
          <w:color w:val="000000" w:themeColor="text1"/>
          <w:lang w:val="en-US"/>
        </w:rPr>
        <w:t>sales;</w:t>
      </w:r>
      <w:proofErr w:type="gramEnd"/>
    </w:p>
    <w:p w14:paraId="66CE5049" w14:textId="3FE6BA26" w:rsidR="09EDBECD" w:rsidRPr="006A0BAF" w:rsidRDefault="09EDBECD" w:rsidP="5F2E5D49">
      <w:pPr>
        <w:pStyle w:val="a3"/>
        <w:numPr>
          <w:ilvl w:val="0"/>
          <w:numId w:val="4"/>
        </w:numPr>
        <w:rPr>
          <w:rFonts w:eastAsiaTheme="minorEastAsia"/>
          <w:color w:val="000000" w:themeColor="text1"/>
          <w:lang w:val="en-US"/>
        </w:rPr>
      </w:pPr>
      <w:r w:rsidRPr="5F2E5D49">
        <w:rPr>
          <w:rFonts w:ascii="Calibri" w:eastAsia="Calibri" w:hAnsi="Calibri" w:cs="Calibri"/>
          <w:color w:val="000000" w:themeColor="text1"/>
          <w:lang w:val="en-US"/>
        </w:rPr>
        <w:t>Profit</w:t>
      </w:r>
      <w:r w:rsidR="006A0BAF">
        <w:rPr>
          <w:rFonts w:ascii="Calibri" w:eastAsia="Calibri" w:hAnsi="Calibri" w:cs="Calibri"/>
          <w:color w:val="000000" w:themeColor="text1"/>
          <w:lang w:val="en-US"/>
        </w:rPr>
        <w:t xml:space="preserve"> is based on Revenue and Total Cost.</w:t>
      </w:r>
    </w:p>
    <w:p w14:paraId="5F5C45E3" w14:textId="01B9F874" w:rsidR="09EDBECD" w:rsidRDefault="006A0BAF" w:rsidP="5F2E5D49">
      <w:pPr>
        <w:rPr>
          <w:rFonts w:ascii="Calibri" w:eastAsia="Calibri" w:hAnsi="Calibri" w:cs="Calibri"/>
          <w:color w:val="000000" w:themeColor="text1"/>
        </w:rPr>
      </w:pPr>
      <w:r w:rsidRPr="006A0BAF">
        <w:rPr>
          <w:rFonts w:ascii="Calibri" w:eastAsia="Calibri" w:hAnsi="Calibri" w:cs="Calibri"/>
          <w:color w:val="000000" w:themeColor="text1"/>
        </w:rPr>
        <w:lastRenderedPageBreak/>
        <w:drawing>
          <wp:inline distT="0" distB="0" distL="0" distR="0" wp14:anchorId="567D25BF" wp14:editId="7319C560">
            <wp:extent cx="6645910" cy="147129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471295"/>
                    </a:xfrm>
                    <a:prstGeom prst="rect">
                      <a:avLst/>
                    </a:prstGeom>
                  </pic:spPr>
                </pic:pic>
              </a:graphicData>
            </a:graphic>
          </wp:inline>
        </w:drawing>
      </w:r>
    </w:p>
    <w:p w14:paraId="75B5295E" w14:textId="0F12CC0B" w:rsidR="00863A82" w:rsidRDefault="006A0BAF" w:rsidP="00863A82">
      <w:pPr>
        <w:pStyle w:val="a6"/>
        <w:rPr>
          <w:rFonts w:ascii="Calibri" w:eastAsia="Calibri" w:hAnsi="Calibri" w:cs="Calibri"/>
        </w:rPr>
      </w:pPr>
      <w:r>
        <w:rPr>
          <w:lang w:val="en-US"/>
        </w:rPr>
        <w:t>Figure</w:t>
      </w:r>
      <w:r w:rsidR="00863A82">
        <w:t xml:space="preserve"> </w:t>
      </w:r>
      <w:r w:rsidR="00FD5F31">
        <w:fldChar w:fldCharType="begin"/>
      </w:r>
      <w:r w:rsidR="00FD5F31">
        <w:instrText xml:space="preserve"> SEQ Рис. \* ARABIC </w:instrText>
      </w:r>
      <w:r w:rsidR="00FD5F31">
        <w:fldChar w:fldCharType="separate"/>
      </w:r>
      <w:r w:rsidR="00A74C1A">
        <w:rPr>
          <w:noProof/>
        </w:rPr>
        <w:t>2</w:t>
      </w:r>
      <w:r w:rsidR="00FD5F31">
        <w:rPr>
          <w:noProof/>
        </w:rPr>
        <w:fldChar w:fldCharType="end"/>
      </w:r>
      <w:r w:rsidR="00863A82">
        <w:t xml:space="preserve">. </w:t>
      </w:r>
      <w:r>
        <w:rPr>
          <w:lang w:val="en-US"/>
        </w:rPr>
        <w:t>Economic</w:t>
      </w:r>
      <w:r w:rsidRPr="006A0BAF">
        <w:t xml:space="preserve"> </w:t>
      </w:r>
      <w:r>
        <w:rPr>
          <w:lang w:val="en-US"/>
        </w:rPr>
        <w:t>indicators</w:t>
      </w:r>
      <w:r w:rsidRPr="006A0BAF">
        <w:t xml:space="preserve"> </w:t>
      </w:r>
      <w:r>
        <w:rPr>
          <w:lang w:val="en-US"/>
        </w:rPr>
        <w:t>dashboard</w:t>
      </w:r>
    </w:p>
    <w:p w14:paraId="2DBD56B8" w14:textId="5944D81B" w:rsidR="006A0BAF" w:rsidRPr="006A0BAF" w:rsidRDefault="006A0BAF" w:rsidP="006A0BAF">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Describe the results of your analysis of the performance metrics and your conclusions in the report. </w:t>
      </w:r>
    </w:p>
    <w:p w14:paraId="65ADEE90" w14:textId="2F215852" w:rsidR="00863A82" w:rsidRPr="006A0BAF" w:rsidRDefault="00863A82">
      <w:pPr>
        <w:rPr>
          <w:rFonts w:ascii="Calibri" w:eastAsia="Calibri" w:hAnsi="Calibri" w:cs="Calibri"/>
          <w:i/>
          <w:iCs/>
          <w:color w:val="000000" w:themeColor="text1"/>
          <w:lang w:val="en-US"/>
        </w:rPr>
      </w:pPr>
    </w:p>
    <w:p w14:paraId="2D460FA4" w14:textId="60E738FB" w:rsidR="006A0BAF" w:rsidRPr="006A0BAF" w:rsidRDefault="006A0BAF">
      <w:pPr>
        <w:rPr>
          <w:rFonts w:ascii="Calibri" w:eastAsia="Calibri" w:hAnsi="Calibri" w:cs="Calibri"/>
          <w:i/>
          <w:iCs/>
          <w:color w:val="000000" w:themeColor="text1"/>
          <w:lang w:val="en-US"/>
        </w:rPr>
      </w:pPr>
      <w:r>
        <w:rPr>
          <w:rFonts w:ascii="Calibri" w:eastAsia="Calibri" w:hAnsi="Calibri" w:cs="Calibri"/>
          <w:i/>
          <w:iCs/>
          <w:color w:val="000000" w:themeColor="text1"/>
          <w:lang w:val="en-US"/>
        </w:rPr>
        <w:t>Operational supply chain metrics are shown in Figures 3 and 4.</w:t>
      </w:r>
    </w:p>
    <w:p w14:paraId="2DE71A23" w14:textId="3EE1D50A" w:rsidR="09EDBECD" w:rsidRPr="006A0BAF" w:rsidRDefault="006A0BAF" w:rsidP="5F2E5D49">
      <w:pPr>
        <w:pStyle w:val="a3"/>
        <w:numPr>
          <w:ilvl w:val="0"/>
          <w:numId w:val="3"/>
        </w:numPr>
        <w:rPr>
          <w:rFonts w:eastAsiaTheme="minorEastAsia"/>
          <w:color w:val="000000" w:themeColor="text1"/>
          <w:lang w:val="en-US"/>
        </w:rPr>
      </w:pPr>
      <w:r>
        <w:rPr>
          <w:rFonts w:ascii="Calibri" w:eastAsia="Calibri" w:hAnsi="Calibri" w:cs="Calibri"/>
          <w:color w:val="000000" w:themeColor="text1"/>
          <w:lang w:val="en-US"/>
        </w:rPr>
        <w:t>Inventory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dynamics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all</w:t>
      </w:r>
      <w:r w:rsidRPr="006A0BAF">
        <w:rPr>
          <w:rFonts w:ascii="Calibri" w:eastAsia="Calibri" w:hAnsi="Calibri" w:cs="Calibri"/>
          <w:color w:val="000000" w:themeColor="text1"/>
          <w:lang w:val="en-US"/>
        </w:rPr>
        <w:t xml:space="preserve"> </w:t>
      </w:r>
      <w:proofErr w:type="gramStart"/>
      <w:r>
        <w:rPr>
          <w:rFonts w:ascii="Calibri" w:eastAsia="Calibri" w:hAnsi="Calibri" w:cs="Calibri"/>
          <w:color w:val="000000" w:themeColor="text1"/>
          <w:lang w:val="en-US"/>
        </w:rPr>
        <w:t>warehouses;</w:t>
      </w:r>
      <w:proofErr w:type="gramEnd"/>
    </w:p>
    <w:p w14:paraId="6176D6C3" w14:textId="655901BC" w:rsidR="09EDBECD" w:rsidRPr="006A0BAF" w:rsidRDefault="006A0BAF" w:rsidP="5F2E5D49">
      <w:pPr>
        <w:pStyle w:val="a3"/>
        <w:numPr>
          <w:ilvl w:val="0"/>
          <w:numId w:val="3"/>
        </w:numPr>
        <w:rPr>
          <w:rFonts w:eastAsiaTheme="minorEastAsia"/>
          <w:color w:val="000000" w:themeColor="text1"/>
          <w:lang w:val="en-US"/>
        </w:rPr>
      </w:pPr>
      <w:r>
        <w:rPr>
          <w:rFonts w:ascii="Calibri" w:eastAsia="Calibri" w:hAnsi="Calibri" w:cs="Calibri"/>
          <w:color w:val="000000" w:themeColor="text1"/>
          <w:lang w:val="en-US"/>
        </w:rPr>
        <w:t xml:space="preserve">Orders and Shipments for Central </w:t>
      </w:r>
      <w:proofErr w:type="gramStart"/>
      <w:r>
        <w:rPr>
          <w:rFonts w:ascii="Calibri" w:eastAsia="Calibri" w:hAnsi="Calibri" w:cs="Calibri"/>
          <w:color w:val="000000" w:themeColor="text1"/>
          <w:lang w:val="en-US"/>
        </w:rPr>
        <w:t>DC;</w:t>
      </w:r>
      <w:proofErr w:type="gramEnd"/>
    </w:p>
    <w:p w14:paraId="79BB1223" w14:textId="391703C5" w:rsidR="09EDBECD" w:rsidRDefault="006A0BAF" w:rsidP="5F2E5D49">
      <w:pPr>
        <w:pStyle w:val="a3"/>
        <w:numPr>
          <w:ilvl w:val="0"/>
          <w:numId w:val="3"/>
        </w:numPr>
        <w:rPr>
          <w:rFonts w:eastAsiaTheme="minorEastAsia"/>
          <w:color w:val="000000" w:themeColor="text1"/>
        </w:rPr>
      </w:pPr>
      <w:r>
        <w:rPr>
          <w:rFonts w:ascii="Calibri" w:eastAsia="Calibri" w:hAnsi="Calibri" w:cs="Calibri"/>
          <w:color w:val="000000" w:themeColor="text1"/>
          <w:lang w:val="en-US"/>
        </w:rPr>
        <w:t>Detailed</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inventory</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carrying</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cost</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for</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each</w:t>
      </w:r>
      <w:r w:rsidRPr="006A0BAF">
        <w:rPr>
          <w:rFonts w:ascii="Calibri" w:eastAsia="Calibri" w:hAnsi="Calibri" w:cs="Calibri"/>
          <w:color w:val="000000" w:themeColor="text1"/>
        </w:rPr>
        <w:t xml:space="preserve"> </w:t>
      </w:r>
      <w:proofErr w:type="gramStart"/>
      <w:r>
        <w:rPr>
          <w:rFonts w:ascii="Calibri" w:eastAsia="Calibri" w:hAnsi="Calibri" w:cs="Calibri"/>
          <w:color w:val="000000" w:themeColor="text1"/>
          <w:lang w:val="en-US"/>
        </w:rPr>
        <w:t>warehouse;</w:t>
      </w:r>
      <w:proofErr w:type="gramEnd"/>
    </w:p>
    <w:p w14:paraId="031E7195" w14:textId="22B93350" w:rsidR="09EDBECD" w:rsidRDefault="006A0BAF" w:rsidP="5F2E5D49">
      <w:pPr>
        <w:pStyle w:val="a3"/>
        <w:numPr>
          <w:ilvl w:val="0"/>
          <w:numId w:val="3"/>
        </w:numPr>
        <w:rPr>
          <w:rFonts w:eastAsiaTheme="minorEastAsia"/>
          <w:color w:val="000000" w:themeColor="text1"/>
        </w:rPr>
      </w:pPr>
      <w:r>
        <w:rPr>
          <w:rFonts w:ascii="Calibri" w:eastAsia="Calibri" w:hAnsi="Calibri" w:cs="Calibri"/>
          <w:color w:val="000000" w:themeColor="text1"/>
          <w:lang w:val="en-US"/>
        </w:rPr>
        <w:t>Service</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level</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dynamics</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Per</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customer</w:t>
      </w:r>
      <w:r w:rsidRPr="006A0BAF">
        <w:rPr>
          <w:rFonts w:ascii="Calibri" w:eastAsia="Calibri" w:hAnsi="Calibri" w:cs="Calibri"/>
          <w:color w:val="000000" w:themeColor="text1"/>
        </w:rPr>
        <w:t>)</w:t>
      </w:r>
    </w:p>
    <w:p w14:paraId="01FFDC7C" w14:textId="03A82A9F" w:rsidR="09EDBECD" w:rsidRDefault="006A0BAF" w:rsidP="5F2E5D49">
      <w:pPr>
        <w:pStyle w:val="a3"/>
        <w:numPr>
          <w:ilvl w:val="0"/>
          <w:numId w:val="3"/>
        </w:numPr>
        <w:rPr>
          <w:rFonts w:eastAsiaTheme="minorEastAsia"/>
          <w:color w:val="000000" w:themeColor="text1"/>
        </w:rPr>
      </w:pPr>
      <w:r>
        <w:rPr>
          <w:rFonts w:ascii="Calibri" w:eastAsia="Calibri" w:hAnsi="Calibri" w:cs="Calibri"/>
          <w:color w:val="000000" w:themeColor="text1"/>
          <w:lang w:val="en-US"/>
        </w:rPr>
        <w:t>Customer</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demand</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per</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customer</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and</w:t>
      </w:r>
      <w:r w:rsidRPr="006A0BAF">
        <w:rPr>
          <w:rFonts w:ascii="Calibri" w:eastAsia="Calibri" w:hAnsi="Calibri" w:cs="Calibri"/>
          <w:color w:val="000000" w:themeColor="text1"/>
        </w:rPr>
        <w:t xml:space="preserve"> </w:t>
      </w:r>
      <w:r>
        <w:rPr>
          <w:rFonts w:ascii="Calibri" w:eastAsia="Calibri" w:hAnsi="Calibri" w:cs="Calibri"/>
          <w:color w:val="000000" w:themeColor="text1"/>
          <w:lang w:val="en-US"/>
        </w:rPr>
        <w:t>aggregated)</w:t>
      </w:r>
    </w:p>
    <w:p w14:paraId="31F0BF1B" w14:textId="2543E4B3" w:rsidR="09EDBECD" w:rsidRPr="006A0BAF" w:rsidRDefault="006A0BAF" w:rsidP="5F2E5D49">
      <w:pPr>
        <w:pStyle w:val="a3"/>
        <w:numPr>
          <w:ilvl w:val="0"/>
          <w:numId w:val="3"/>
        </w:numPr>
        <w:rPr>
          <w:rFonts w:eastAsiaTheme="minorEastAsia"/>
          <w:color w:val="000000" w:themeColor="text1"/>
          <w:lang w:val="en-US"/>
        </w:rPr>
      </w:pPr>
      <w:r>
        <w:rPr>
          <w:rFonts w:ascii="Calibri" w:eastAsia="Calibri" w:hAnsi="Calibri" w:cs="Calibri"/>
          <w:color w:val="000000" w:themeColor="text1"/>
          <w:lang w:val="en-US"/>
        </w:rPr>
        <w:t>Lost sales due to out-of-stock per customer</w:t>
      </w:r>
    </w:p>
    <w:p w14:paraId="36FC6535" w14:textId="5A594F7E" w:rsidR="09EDBECD" w:rsidRDefault="006A0BAF" w:rsidP="5F2E5D49">
      <w:pPr>
        <w:rPr>
          <w:rFonts w:ascii="Calibri" w:eastAsia="Calibri" w:hAnsi="Calibri" w:cs="Calibri"/>
          <w:color w:val="000000" w:themeColor="text1"/>
        </w:rPr>
      </w:pPr>
      <w:r w:rsidRPr="006A0BAF">
        <w:rPr>
          <w:rFonts w:ascii="Calibri" w:eastAsia="Calibri" w:hAnsi="Calibri" w:cs="Calibri"/>
          <w:color w:val="000000" w:themeColor="text1"/>
        </w:rPr>
        <w:drawing>
          <wp:inline distT="0" distB="0" distL="0" distR="0" wp14:anchorId="2F4B70C9" wp14:editId="30C8ED51">
            <wp:extent cx="6645910" cy="135763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357630"/>
                    </a:xfrm>
                    <a:prstGeom prst="rect">
                      <a:avLst/>
                    </a:prstGeom>
                  </pic:spPr>
                </pic:pic>
              </a:graphicData>
            </a:graphic>
          </wp:inline>
        </w:drawing>
      </w:r>
    </w:p>
    <w:p w14:paraId="6BE84B40" w14:textId="16148630" w:rsidR="00863A82" w:rsidRDefault="006A0BAF" w:rsidP="00863A82">
      <w:pPr>
        <w:spacing w:after="200" w:line="240" w:lineRule="auto"/>
        <w:jc w:val="center"/>
        <w:rPr>
          <w:rFonts w:ascii="Calibri" w:eastAsia="Calibri" w:hAnsi="Calibri" w:cs="Calibri"/>
          <w:i/>
          <w:iCs/>
          <w:color w:val="000000" w:themeColor="text1"/>
        </w:rPr>
      </w:pPr>
      <w:bookmarkStart w:id="0" w:name="_Ref65512931"/>
      <w:bookmarkStart w:id="1" w:name="_Ref65512892"/>
      <w:r>
        <w:rPr>
          <w:lang w:val="en-US"/>
        </w:rPr>
        <w:t>Figure</w:t>
      </w:r>
      <w:r w:rsidR="00863A82">
        <w:t xml:space="preserve">. </w:t>
      </w:r>
      <w:fldSimple w:instr=" SEQ Рис. \* ARABIC ">
        <w:r w:rsidR="00A74C1A">
          <w:rPr>
            <w:noProof/>
          </w:rPr>
          <w:t>3</w:t>
        </w:r>
      </w:fldSimple>
      <w:bookmarkEnd w:id="0"/>
      <w:r w:rsidR="00863A82">
        <w:t xml:space="preserve">. </w:t>
      </w:r>
      <w:r>
        <w:rPr>
          <w:lang w:val="en-US"/>
        </w:rPr>
        <w:t>Inventory</w:t>
      </w:r>
      <w:r w:rsidRPr="006A0BAF">
        <w:t xml:space="preserve"> </w:t>
      </w:r>
      <w:r>
        <w:rPr>
          <w:lang w:val="en-US"/>
        </w:rPr>
        <w:t>indicators</w:t>
      </w:r>
      <w:r w:rsidRPr="006A0BAF">
        <w:t xml:space="preserve"> </w:t>
      </w:r>
      <w:r>
        <w:rPr>
          <w:lang w:val="en-US"/>
        </w:rPr>
        <w:t>dashboard</w:t>
      </w:r>
      <w:bookmarkEnd w:id="1"/>
    </w:p>
    <w:p w14:paraId="21E3F10B" w14:textId="2426CEF4" w:rsidR="00863A82" w:rsidRDefault="006A0BAF" w:rsidP="00863A82">
      <w:pPr>
        <w:keepNext/>
      </w:pPr>
      <w:r w:rsidRPr="006A0BAF">
        <w:drawing>
          <wp:inline distT="0" distB="0" distL="0" distR="0" wp14:anchorId="7FDE340A" wp14:editId="794CC8DC">
            <wp:extent cx="6645910" cy="192913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929130"/>
                    </a:xfrm>
                    <a:prstGeom prst="rect">
                      <a:avLst/>
                    </a:prstGeom>
                  </pic:spPr>
                </pic:pic>
              </a:graphicData>
            </a:graphic>
          </wp:inline>
        </w:drawing>
      </w:r>
    </w:p>
    <w:p w14:paraId="33A3E398" w14:textId="7CFCC657" w:rsidR="09EDBECD" w:rsidRPr="006A0BAF" w:rsidRDefault="006A0BAF" w:rsidP="00863A82">
      <w:pPr>
        <w:pStyle w:val="a6"/>
        <w:rPr>
          <w:lang w:val="en-US"/>
        </w:rPr>
      </w:pPr>
      <w:bookmarkStart w:id="2" w:name="_Ref65512947"/>
      <w:bookmarkStart w:id="3" w:name="_Ref65512904"/>
      <w:r>
        <w:rPr>
          <w:lang w:val="en-US"/>
        </w:rPr>
        <w:t>Figure 4</w:t>
      </w:r>
      <w:bookmarkEnd w:id="2"/>
      <w:r w:rsidR="00863A82" w:rsidRPr="006A0BAF">
        <w:rPr>
          <w:lang w:val="en-US"/>
        </w:rPr>
        <w:t xml:space="preserve">. </w:t>
      </w:r>
      <w:r>
        <w:rPr>
          <w:lang w:val="en-US"/>
        </w:rPr>
        <w:t>Service level dashboard</w:t>
      </w:r>
      <w:bookmarkEnd w:id="3"/>
    </w:p>
    <w:p w14:paraId="0AD5BAA1" w14:textId="72EBE718" w:rsidR="09EDBECD" w:rsidRDefault="006A0BAF" w:rsidP="5F2E5D49">
      <w:pPr>
        <w:pStyle w:val="3"/>
        <w:rPr>
          <w:rFonts w:ascii="Calibri Light" w:eastAsia="Calibri Light" w:hAnsi="Calibri Light" w:cs="Calibri Light"/>
          <w:color w:val="1F3763"/>
        </w:rPr>
      </w:pPr>
      <w:r>
        <w:rPr>
          <w:rFonts w:ascii="Calibri Light" w:eastAsia="Calibri Light" w:hAnsi="Calibri Light" w:cs="Calibri Light"/>
          <w:color w:val="1F3763"/>
          <w:lang w:val="en-US"/>
        </w:rPr>
        <w:t>Task</w:t>
      </w:r>
      <w:r w:rsidRPr="006A0BAF">
        <w:rPr>
          <w:rFonts w:ascii="Calibri Light" w:eastAsia="Calibri Light" w:hAnsi="Calibri Light" w:cs="Calibri Light"/>
          <w:color w:val="1F3763"/>
        </w:rPr>
        <w:t xml:space="preserve"> 2</w:t>
      </w:r>
      <w:r w:rsidR="09EDBECD" w:rsidRPr="006A0BAF">
        <w:rPr>
          <w:rFonts w:ascii="Calibri Light" w:eastAsia="Calibri Light" w:hAnsi="Calibri Light" w:cs="Calibri Light"/>
          <w:color w:val="1F3763"/>
        </w:rPr>
        <w:t xml:space="preserve">. </w:t>
      </w:r>
      <w:r>
        <w:rPr>
          <w:rFonts w:ascii="Calibri Light" w:eastAsia="Calibri Light" w:hAnsi="Calibri Light" w:cs="Calibri Light"/>
          <w:color w:val="1F3763"/>
          <w:lang w:val="en-US"/>
        </w:rPr>
        <w:t>Improvement</w:t>
      </w:r>
      <w:r w:rsidRPr="006A0BAF">
        <w:rPr>
          <w:rFonts w:ascii="Calibri Light" w:eastAsia="Calibri Light" w:hAnsi="Calibri Light" w:cs="Calibri Light"/>
          <w:color w:val="1F3763"/>
        </w:rPr>
        <w:t xml:space="preserve"> </w:t>
      </w:r>
      <w:r>
        <w:rPr>
          <w:rFonts w:ascii="Calibri Light" w:eastAsia="Calibri Light" w:hAnsi="Calibri Light" w:cs="Calibri Light"/>
          <w:color w:val="1F3763"/>
          <w:lang w:val="en-US"/>
        </w:rPr>
        <w:t>of</w:t>
      </w:r>
      <w:r w:rsidRPr="006A0BAF">
        <w:rPr>
          <w:rFonts w:ascii="Calibri Light" w:eastAsia="Calibri Light" w:hAnsi="Calibri Light" w:cs="Calibri Light"/>
          <w:color w:val="1F3763"/>
        </w:rPr>
        <w:t xml:space="preserve"> </w:t>
      </w:r>
      <w:r>
        <w:rPr>
          <w:rFonts w:ascii="Calibri Light" w:eastAsia="Calibri Light" w:hAnsi="Calibri Light" w:cs="Calibri Light"/>
          <w:color w:val="1F3763"/>
          <w:lang w:val="en-US"/>
        </w:rPr>
        <w:t>inventory</w:t>
      </w:r>
      <w:r w:rsidRPr="006A0BAF">
        <w:rPr>
          <w:rFonts w:ascii="Calibri Light" w:eastAsia="Calibri Light" w:hAnsi="Calibri Light" w:cs="Calibri Light"/>
          <w:color w:val="1F3763"/>
        </w:rPr>
        <w:t xml:space="preserve"> </w:t>
      </w:r>
      <w:r>
        <w:rPr>
          <w:rFonts w:ascii="Calibri Light" w:eastAsia="Calibri Light" w:hAnsi="Calibri Light" w:cs="Calibri Light"/>
          <w:color w:val="1F3763"/>
          <w:lang w:val="en-US"/>
        </w:rPr>
        <w:t>control</w:t>
      </w:r>
      <w:r w:rsidRPr="006A0BAF">
        <w:rPr>
          <w:rFonts w:ascii="Calibri Light" w:eastAsia="Calibri Light" w:hAnsi="Calibri Light" w:cs="Calibri Light"/>
          <w:color w:val="1F3763"/>
        </w:rPr>
        <w:t xml:space="preserve"> </w:t>
      </w:r>
      <w:r>
        <w:rPr>
          <w:rFonts w:ascii="Calibri Light" w:eastAsia="Calibri Light" w:hAnsi="Calibri Light" w:cs="Calibri Light"/>
          <w:color w:val="1F3763"/>
          <w:lang w:val="en-US"/>
        </w:rPr>
        <w:t>policies</w:t>
      </w:r>
    </w:p>
    <w:p w14:paraId="1C573FCA" w14:textId="176FED47" w:rsidR="007C2F1B" w:rsidRDefault="006A0BAF" w:rsidP="5F2E5D49">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Create </w:t>
      </w:r>
      <w:r w:rsidR="002E1087">
        <w:rPr>
          <w:rFonts w:ascii="Calibri" w:eastAsia="Calibri" w:hAnsi="Calibri" w:cs="Calibri"/>
          <w:color w:val="000000" w:themeColor="text1"/>
          <w:lang w:val="en-US"/>
        </w:rPr>
        <w:t xml:space="preserve">a </w:t>
      </w:r>
      <w:r>
        <w:rPr>
          <w:rFonts w:ascii="Calibri" w:eastAsia="Calibri" w:hAnsi="Calibri" w:cs="Calibri"/>
          <w:color w:val="000000" w:themeColor="text1"/>
          <w:lang w:val="en-US"/>
        </w:rPr>
        <w:t>copy of the baseline scenario and use calculations and simulation experiments to improve the supply chain performance. 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 chain uses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fixed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order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size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inventory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control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policy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Q</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w:t>
      </w:r>
      <w:r w:rsidRPr="006A0BAF">
        <w:rPr>
          <w:rFonts w:ascii="Calibri" w:eastAsia="Calibri" w:hAnsi="Calibri" w:cs="Calibri"/>
          <w:color w:val="000000" w:themeColor="text1"/>
          <w:lang w:val="en-US"/>
        </w:rPr>
        <w:t>)</w:t>
      </w:r>
      <w:r>
        <w:rPr>
          <w:rFonts w:ascii="Calibri" w:eastAsia="Calibri" w:hAnsi="Calibri" w:cs="Calibri"/>
          <w:color w:val="000000" w:themeColor="text1"/>
          <w:lang w:val="en-US"/>
        </w:rPr>
        <w:t>. 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optimal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order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size</w:t>
      </w:r>
      <w:r w:rsidRPr="006A0BAF">
        <w:rPr>
          <w:rFonts w:ascii="Calibri" w:eastAsia="Calibri" w:hAnsi="Calibri" w:cs="Calibri"/>
          <w:color w:val="000000" w:themeColor="text1"/>
          <w:lang w:val="en-US"/>
        </w:rPr>
        <w:t xml:space="preserve"> </w:t>
      </w:r>
      <m:oMath>
        <m:r>
          <w:rPr>
            <w:rFonts w:ascii="Cambria Math" w:eastAsia="Calibri" w:hAnsi="Cambria Math" w:cs="Calibri"/>
            <w:color w:val="000000" w:themeColor="text1"/>
            <w:lang w:val="en-US"/>
          </w:rPr>
          <m:t>Q</m:t>
        </m:r>
      </m:oMath>
      <w:r>
        <w:rPr>
          <w:rFonts w:ascii="Calibri" w:eastAsia="Calibri" w:hAnsi="Calibri" w:cs="Calibri"/>
          <w:color w:val="000000" w:themeColor="text1"/>
          <w:lang w:val="en-US"/>
        </w:rPr>
        <w:t xml:space="preserve"> should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provide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least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possible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total inventory holding and replenishment cost. There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some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models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aimed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establishing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optimal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order size, such as the Economic Order Quantity model. Please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note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that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such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models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should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be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adapted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proofErr w:type="gramStart"/>
      <w:r>
        <w:rPr>
          <w:rFonts w:ascii="Calibri" w:eastAsia="Calibri" w:hAnsi="Calibri" w:cs="Calibri"/>
          <w:color w:val="000000" w:themeColor="text1"/>
          <w:lang w:val="en-US"/>
        </w:rPr>
        <w:t>particular case</w:t>
      </w:r>
      <w:proofErr w:type="gramEnd"/>
      <w:r>
        <w:rPr>
          <w:rFonts w:ascii="Calibri" w:eastAsia="Calibri" w:hAnsi="Calibri" w:cs="Calibri"/>
          <w:color w:val="000000" w:themeColor="text1"/>
          <w:lang w:val="en-US"/>
        </w:rPr>
        <w:t>. 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try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using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starting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point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improve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your results via experimentation. </w:t>
      </w:r>
    </w:p>
    <w:p w14:paraId="09494E4F" w14:textId="77777777" w:rsidR="007C2F1B" w:rsidRDefault="007C2F1B" w:rsidP="5F2E5D49">
      <w:pPr>
        <w:rPr>
          <w:rFonts w:ascii="Calibri" w:eastAsia="Calibri" w:hAnsi="Calibri" w:cs="Calibri"/>
          <w:color w:val="000000" w:themeColor="text1"/>
          <w:lang w:val="en-US"/>
        </w:rPr>
      </w:pPr>
    </w:p>
    <w:p w14:paraId="02F6A238" w14:textId="5A36F45C" w:rsidR="09EDBECD" w:rsidRPr="007C2F1B" w:rsidRDefault="006A0BAF" w:rsidP="5F2E5D49">
      <w:pPr>
        <w:rPr>
          <w:rFonts w:ascii="Calibri" w:eastAsia="Calibri" w:hAnsi="Calibri" w:cs="Calibri"/>
          <w:color w:val="000000" w:themeColor="text1"/>
          <w:lang w:val="en-US"/>
        </w:rPr>
      </w:pPr>
      <w:r>
        <w:rPr>
          <w:rFonts w:ascii="Calibri" w:eastAsia="Calibri" w:hAnsi="Calibri" w:cs="Calibri"/>
          <w:color w:val="000000" w:themeColor="text1"/>
          <w:lang w:val="en-US"/>
        </w:rPr>
        <w:lastRenderedPageBreak/>
        <w:t xml:space="preserve">The basic Economic Order Quantity can be calculated </w:t>
      </w:r>
      <w:r w:rsidR="007C2F1B">
        <w:rPr>
          <w:rFonts w:ascii="Calibri" w:eastAsia="Calibri" w:hAnsi="Calibri" w:cs="Calibri"/>
          <w:color w:val="000000" w:themeColor="text1"/>
          <w:lang w:val="en-US"/>
        </w:rPr>
        <w:t>with the formula</w:t>
      </w:r>
      <w:r w:rsidR="09EDBECD" w:rsidRPr="007C2F1B">
        <w:rPr>
          <w:rFonts w:ascii="Calibri" w:eastAsia="Calibri" w:hAnsi="Calibri" w:cs="Calibri"/>
          <w:color w:val="000000" w:themeColor="text1"/>
          <w:lang w:val="en-US"/>
        </w:rPr>
        <w:t>:</w:t>
      </w:r>
    </w:p>
    <w:p w14:paraId="687C422B" w14:textId="72B24308" w:rsidR="00F615D6" w:rsidRPr="007C0C89" w:rsidRDefault="00BA4692" w:rsidP="00F615D6">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rPr>
                <m:t>opt</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2D</m:t>
                  </m:r>
                  <m:sSub>
                    <m:sSubPr>
                      <m:ctrlPr>
                        <w:rPr>
                          <w:rFonts w:ascii="Cambria Math" w:hAnsi="Cambria Math"/>
                          <w:i/>
                          <w:lang w:val="en-US"/>
                        </w:rPr>
                      </m:ctrlPr>
                    </m:sSubPr>
                    <m:e>
                      <m:r>
                        <w:rPr>
                          <w:rFonts w:ascii="Cambria Math" w:hAnsi="Cambria Math"/>
                          <w:lang w:val="en-US"/>
                        </w:rPr>
                        <m:t>c</m:t>
                      </m:r>
                    </m:e>
                    <m:sub>
                      <m:r>
                        <w:rPr>
                          <w:rFonts w:ascii="Cambria Math" w:hAnsi="Cambria Math"/>
                        </w:rPr>
                        <m:t>holding</m:t>
                      </m:r>
                    </m:sub>
                  </m:sSub>
                </m:num>
                <m:den>
                  <m:sSub>
                    <m:sSubPr>
                      <m:ctrlPr>
                        <w:rPr>
                          <w:rFonts w:ascii="Cambria Math" w:hAnsi="Cambria Math"/>
                          <w:i/>
                        </w:rPr>
                      </m:ctrlPr>
                    </m:sSubPr>
                    <m:e>
                      <m:r>
                        <w:rPr>
                          <w:rFonts w:ascii="Cambria Math" w:hAnsi="Cambria Math"/>
                        </w:rPr>
                        <m:t>с</m:t>
                      </m:r>
                      <m:ctrlPr>
                        <w:rPr>
                          <w:rFonts w:ascii="Cambria Math" w:hAnsi="Cambria Math"/>
                          <w:i/>
                          <w:lang w:val="en-US"/>
                        </w:rPr>
                      </m:ctrlPr>
                    </m:e>
                    <m:sub>
                      <m:r>
                        <w:rPr>
                          <w:rFonts w:ascii="Cambria Math" w:hAnsi="Cambria Math"/>
                        </w:rPr>
                        <m:t>ordering</m:t>
                      </m:r>
                    </m:sub>
                  </m:sSub>
                </m:den>
              </m:f>
            </m:e>
          </m:rad>
        </m:oMath>
      </m:oMathPara>
    </w:p>
    <w:p w14:paraId="387965C7" w14:textId="3C061557" w:rsidR="00F615D6" w:rsidRPr="006A0BAF" w:rsidRDefault="006A0BAF" w:rsidP="5F2E5D49">
      <w:pPr>
        <w:rPr>
          <w:rFonts w:ascii="Calibri" w:eastAsia="Calibri" w:hAnsi="Calibri" w:cs="Calibri"/>
          <w:color w:val="000000" w:themeColor="text1"/>
          <w:lang w:val="en-US"/>
        </w:rPr>
      </w:pPr>
      <w:r>
        <w:rPr>
          <w:rFonts w:eastAsiaTheme="minorEastAsia"/>
          <w:i/>
          <w:lang w:val="en-US"/>
        </w:rPr>
        <w:t>where</w:t>
      </w:r>
      <w:r w:rsidRPr="006A0BAF">
        <w:rPr>
          <w:rFonts w:eastAsiaTheme="minorEastAsia"/>
          <w:i/>
          <w:lang w:val="en-US"/>
        </w:rPr>
        <w:t xml:space="preserve"> </w:t>
      </w:r>
      <m:oMath>
        <m:r>
          <w:rPr>
            <w:rFonts w:ascii="Cambria Math" w:eastAsiaTheme="minorEastAsia" w:hAnsi="Cambria Math"/>
          </w:rPr>
          <m:t>D</m:t>
        </m:r>
      </m:oMath>
      <w:r w:rsidR="00F615D6" w:rsidRPr="006A0BAF">
        <w:rPr>
          <w:rFonts w:eastAsiaTheme="minorEastAsia"/>
          <w:i/>
          <w:lang w:val="en-US"/>
        </w:rPr>
        <w:t xml:space="preserve"> – </w:t>
      </w:r>
      <w:r>
        <w:rPr>
          <w:rFonts w:eastAsiaTheme="minorEastAsia"/>
          <w:i/>
          <w:lang w:val="en-US"/>
        </w:rPr>
        <w:t>demand</w:t>
      </w:r>
      <w:r w:rsidRPr="006A0BAF">
        <w:rPr>
          <w:rFonts w:eastAsiaTheme="minorEastAsia"/>
          <w:i/>
          <w:lang w:val="en-US"/>
        </w:rPr>
        <w:t xml:space="preserve"> </w:t>
      </w:r>
      <w:r>
        <w:rPr>
          <w:rFonts w:eastAsiaTheme="minorEastAsia"/>
          <w:i/>
          <w:lang w:val="en-US"/>
        </w:rPr>
        <w:t>per</w:t>
      </w:r>
      <w:r w:rsidRPr="006A0BAF">
        <w:rPr>
          <w:rFonts w:eastAsiaTheme="minorEastAsia"/>
          <w:i/>
          <w:lang w:val="en-US"/>
        </w:rPr>
        <w:t xml:space="preserve"> </w:t>
      </w:r>
      <w:r>
        <w:rPr>
          <w:rFonts w:eastAsiaTheme="minorEastAsia"/>
          <w:i/>
          <w:lang w:val="en-US"/>
        </w:rPr>
        <w:t>period</w:t>
      </w:r>
      <w:r w:rsidR="00F615D6" w:rsidRPr="006A0BAF">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h</m:t>
            </m:r>
            <m:r>
              <w:rPr>
                <w:rFonts w:ascii="Cambria Math" w:eastAsiaTheme="minorEastAsia" w:hAnsi="Cambria Math"/>
              </w:rPr>
              <m:t>olding</m:t>
            </m:r>
          </m:sub>
        </m:sSub>
      </m:oMath>
      <w:r w:rsidR="00F615D6" w:rsidRPr="006A0BAF">
        <w:rPr>
          <w:rFonts w:eastAsiaTheme="minorEastAsia"/>
          <w:i/>
          <w:lang w:val="en-US"/>
        </w:rPr>
        <w:t>-</w:t>
      </w:r>
      <w:r>
        <w:rPr>
          <w:rFonts w:eastAsiaTheme="minorEastAsia"/>
          <w:i/>
          <w:lang w:val="en-US"/>
        </w:rPr>
        <w:t>inventory</w:t>
      </w:r>
      <w:r w:rsidRPr="006A0BAF">
        <w:rPr>
          <w:rFonts w:eastAsiaTheme="minorEastAsia"/>
          <w:i/>
          <w:lang w:val="en-US"/>
        </w:rPr>
        <w:t xml:space="preserve"> </w:t>
      </w:r>
      <w:r>
        <w:rPr>
          <w:rFonts w:eastAsiaTheme="minorEastAsia"/>
          <w:i/>
          <w:lang w:val="en-US"/>
        </w:rPr>
        <w:t>holding</w:t>
      </w:r>
      <w:r w:rsidRPr="006A0BAF">
        <w:rPr>
          <w:rFonts w:eastAsiaTheme="minorEastAsia"/>
          <w:i/>
          <w:lang w:val="en-US"/>
        </w:rPr>
        <w:t xml:space="preserve"> </w:t>
      </w:r>
      <w:r>
        <w:rPr>
          <w:rFonts w:eastAsiaTheme="minorEastAsia"/>
          <w:i/>
          <w:lang w:val="en-US"/>
        </w:rPr>
        <w:t>cost</w:t>
      </w:r>
      <w:r w:rsidRPr="006A0BAF">
        <w:rPr>
          <w:rFonts w:eastAsiaTheme="minorEastAsia"/>
          <w:i/>
          <w:lang w:val="en-US"/>
        </w:rPr>
        <w:t xml:space="preserve"> </w:t>
      </w:r>
      <w:r>
        <w:rPr>
          <w:rFonts w:eastAsiaTheme="minorEastAsia"/>
          <w:i/>
          <w:lang w:val="en-US"/>
        </w:rPr>
        <w:t>for</w:t>
      </w:r>
      <w:r w:rsidRPr="006A0BAF">
        <w:rPr>
          <w:rFonts w:eastAsiaTheme="minorEastAsia"/>
          <w:i/>
          <w:lang w:val="en-US"/>
        </w:rPr>
        <w:t xml:space="preserve"> </w:t>
      </w:r>
      <w:r>
        <w:rPr>
          <w:rFonts w:eastAsiaTheme="minorEastAsia"/>
          <w:i/>
          <w:lang w:val="en-US"/>
        </w:rPr>
        <w:t>the</w:t>
      </w:r>
      <w:r w:rsidRPr="006A0BAF">
        <w:rPr>
          <w:rFonts w:eastAsiaTheme="minorEastAsia"/>
          <w:i/>
          <w:lang w:val="en-US"/>
        </w:rPr>
        <w:t xml:space="preserve"> </w:t>
      </w:r>
      <w:r>
        <w:rPr>
          <w:rFonts w:eastAsiaTheme="minorEastAsia"/>
          <w:i/>
          <w:lang w:val="en-US"/>
        </w:rPr>
        <w:t>same</w:t>
      </w:r>
      <w:r w:rsidRPr="006A0BAF">
        <w:rPr>
          <w:rFonts w:eastAsiaTheme="minorEastAsia"/>
          <w:i/>
          <w:lang w:val="en-US"/>
        </w:rPr>
        <w:t xml:space="preserve"> </w:t>
      </w:r>
      <w:r>
        <w:rPr>
          <w:rFonts w:eastAsiaTheme="minorEastAsia"/>
          <w:i/>
          <w:lang w:val="en-US"/>
        </w:rPr>
        <w:t>period</w:t>
      </w:r>
      <w:r w:rsidR="00F615D6" w:rsidRPr="006A0BAF">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ordering</m:t>
            </m:r>
          </m:sub>
        </m:sSub>
      </m:oMath>
      <w:r w:rsidR="00F615D6" w:rsidRPr="006A0BAF">
        <w:rPr>
          <w:rFonts w:eastAsiaTheme="minorEastAsia"/>
          <w:i/>
          <w:lang w:val="en-US"/>
        </w:rPr>
        <w:t>-</w:t>
      </w:r>
      <w:r>
        <w:rPr>
          <w:rFonts w:eastAsiaTheme="minorEastAsia"/>
          <w:i/>
          <w:lang w:val="en-US"/>
        </w:rPr>
        <w:t>cost for each re-supply order.</w:t>
      </w:r>
    </w:p>
    <w:p w14:paraId="181DA894" w14:textId="75BBADC3" w:rsidR="006A0BAF" w:rsidRDefault="006A0BAF" w:rsidP="5F2E5D49">
      <w:pPr>
        <w:rPr>
          <w:rFonts w:ascii="Calibri" w:eastAsia="Calibri" w:hAnsi="Calibri" w:cs="Calibri"/>
          <w:color w:val="000000" w:themeColor="text1"/>
          <w:lang w:val="en-US"/>
        </w:rPr>
      </w:pPr>
      <w:r>
        <w:rPr>
          <w:rFonts w:ascii="Calibri" w:eastAsia="Calibri" w:hAnsi="Calibri" w:cs="Calibri"/>
          <w:color w:val="000000" w:themeColor="text1"/>
          <w:lang w:val="en-US"/>
        </w:rPr>
        <w:t>Reorder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point</w:t>
      </w:r>
      <w:r w:rsidRPr="006A0BAF">
        <w:rPr>
          <w:rFonts w:ascii="Calibri" w:eastAsia="Calibri" w:hAnsi="Calibri" w:cs="Calibri"/>
          <w:color w:val="000000" w:themeColor="text1"/>
          <w:lang w:val="en-US"/>
        </w:rPr>
        <w:t xml:space="preserve"> </w:t>
      </w:r>
      <m:oMath>
        <m:r>
          <w:rPr>
            <w:rFonts w:ascii="Cambria Math" w:eastAsia="Calibri" w:hAnsi="Cambria Math" w:cs="Calibri"/>
            <w:color w:val="000000" w:themeColor="text1"/>
            <w:lang w:val="en-US"/>
          </w:rPr>
          <m:t>R</m:t>
        </m:r>
      </m:oMath>
      <w:r>
        <w:rPr>
          <w:rFonts w:ascii="Calibri" w:eastAsia="Calibri" w:hAnsi="Calibri" w:cs="Calibri"/>
          <w:color w:val="000000" w:themeColor="text1"/>
          <w:lang w:val="en-US"/>
        </w:rPr>
        <w:t xml:space="preserve"> 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 threshold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level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placing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next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order. This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quantity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should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be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enough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fulfill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customer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until the next shipment will arrive. 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calculate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consider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supplier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lead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time, customer demand</w:t>
      </w:r>
      <w:r w:rsidR="007C2F1B">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variability. There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some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models to compute the reorder point, but you may need to experiment with it as well.</w:t>
      </w:r>
    </w:p>
    <w:p w14:paraId="346BABB2" w14:textId="22F78FA1" w:rsidR="006A0BAF" w:rsidRPr="006A0BAF" w:rsidRDefault="006A0BAF" w:rsidP="5F2E5D49">
      <w:pPr>
        <w:rPr>
          <w:rFonts w:ascii="Calibri" w:eastAsia="Calibri" w:hAnsi="Calibri" w:cs="Calibri"/>
          <w:color w:val="000000" w:themeColor="text1"/>
          <w:lang w:val="en-US"/>
        </w:rPr>
      </w:pPr>
      <w:r>
        <w:rPr>
          <w:rFonts w:ascii="Calibri" w:eastAsia="Calibri" w:hAnsi="Calibri" w:cs="Calibri"/>
          <w:color w:val="000000" w:themeColor="text1"/>
          <w:lang w:val="en-US"/>
        </w:rPr>
        <w:t>After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w:t>
      </w:r>
      <w:r>
        <w:rPr>
          <w:rFonts w:ascii="Calibri" w:eastAsia="Calibri" w:hAnsi="Calibri" w:cs="Calibri"/>
          <w:color w:val="000000" w:themeColor="text1"/>
          <w:lang w:val="en-US"/>
        </w:rPr>
        <w:t>ve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finished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adjusting the inventory control policy, compare the results of your improved scenario to the baseline scenario. Describe the changes in the policy and performance metrics in the report.</w:t>
      </w:r>
    </w:p>
    <w:p w14:paraId="3D59B260" w14:textId="0E1DFBCD" w:rsidR="09EDBECD" w:rsidRPr="006A0BAF" w:rsidRDefault="006A0BAF" w:rsidP="5F2E5D49">
      <w:pPr>
        <w:pStyle w:val="3"/>
        <w:rPr>
          <w:rFonts w:ascii="Calibri Light" w:eastAsia="Calibri Light" w:hAnsi="Calibri Light" w:cs="Calibri Light"/>
          <w:color w:val="1F3763"/>
          <w:lang w:val="en-US"/>
        </w:rPr>
      </w:pPr>
      <w:r>
        <w:rPr>
          <w:rFonts w:ascii="Calibri Light" w:eastAsia="Calibri Light" w:hAnsi="Calibri Light" w:cs="Calibri Light"/>
          <w:color w:val="1F3763"/>
          <w:lang w:val="en-US"/>
        </w:rPr>
        <w:t>Task</w:t>
      </w:r>
      <w:r w:rsidRPr="006A0BAF">
        <w:rPr>
          <w:rFonts w:ascii="Calibri Light" w:eastAsia="Calibri Light" w:hAnsi="Calibri Light" w:cs="Calibri Light"/>
          <w:color w:val="1F3763"/>
        </w:rPr>
        <w:t xml:space="preserve"> 3. </w:t>
      </w:r>
      <w:r>
        <w:rPr>
          <w:rFonts w:ascii="Calibri Light" w:eastAsia="Calibri Light" w:hAnsi="Calibri Light" w:cs="Calibri Light"/>
          <w:color w:val="1F3763"/>
          <w:lang w:val="en-US"/>
        </w:rPr>
        <w:t>Consider</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switching</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to</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another</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supplier</w:t>
      </w:r>
    </w:p>
    <w:p w14:paraId="64EB436E" w14:textId="506D7C0D" w:rsidR="09EDBECD" w:rsidRPr="006A0BAF" w:rsidRDefault="006A0BAF" w:rsidP="2CC53275">
      <w:pPr>
        <w:rPr>
          <w:rFonts w:ascii="Calibri" w:eastAsia="Calibri" w:hAnsi="Calibri" w:cs="Calibri"/>
          <w:color w:val="000000" w:themeColor="text1"/>
          <w:lang w:val="en-US"/>
        </w:rPr>
      </w:pPr>
      <w:r>
        <w:rPr>
          <w:rFonts w:ascii="Calibri" w:eastAsia="Calibri" w:hAnsi="Calibri" w:cs="Calibri"/>
          <w:color w:val="000000" w:themeColor="text1"/>
          <w:lang w:val="en-US"/>
        </w:rPr>
        <w:t>Long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lead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time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high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lead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time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variability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Chinese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supplier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requires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large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safety stock to </w:t>
      </w:r>
      <w:proofErr w:type="gramStart"/>
      <w:r>
        <w:rPr>
          <w:rFonts w:ascii="Calibri" w:eastAsia="Calibri" w:hAnsi="Calibri" w:cs="Calibri"/>
          <w:color w:val="000000" w:themeColor="text1"/>
          <w:lang w:val="en-US"/>
        </w:rPr>
        <w:t>counter-balance</w:t>
      </w:r>
      <w:proofErr w:type="gramEnd"/>
      <w:r>
        <w:rPr>
          <w:rFonts w:ascii="Calibri" w:eastAsia="Calibri" w:hAnsi="Calibri" w:cs="Calibri"/>
          <w:color w:val="000000" w:themeColor="text1"/>
          <w:lang w:val="en-US"/>
        </w:rPr>
        <w:t xml:space="preserve"> the uncertainty. 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task</w:t>
      </w:r>
      <w:r w:rsidR="007C2F1B">
        <w:rPr>
          <w:rFonts w:ascii="Calibri" w:eastAsia="Calibri" w:hAnsi="Calibri" w:cs="Calibri"/>
          <w:color w:val="000000" w:themeColor="text1"/>
          <w:lang w:val="en-US"/>
        </w:rPr>
        <w: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required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analyze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alternative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chain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structure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that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uses</w:t>
      </w:r>
      <w:r w:rsidRPr="006A0BAF">
        <w:rPr>
          <w:rFonts w:ascii="Calibri" w:eastAsia="Calibri" w:hAnsi="Calibri" w:cs="Calibri"/>
          <w:color w:val="000000" w:themeColor="text1"/>
          <w:lang w:val="en-US"/>
        </w:rPr>
        <w:t xml:space="preserve"> </w:t>
      </w:r>
      <w:r w:rsidR="007C2F1B">
        <w:rPr>
          <w:rFonts w:ascii="Calibri" w:eastAsia="Calibri" w:hAnsi="Calibri" w:cs="Calibri"/>
          <w:color w:val="000000" w:themeColor="text1"/>
          <w:lang w:val="en-US"/>
        </w:rPr>
        <w:t xml:space="preserve">an </w:t>
      </w:r>
      <w:r>
        <w:rPr>
          <w:rFonts w:ascii="Calibri" w:eastAsia="Calibri" w:hAnsi="Calibri" w:cs="Calibri"/>
          <w:color w:val="000000" w:themeColor="text1"/>
          <w:lang w:val="en-US"/>
        </w:rPr>
        <w:t>EU supplier that provides a shorter lead time but at a higher cost.</w:t>
      </w:r>
      <w:r w:rsidR="09EDBECD" w:rsidRPr="006A0BAF">
        <w:rPr>
          <w:rFonts w:ascii="Calibri" w:eastAsia="Calibri" w:hAnsi="Calibri" w:cs="Calibri"/>
          <w:color w:val="000000" w:themeColor="text1"/>
          <w:lang w:val="en-US"/>
        </w:rPr>
        <w:t xml:space="preserve"> </w:t>
      </w:r>
    </w:p>
    <w:p w14:paraId="053AB645" w14:textId="34885220" w:rsidR="09EDBECD" w:rsidRDefault="006A0BAF" w:rsidP="007C2F1B">
      <w:pPr>
        <w:pStyle w:val="3"/>
        <w:rPr>
          <w:rFonts w:eastAsia="Calibri Light"/>
        </w:rPr>
      </w:pPr>
      <w:r>
        <w:rPr>
          <w:rFonts w:eastAsia="Calibri Light"/>
          <w:lang w:val="en-US"/>
        </w:rPr>
        <w:t>Task</w:t>
      </w:r>
      <w:r w:rsidR="09EDBECD" w:rsidRPr="5F2E5D49">
        <w:rPr>
          <w:rFonts w:eastAsia="Calibri Light"/>
        </w:rPr>
        <w:t xml:space="preserve"> 4. </w:t>
      </w:r>
      <w:r>
        <w:rPr>
          <w:rFonts w:eastAsia="Calibri Light"/>
          <w:lang w:val="en-US"/>
        </w:rPr>
        <w:t>Perform</w:t>
      </w:r>
      <w:r w:rsidRPr="006A0BAF">
        <w:rPr>
          <w:rFonts w:eastAsia="Calibri Light"/>
        </w:rPr>
        <w:t xml:space="preserve"> </w:t>
      </w:r>
      <w:r>
        <w:rPr>
          <w:rFonts w:eastAsia="Calibri Light"/>
          <w:lang w:val="en-US"/>
        </w:rPr>
        <w:t>supply</w:t>
      </w:r>
      <w:r w:rsidRPr="006A0BAF">
        <w:rPr>
          <w:rFonts w:eastAsia="Calibri Light"/>
        </w:rPr>
        <w:t xml:space="preserve"> </w:t>
      </w:r>
      <w:r>
        <w:rPr>
          <w:rFonts w:eastAsia="Calibri Light"/>
          <w:lang w:val="en-US"/>
        </w:rPr>
        <w:t>chain</w:t>
      </w:r>
      <w:r w:rsidRPr="006A0BAF">
        <w:rPr>
          <w:rFonts w:eastAsia="Calibri Light"/>
        </w:rPr>
        <w:t xml:space="preserve"> </w:t>
      </w:r>
      <w:r>
        <w:rPr>
          <w:rFonts w:eastAsia="Calibri Light"/>
          <w:lang w:val="en-US"/>
        </w:rPr>
        <w:t>risk</w:t>
      </w:r>
      <w:r w:rsidRPr="006A0BAF">
        <w:rPr>
          <w:rFonts w:eastAsia="Calibri Light"/>
        </w:rPr>
        <w:t xml:space="preserve"> </w:t>
      </w:r>
      <w:r>
        <w:rPr>
          <w:rFonts w:eastAsia="Calibri Light"/>
          <w:lang w:val="en-US"/>
        </w:rPr>
        <w:t>analysis</w:t>
      </w:r>
    </w:p>
    <w:p w14:paraId="53059A08" w14:textId="133CE993" w:rsidR="006A0BAF" w:rsidRPr="006A0BAF" w:rsidRDefault="006A0BAF" w:rsidP="5F2E5D49">
      <w:pPr>
        <w:rPr>
          <w:rFonts w:ascii="Calibri" w:eastAsia="Calibri" w:hAnsi="Calibri" w:cs="Calibri"/>
          <w:color w:val="000000" w:themeColor="text1"/>
          <w:lang w:val="en-US"/>
        </w:rPr>
      </w:pPr>
      <w:r>
        <w:rPr>
          <w:rFonts w:ascii="Calibri" w:eastAsia="Calibri" w:hAnsi="Calibri" w:cs="Calibri"/>
          <w:color w:val="000000" w:themeColor="text1"/>
          <w:lang w:val="en-US"/>
        </w:rPr>
        <w:t>There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multiple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risk</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factors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chain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such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supplier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failures</w:t>
      </w:r>
      <w:r w:rsidRPr="006A0BAF">
        <w:rPr>
          <w:rFonts w:ascii="Calibri" w:eastAsia="Calibri" w:hAnsi="Calibri" w:cs="Calibri"/>
          <w:color w:val="000000" w:themeColor="text1"/>
          <w:lang w:val="en-US"/>
        </w:rPr>
        <w:t>, 3</w:t>
      </w:r>
      <w:r>
        <w:rPr>
          <w:rFonts w:ascii="Calibri" w:eastAsia="Calibri" w:hAnsi="Calibri" w:cs="Calibri"/>
          <w:color w:val="000000" w:themeColor="text1"/>
          <w:lang w:val="en-US"/>
        </w:rPr>
        <w:t>pl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rates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variability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spikes. Anylogistix</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assess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influence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of</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such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factors on the supply chain performance with the Risk Analysis Experiment. 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task</w:t>
      </w:r>
      <w:r w:rsidR="007C2F1B">
        <w:rPr>
          <w:rFonts w:ascii="Calibri" w:eastAsia="Calibri" w:hAnsi="Calibri" w:cs="Calibri"/>
          <w:color w:val="000000" w:themeColor="text1"/>
          <w:lang w:val="en-US"/>
        </w:rPr>
        <w: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will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compare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how 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two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chain structures (with a Chinese and EU supplier) can handle a short-term spike in demand</w:t>
      </w:r>
      <w:proofErr w:type="gramStart"/>
      <w:r>
        <w:rPr>
          <w:rFonts w:ascii="Calibri" w:eastAsia="Calibri" w:hAnsi="Calibri" w:cs="Calibri"/>
          <w:color w:val="000000" w:themeColor="text1"/>
          <w:lang w:val="en-US"/>
        </w:rPr>
        <w:t xml:space="preserve">.  </w:t>
      </w:r>
      <w:proofErr w:type="gramEnd"/>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instruction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provided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next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section.</w:t>
      </w:r>
    </w:p>
    <w:p w14:paraId="538CABD4" w14:textId="6313B5AF" w:rsidR="09EDBECD" w:rsidRPr="006A0BAF" w:rsidRDefault="006A0BAF" w:rsidP="5F2E5D49">
      <w:pPr>
        <w:pStyle w:val="3"/>
        <w:rPr>
          <w:rFonts w:ascii="Calibri Light" w:eastAsia="Calibri Light" w:hAnsi="Calibri Light" w:cs="Calibri Light"/>
          <w:color w:val="1F3763"/>
          <w:lang w:val="en-US"/>
        </w:rPr>
      </w:pPr>
      <w:r>
        <w:rPr>
          <w:rFonts w:ascii="Calibri Light" w:eastAsia="Calibri Light" w:hAnsi="Calibri Light" w:cs="Calibri Light"/>
          <w:color w:val="1F3763"/>
          <w:lang w:val="en-US"/>
        </w:rPr>
        <w:t>Task</w:t>
      </w:r>
      <w:r w:rsidR="09EDBECD" w:rsidRPr="006A0BAF">
        <w:rPr>
          <w:rFonts w:ascii="Calibri Light" w:eastAsia="Calibri Light" w:hAnsi="Calibri Light" w:cs="Calibri Light"/>
          <w:color w:val="1F3763"/>
          <w:lang w:val="en-US"/>
        </w:rPr>
        <w:t xml:space="preserve"> 5. </w:t>
      </w:r>
      <w:r>
        <w:rPr>
          <w:rFonts w:ascii="Calibri Light" w:eastAsia="Calibri Light" w:hAnsi="Calibri Light" w:cs="Calibri Light"/>
          <w:color w:val="1F3763"/>
          <w:lang w:val="en-US"/>
        </w:rPr>
        <w:t>Assessment</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of</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the</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integral</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effect</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of</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proposed</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changes with the DuPont model</w:t>
      </w:r>
    </w:p>
    <w:p w14:paraId="48FCBE3E" w14:textId="06DDD54E" w:rsidR="09EDBECD" w:rsidRDefault="006A0BAF" w:rsidP="5F2E5D49">
      <w:pPr>
        <w:rPr>
          <w:rFonts w:ascii="Calibri" w:eastAsia="Calibri" w:hAnsi="Calibri" w:cs="Calibri"/>
          <w:color w:val="000000" w:themeColor="text1"/>
          <w:lang w:val="en-US"/>
        </w:rPr>
      </w:pPr>
      <w:r>
        <w:rPr>
          <w:rFonts w:ascii="Calibri" w:eastAsia="Calibri" w:hAnsi="Calibri" w:cs="Calibri"/>
          <w:color w:val="000000" w:themeColor="text1"/>
          <w:lang w:val="en-US"/>
        </w:rPr>
        <w:t>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task</w:t>
      </w:r>
      <w:r w:rsidR="00970972">
        <w:rPr>
          <w:rFonts w:ascii="Calibri" w:eastAsia="Calibri" w:hAnsi="Calibri" w:cs="Calibri"/>
          <w:color w:val="000000" w:themeColor="text1"/>
          <w:lang w:val="en-US"/>
        </w:rPr>
        <w: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will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compare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integral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effect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of</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proposed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changes using the Strategic Profit </w:t>
      </w:r>
      <w:r w:rsidR="00970972">
        <w:rPr>
          <w:rFonts w:ascii="Calibri" w:eastAsia="Calibri" w:hAnsi="Calibri" w:cs="Calibri"/>
          <w:color w:val="000000" w:themeColor="text1"/>
          <w:lang w:val="en-US"/>
        </w:rPr>
        <w:t>M</w:t>
      </w:r>
      <w:r>
        <w:rPr>
          <w:rFonts w:ascii="Calibri" w:eastAsia="Calibri" w:hAnsi="Calibri" w:cs="Calibri"/>
          <w:color w:val="000000" w:themeColor="text1"/>
          <w:lang w:val="en-US"/>
        </w:rPr>
        <w:t>odel (DuPont Model). We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have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provided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template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Excel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workbook</w:t>
      </w:r>
      <w:r w:rsidRPr="006A0BAF">
        <w:rPr>
          <w:rFonts w:ascii="Calibri" w:eastAsia="Calibri" w:hAnsi="Calibri" w:cs="Calibri"/>
          <w:color w:val="000000" w:themeColor="text1"/>
          <w:lang w:val="en-US"/>
        </w:rPr>
        <w:t xml:space="preserve"> </w:t>
      </w:r>
      <w:r w:rsidR="00970972">
        <w:rPr>
          <w:rFonts w:ascii="Calibri" w:eastAsia="Calibri" w:hAnsi="Calibri" w:cs="Calibri"/>
          <w:color w:val="000000" w:themeColor="text1"/>
          <w:lang w:val="en-US"/>
        </w:rPr>
        <w:t xml:space="preserve">(DuPont – Baseline.xlsx) </w:t>
      </w:r>
      <w:r>
        <w:rPr>
          <w:rFonts w:ascii="Calibri" w:eastAsia="Calibri" w:hAnsi="Calibri" w:cs="Calibri"/>
          <w:color w:val="000000" w:themeColor="text1"/>
          <w:lang w:val="en-US"/>
        </w:rPr>
        <w:t>that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must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fill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with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data from your scenarios.</w:t>
      </w:r>
      <w:r w:rsidR="00970972">
        <w:rPr>
          <w:rFonts w:ascii="Calibri" w:eastAsia="Calibri" w:hAnsi="Calibri" w:cs="Calibri"/>
          <w:color w:val="000000" w:themeColor="text1"/>
          <w:lang w:val="en-US"/>
        </w:rPr>
        <w:t xml:space="preserve"> You will find the necessary data in the Economics dashboard (Revenue and cost), Inventory Dashboard (average inventory level), and purchasing price (Sale Batch table).</w:t>
      </w:r>
    </w:p>
    <w:p w14:paraId="3ADCF1A0" w14:textId="6267DC14" w:rsidR="0001525F" w:rsidRDefault="00970972" w:rsidP="0001525F">
      <w:pPr>
        <w:pStyle w:val="2"/>
      </w:pPr>
      <w:r>
        <w:rPr>
          <w:lang w:val="en-US"/>
        </w:rPr>
        <w:t>Anylogistix Software</w:t>
      </w:r>
    </w:p>
    <w:p w14:paraId="5A284D76" w14:textId="660BB637" w:rsidR="007C2F1B" w:rsidRDefault="007C2F1B" w:rsidP="007C2F1B">
      <w:pPr>
        <w:spacing w:line="257" w:lineRule="auto"/>
        <w:rPr>
          <w:lang w:val="en-US"/>
        </w:rPr>
      </w:pPr>
      <w:r>
        <w:rPr>
          <w:rFonts w:ascii="Calibri" w:eastAsia="Calibri" w:hAnsi="Calibri" w:cs="Calibri"/>
          <w:lang w:val="en-US"/>
        </w:rPr>
        <w:t xml:space="preserve">To complete the supply chain </w:t>
      </w:r>
      <w:proofErr w:type="gramStart"/>
      <w:r>
        <w:rPr>
          <w:rFonts w:ascii="Calibri" w:eastAsia="Calibri" w:hAnsi="Calibri" w:cs="Calibri"/>
          <w:lang w:val="en-US"/>
        </w:rPr>
        <w:t>analysis</w:t>
      </w:r>
      <w:proofErr w:type="gramEnd"/>
      <w:r>
        <w:rPr>
          <w:rFonts w:ascii="Calibri" w:eastAsia="Calibri" w:hAnsi="Calibri" w:cs="Calibri"/>
          <w:lang w:val="en-US"/>
        </w:rPr>
        <w:t xml:space="preserve"> you will need to install Anylogistix software. You</w:t>
      </w:r>
      <w:r w:rsidRPr="007C2F1B">
        <w:rPr>
          <w:rFonts w:ascii="Calibri" w:eastAsia="Calibri" w:hAnsi="Calibri" w:cs="Calibri"/>
          <w:lang w:val="en-US"/>
        </w:rPr>
        <w:t xml:space="preserve"> </w:t>
      </w:r>
      <w:r>
        <w:rPr>
          <w:rFonts w:ascii="Calibri" w:eastAsia="Calibri" w:hAnsi="Calibri" w:cs="Calibri"/>
          <w:lang w:val="en-US"/>
        </w:rPr>
        <w:t>can</w:t>
      </w:r>
      <w:r w:rsidRPr="007C2F1B">
        <w:rPr>
          <w:rFonts w:ascii="Calibri" w:eastAsia="Calibri" w:hAnsi="Calibri" w:cs="Calibri"/>
          <w:lang w:val="en-US"/>
        </w:rPr>
        <w:t xml:space="preserve"> </w:t>
      </w:r>
      <w:r>
        <w:rPr>
          <w:rFonts w:ascii="Calibri" w:eastAsia="Calibri" w:hAnsi="Calibri" w:cs="Calibri"/>
          <w:lang w:val="en-US"/>
        </w:rPr>
        <w:t>download</w:t>
      </w:r>
      <w:r w:rsidRPr="007C2F1B">
        <w:rPr>
          <w:rFonts w:ascii="Calibri" w:eastAsia="Calibri" w:hAnsi="Calibri" w:cs="Calibri"/>
          <w:lang w:val="en-US"/>
        </w:rPr>
        <w:t xml:space="preserve"> </w:t>
      </w:r>
      <w:r>
        <w:rPr>
          <w:rFonts w:ascii="Calibri" w:eastAsia="Calibri" w:hAnsi="Calibri" w:cs="Calibri"/>
          <w:lang w:val="en-US"/>
        </w:rPr>
        <w:t>the</w:t>
      </w:r>
      <w:r w:rsidRPr="007C2F1B">
        <w:rPr>
          <w:rFonts w:ascii="Calibri" w:eastAsia="Calibri" w:hAnsi="Calibri" w:cs="Calibri"/>
          <w:lang w:val="en-US"/>
        </w:rPr>
        <w:t xml:space="preserve"> </w:t>
      </w:r>
      <w:r>
        <w:rPr>
          <w:rFonts w:ascii="Calibri" w:eastAsia="Calibri" w:hAnsi="Calibri" w:cs="Calibri"/>
          <w:lang w:val="en-US"/>
        </w:rPr>
        <w:t>free</w:t>
      </w:r>
      <w:r w:rsidRPr="007C2F1B">
        <w:rPr>
          <w:rFonts w:ascii="Calibri" w:eastAsia="Calibri" w:hAnsi="Calibri" w:cs="Calibri"/>
          <w:lang w:val="en-US"/>
        </w:rPr>
        <w:t xml:space="preserve"> </w:t>
      </w:r>
      <w:r w:rsidRPr="007C2F1B">
        <w:rPr>
          <w:rFonts w:ascii="Calibri" w:eastAsia="Calibri" w:hAnsi="Calibri" w:cs="Calibri"/>
          <w:b/>
          <w:bCs/>
          <w:lang w:val="en-US"/>
        </w:rPr>
        <w:t>Personal Learning Edition</w:t>
      </w:r>
      <w:r w:rsidRPr="007C2F1B">
        <w:rPr>
          <w:rFonts w:ascii="Calibri" w:eastAsia="Calibri" w:hAnsi="Calibri" w:cs="Calibri"/>
          <w:lang w:val="en-US"/>
        </w:rPr>
        <w:t xml:space="preserve"> </w:t>
      </w:r>
      <w:r>
        <w:rPr>
          <w:rFonts w:ascii="Calibri" w:eastAsia="Calibri" w:hAnsi="Calibri" w:cs="Calibri"/>
          <w:lang w:val="en-US"/>
        </w:rPr>
        <w:t>of</w:t>
      </w:r>
      <w:r w:rsidRPr="007C2F1B">
        <w:rPr>
          <w:rFonts w:ascii="Calibri" w:eastAsia="Calibri" w:hAnsi="Calibri" w:cs="Calibri"/>
          <w:lang w:val="en-US"/>
        </w:rPr>
        <w:t xml:space="preserve"> </w:t>
      </w:r>
      <w:r>
        <w:rPr>
          <w:rFonts w:ascii="Calibri" w:eastAsia="Calibri" w:hAnsi="Calibri" w:cs="Calibri"/>
          <w:lang w:val="en-US"/>
        </w:rPr>
        <w:t>Anylogistix</w:t>
      </w:r>
      <w:r w:rsidRPr="007C2F1B">
        <w:rPr>
          <w:rFonts w:ascii="Calibri" w:eastAsia="Calibri" w:hAnsi="Calibri" w:cs="Calibri"/>
          <w:lang w:val="en-US"/>
        </w:rPr>
        <w:t xml:space="preserve"> </w:t>
      </w:r>
      <w:r>
        <w:rPr>
          <w:rFonts w:ascii="Calibri" w:eastAsia="Calibri" w:hAnsi="Calibri" w:cs="Calibri"/>
          <w:lang w:val="en-US"/>
        </w:rPr>
        <w:t xml:space="preserve">here: </w:t>
      </w:r>
      <w:hyperlink r:id="rId16" w:history="1">
        <w:r w:rsidRPr="00D7033B">
          <w:rPr>
            <w:rStyle w:val="a5"/>
            <w:rFonts w:ascii="Calibri" w:eastAsia="Calibri" w:hAnsi="Calibri" w:cs="Calibri"/>
            <w:lang w:val="en-US"/>
          </w:rPr>
          <w:t>https://www.anylogistix.com/downloads/</w:t>
        </w:r>
      </w:hyperlink>
      <w:r>
        <w:rPr>
          <w:rFonts w:ascii="Calibri" w:eastAsia="Calibri" w:hAnsi="Calibri" w:cs="Calibri"/>
          <w:lang w:val="en-US"/>
        </w:rPr>
        <w:t xml:space="preserve"> </w:t>
      </w:r>
      <w:r w:rsidRPr="00863A82">
        <w:rPr>
          <w:lang w:val="en-US"/>
        </w:rPr>
        <w:t xml:space="preserve"> </w:t>
      </w:r>
    </w:p>
    <w:p w14:paraId="6D80B76E" w14:textId="77D17E98" w:rsidR="007C2F1B" w:rsidRPr="00863A82" w:rsidRDefault="007C2F1B" w:rsidP="007C2F1B">
      <w:pPr>
        <w:spacing w:line="257" w:lineRule="auto"/>
        <w:rPr>
          <w:lang w:val="en-US"/>
        </w:rPr>
      </w:pPr>
      <w:r>
        <w:rPr>
          <w:lang w:val="en-US"/>
        </w:rPr>
        <w:t>Fill a short registration form on the website to download the software.</w:t>
      </w:r>
    </w:p>
    <w:p w14:paraId="02B0E75E" w14:textId="5C1715ED" w:rsidR="12F414AD" w:rsidRPr="007C2F1B" w:rsidRDefault="007C2F1B" w:rsidP="1E3C06A2">
      <w:pPr>
        <w:spacing w:line="257" w:lineRule="auto"/>
        <w:rPr>
          <w:lang w:val="en-US"/>
        </w:rPr>
      </w:pPr>
      <w:r>
        <w:rPr>
          <w:rFonts w:ascii="Calibri" w:eastAsia="Calibri" w:hAnsi="Calibri" w:cs="Calibri"/>
          <w:b/>
          <w:bCs/>
          <w:lang w:val="en-US"/>
        </w:rPr>
        <w:t>Anylogistix System Requirements:</w:t>
      </w:r>
    </w:p>
    <w:p w14:paraId="0F547830" w14:textId="71CAAE36" w:rsidR="12F414AD" w:rsidRDefault="007C2F1B" w:rsidP="1E3C06A2">
      <w:pPr>
        <w:pStyle w:val="a3"/>
        <w:numPr>
          <w:ilvl w:val="0"/>
          <w:numId w:val="1"/>
        </w:numPr>
        <w:rPr>
          <w:rFonts w:eastAsiaTheme="minorEastAsia"/>
        </w:rPr>
      </w:pPr>
      <w:r>
        <w:rPr>
          <w:rFonts w:ascii="Calibri" w:eastAsia="Calibri" w:hAnsi="Calibri" w:cs="Calibri"/>
          <w:lang w:val="en-US"/>
        </w:rPr>
        <w:t>CPU</w:t>
      </w:r>
      <w:r w:rsidR="12F414AD" w:rsidRPr="1E3C06A2">
        <w:rPr>
          <w:rFonts w:ascii="Calibri" w:eastAsia="Calibri" w:hAnsi="Calibri" w:cs="Calibri"/>
          <w:lang w:val="en-US"/>
        </w:rPr>
        <w:t>: Intel Core i5</w:t>
      </w:r>
    </w:p>
    <w:p w14:paraId="61A1BA13" w14:textId="6FBD0309" w:rsidR="12F414AD" w:rsidRDefault="007C2F1B" w:rsidP="1E3C06A2">
      <w:pPr>
        <w:pStyle w:val="a3"/>
        <w:numPr>
          <w:ilvl w:val="0"/>
          <w:numId w:val="1"/>
        </w:numPr>
        <w:rPr>
          <w:rFonts w:eastAsiaTheme="minorEastAsia"/>
        </w:rPr>
      </w:pPr>
      <w:r>
        <w:rPr>
          <w:rFonts w:ascii="Calibri" w:eastAsia="Calibri" w:hAnsi="Calibri" w:cs="Calibri"/>
          <w:lang w:val="en-US"/>
        </w:rPr>
        <w:t>RAM</w:t>
      </w:r>
      <w:r w:rsidR="12F414AD" w:rsidRPr="1E3C06A2">
        <w:rPr>
          <w:rFonts w:ascii="Calibri" w:eastAsia="Calibri" w:hAnsi="Calibri" w:cs="Calibri"/>
          <w:lang w:val="en-US"/>
        </w:rPr>
        <w:t xml:space="preserve">: 8 </w:t>
      </w:r>
      <w:r>
        <w:rPr>
          <w:rFonts w:ascii="Calibri" w:eastAsia="Calibri" w:hAnsi="Calibri" w:cs="Calibri"/>
          <w:lang w:val="en-US"/>
        </w:rPr>
        <w:t>Gb</w:t>
      </w:r>
    </w:p>
    <w:p w14:paraId="185A461A" w14:textId="51C95FB5" w:rsidR="12F414AD" w:rsidRDefault="007C2F1B" w:rsidP="1E3C06A2">
      <w:pPr>
        <w:pStyle w:val="a3"/>
        <w:numPr>
          <w:ilvl w:val="0"/>
          <w:numId w:val="1"/>
        </w:numPr>
        <w:rPr>
          <w:rFonts w:eastAsiaTheme="minorEastAsia"/>
        </w:rPr>
      </w:pPr>
      <w:r>
        <w:rPr>
          <w:rFonts w:ascii="Calibri" w:eastAsia="Calibri" w:hAnsi="Calibri" w:cs="Calibri"/>
          <w:lang w:val="en-US"/>
        </w:rPr>
        <w:t>Disk</w:t>
      </w:r>
      <w:r w:rsidRPr="007C2F1B">
        <w:rPr>
          <w:rFonts w:ascii="Calibri" w:eastAsia="Calibri" w:hAnsi="Calibri" w:cs="Calibri"/>
        </w:rPr>
        <w:t xml:space="preserve"> </w:t>
      </w:r>
      <w:r>
        <w:rPr>
          <w:rFonts w:ascii="Calibri" w:eastAsia="Calibri" w:hAnsi="Calibri" w:cs="Calibri"/>
          <w:lang w:val="en-US"/>
        </w:rPr>
        <w:t>space</w:t>
      </w:r>
      <w:r w:rsidRPr="007C2F1B">
        <w:rPr>
          <w:rFonts w:ascii="Calibri" w:eastAsia="Calibri" w:hAnsi="Calibri" w:cs="Calibri"/>
        </w:rPr>
        <w:t xml:space="preserve">: </w:t>
      </w:r>
      <w:r w:rsidR="12F414AD" w:rsidRPr="1E3C06A2">
        <w:rPr>
          <w:rFonts w:ascii="Calibri" w:eastAsia="Calibri" w:hAnsi="Calibri" w:cs="Calibri"/>
        </w:rPr>
        <w:t xml:space="preserve">1 </w:t>
      </w:r>
      <w:r>
        <w:rPr>
          <w:rFonts w:ascii="Calibri" w:eastAsia="Calibri" w:hAnsi="Calibri" w:cs="Calibri"/>
          <w:lang w:val="en-US"/>
        </w:rPr>
        <w:t>Gb</w:t>
      </w:r>
    </w:p>
    <w:p w14:paraId="5527FB70" w14:textId="7486D4BC" w:rsidR="12F414AD" w:rsidRPr="007C2F1B" w:rsidRDefault="007C2F1B" w:rsidP="1E3C06A2">
      <w:pPr>
        <w:pStyle w:val="a3"/>
        <w:numPr>
          <w:ilvl w:val="0"/>
          <w:numId w:val="1"/>
        </w:numPr>
        <w:rPr>
          <w:rFonts w:eastAsiaTheme="minorEastAsia"/>
          <w:lang w:val="en-US"/>
        </w:rPr>
      </w:pPr>
      <w:r>
        <w:rPr>
          <w:rFonts w:ascii="Calibri" w:eastAsia="Calibri" w:hAnsi="Calibri" w:cs="Calibri"/>
          <w:lang w:val="en-US"/>
        </w:rPr>
        <w:t xml:space="preserve">OS </w:t>
      </w:r>
      <w:r w:rsidR="12F414AD" w:rsidRPr="1E3C06A2">
        <w:rPr>
          <w:rFonts w:ascii="Calibri" w:eastAsia="Calibri" w:hAnsi="Calibri" w:cs="Calibri"/>
          <w:lang w:val="en-US"/>
        </w:rPr>
        <w:t>Microsoft Windows x64 (Windows 10</w:t>
      </w:r>
      <w:r>
        <w:rPr>
          <w:rFonts w:ascii="Calibri" w:eastAsia="Calibri" w:hAnsi="Calibri" w:cs="Calibri"/>
          <w:lang w:val="en-US"/>
        </w:rPr>
        <w:t xml:space="preserve"> or </w:t>
      </w:r>
      <w:r w:rsidR="12F414AD" w:rsidRPr="1E3C06A2">
        <w:rPr>
          <w:rFonts w:ascii="Calibri" w:eastAsia="Calibri" w:hAnsi="Calibri" w:cs="Calibri"/>
          <w:lang w:val="en-US"/>
        </w:rPr>
        <w:t>Windows Server).</w:t>
      </w:r>
    </w:p>
    <w:p w14:paraId="4541A744" w14:textId="0308DB8F" w:rsidR="007C2F1B" w:rsidRDefault="007C2F1B" w:rsidP="007C2F1B">
      <w:pPr>
        <w:rPr>
          <w:rFonts w:eastAsiaTheme="minorEastAsia"/>
          <w:lang w:val="en-US"/>
        </w:rPr>
      </w:pPr>
      <w:r>
        <w:rPr>
          <w:rFonts w:eastAsiaTheme="minorEastAsia"/>
          <w:lang w:val="en-US"/>
        </w:rPr>
        <w:t xml:space="preserve">If you are on an Intel Mac, you can install the software inside the virtual machine. You can use the VM with </w:t>
      </w:r>
      <w:proofErr w:type="spellStart"/>
      <w:r>
        <w:rPr>
          <w:rFonts w:eastAsiaTheme="minorEastAsia"/>
          <w:lang w:val="en-US"/>
        </w:rPr>
        <w:t>LogicNet</w:t>
      </w:r>
      <w:proofErr w:type="spellEnd"/>
      <w:r>
        <w:rPr>
          <w:rFonts w:eastAsiaTheme="minorEastAsia"/>
          <w:lang w:val="en-US"/>
        </w:rPr>
        <w:t xml:space="preserve"> we’ve provided. See installation instructions in class files in Teams.</w:t>
      </w:r>
    </w:p>
    <w:p w14:paraId="05DBA44A" w14:textId="38A0F97A" w:rsidR="007C2F1B" w:rsidRDefault="007C2F1B" w:rsidP="007C2F1B">
      <w:pPr>
        <w:rPr>
          <w:rFonts w:eastAsiaTheme="minorEastAsia"/>
          <w:lang w:val="en-US"/>
        </w:rPr>
      </w:pPr>
      <w:r>
        <w:rPr>
          <w:rFonts w:eastAsiaTheme="minorEastAsia"/>
          <w:lang w:val="en-US"/>
        </w:rPr>
        <w:t>Newer M1 Macs currently can’t run Windows VMs.</w:t>
      </w:r>
    </w:p>
    <w:p w14:paraId="2BB8479A" w14:textId="7FE42BB2" w:rsidR="7F4CA8EC" w:rsidRPr="007C2F1B" w:rsidRDefault="007C2F1B" w:rsidP="48B3B17B">
      <w:pPr>
        <w:pStyle w:val="2"/>
        <w:rPr>
          <w:rFonts w:ascii="Calibri Light" w:eastAsia="Calibri Light" w:hAnsi="Calibri Light" w:cs="Calibri Light"/>
          <w:lang w:val="en-US"/>
        </w:rPr>
      </w:pPr>
      <w:r>
        <w:rPr>
          <w:rFonts w:ascii="Calibri Light" w:eastAsia="Calibri Light" w:hAnsi="Calibri Light" w:cs="Calibri Light"/>
          <w:lang w:val="en-US"/>
        </w:rPr>
        <w:t>Instructions for operating the software</w:t>
      </w:r>
    </w:p>
    <w:p w14:paraId="09D61118" w14:textId="582ECB23" w:rsidR="00863A82" w:rsidRPr="007C2F1B" w:rsidRDefault="007C2F1B" w:rsidP="00863A82">
      <w:pPr>
        <w:rPr>
          <w:lang w:val="en-US"/>
        </w:rPr>
      </w:pPr>
      <w:r>
        <w:rPr>
          <w:rFonts w:ascii="Calibri" w:eastAsia="Calibri" w:hAnsi="Calibri" w:cs="Calibri"/>
          <w:lang w:val="en-US"/>
        </w:rPr>
        <w:t>Source</w:t>
      </w:r>
      <w:r w:rsidRPr="007C2F1B">
        <w:rPr>
          <w:rFonts w:ascii="Calibri" w:eastAsia="Calibri" w:hAnsi="Calibri" w:cs="Calibri"/>
          <w:lang w:val="en-US"/>
        </w:rPr>
        <w:t xml:space="preserve"> </w:t>
      </w:r>
      <w:r>
        <w:rPr>
          <w:rFonts w:ascii="Calibri" w:eastAsia="Calibri" w:hAnsi="Calibri" w:cs="Calibri"/>
          <w:lang w:val="en-US"/>
        </w:rPr>
        <w:t>data</w:t>
      </w:r>
      <w:r w:rsidRPr="007C2F1B">
        <w:rPr>
          <w:rFonts w:ascii="Calibri" w:eastAsia="Calibri" w:hAnsi="Calibri" w:cs="Calibri"/>
          <w:lang w:val="en-US"/>
        </w:rPr>
        <w:t xml:space="preserve"> </w:t>
      </w:r>
      <w:r>
        <w:rPr>
          <w:rFonts w:ascii="Calibri" w:eastAsia="Calibri" w:hAnsi="Calibri" w:cs="Calibri"/>
          <w:lang w:val="en-US"/>
        </w:rPr>
        <w:t>for</w:t>
      </w:r>
      <w:r w:rsidRPr="007C2F1B">
        <w:rPr>
          <w:rFonts w:ascii="Calibri" w:eastAsia="Calibri" w:hAnsi="Calibri" w:cs="Calibri"/>
          <w:lang w:val="en-US"/>
        </w:rPr>
        <w:t xml:space="preserve"> </w:t>
      </w:r>
      <w:r>
        <w:rPr>
          <w:rFonts w:ascii="Calibri" w:eastAsia="Calibri" w:hAnsi="Calibri" w:cs="Calibri"/>
          <w:lang w:val="en-US"/>
        </w:rPr>
        <w:t>the</w:t>
      </w:r>
      <w:r w:rsidRPr="007C2F1B">
        <w:rPr>
          <w:rFonts w:ascii="Calibri" w:eastAsia="Calibri" w:hAnsi="Calibri" w:cs="Calibri"/>
          <w:lang w:val="en-US"/>
        </w:rPr>
        <w:t xml:space="preserve"> </w:t>
      </w:r>
      <w:r>
        <w:rPr>
          <w:rFonts w:ascii="Calibri" w:eastAsia="Calibri" w:hAnsi="Calibri" w:cs="Calibri"/>
          <w:lang w:val="en-US"/>
        </w:rPr>
        <w:t>baseline</w:t>
      </w:r>
      <w:r w:rsidRPr="007C2F1B">
        <w:rPr>
          <w:rFonts w:ascii="Calibri" w:eastAsia="Calibri" w:hAnsi="Calibri" w:cs="Calibri"/>
          <w:lang w:val="en-US"/>
        </w:rPr>
        <w:t xml:space="preserve"> </w:t>
      </w:r>
      <w:r>
        <w:rPr>
          <w:rFonts w:ascii="Calibri" w:eastAsia="Calibri" w:hAnsi="Calibri" w:cs="Calibri"/>
          <w:lang w:val="en-US"/>
        </w:rPr>
        <w:t>scenario</w:t>
      </w:r>
      <w:r w:rsidRPr="007C2F1B">
        <w:rPr>
          <w:rFonts w:ascii="Calibri" w:eastAsia="Calibri" w:hAnsi="Calibri" w:cs="Calibri"/>
          <w:lang w:val="en-US"/>
        </w:rPr>
        <w:t xml:space="preserve"> </w:t>
      </w:r>
      <w:r>
        <w:rPr>
          <w:rFonts w:ascii="Calibri" w:eastAsia="Calibri" w:hAnsi="Calibri" w:cs="Calibri"/>
          <w:lang w:val="en-US"/>
        </w:rPr>
        <w:t>are</w:t>
      </w:r>
      <w:r w:rsidRPr="007C2F1B">
        <w:rPr>
          <w:rFonts w:ascii="Calibri" w:eastAsia="Calibri" w:hAnsi="Calibri" w:cs="Calibri"/>
          <w:lang w:val="en-US"/>
        </w:rPr>
        <w:t xml:space="preserve"> </w:t>
      </w:r>
      <w:r>
        <w:rPr>
          <w:rFonts w:ascii="Calibri" w:eastAsia="Calibri" w:hAnsi="Calibri" w:cs="Calibri"/>
          <w:lang w:val="en-US"/>
        </w:rPr>
        <w:t>provided</w:t>
      </w:r>
      <w:r w:rsidRPr="007C2F1B">
        <w:rPr>
          <w:rFonts w:ascii="Calibri" w:eastAsia="Calibri" w:hAnsi="Calibri" w:cs="Calibri"/>
          <w:lang w:val="en-US"/>
        </w:rPr>
        <w:t xml:space="preserve"> </w:t>
      </w:r>
      <w:r>
        <w:rPr>
          <w:rFonts w:ascii="Calibri" w:eastAsia="Calibri" w:hAnsi="Calibri" w:cs="Calibri"/>
          <w:lang w:val="en-US"/>
        </w:rPr>
        <w:t>in</w:t>
      </w:r>
      <w:r w:rsidRPr="007C2F1B">
        <w:rPr>
          <w:rFonts w:ascii="Calibri" w:eastAsia="Calibri" w:hAnsi="Calibri" w:cs="Calibri"/>
          <w:lang w:val="en-US"/>
        </w:rPr>
        <w:t xml:space="preserve"> </w:t>
      </w:r>
      <w:r>
        <w:rPr>
          <w:rFonts w:ascii="Calibri" w:eastAsia="Calibri" w:hAnsi="Calibri" w:cs="Calibri"/>
          <w:lang w:val="en-US"/>
        </w:rPr>
        <w:t>the</w:t>
      </w:r>
      <w:r w:rsidRPr="007C2F1B">
        <w:rPr>
          <w:rFonts w:ascii="Calibri" w:eastAsia="Calibri" w:hAnsi="Calibri" w:cs="Calibri"/>
          <w:lang w:val="en-US"/>
        </w:rPr>
        <w:t xml:space="preserve"> </w:t>
      </w:r>
      <w:r w:rsidR="5198F9DE" w:rsidRPr="007C2F1B">
        <w:rPr>
          <w:rFonts w:ascii="Calibri" w:eastAsia="Calibri" w:hAnsi="Calibri" w:cs="Calibri"/>
          <w:lang w:val="en-US"/>
        </w:rPr>
        <w:t>“</w:t>
      </w:r>
      <w:r w:rsidRPr="007C2F1B">
        <w:rPr>
          <w:rFonts w:ascii="Calibri" w:eastAsia="Calibri" w:hAnsi="Calibri" w:cs="Calibri"/>
          <w:b/>
          <w:bCs/>
          <w:lang w:val="en-US"/>
        </w:rPr>
        <w:t>SCM Baseline ALX214.xlsx</w:t>
      </w:r>
      <w:r>
        <w:rPr>
          <w:rFonts w:ascii="Calibri" w:eastAsia="Calibri" w:hAnsi="Calibri" w:cs="Calibri"/>
          <w:lang w:val="en-US"/>
        </w:rPr>
        <w:t>” file</w:t>
      </w:r>
      <w:r w:rsidR="5198F9DE" w:rsidRPr="007C2F1B">
        <w:rPr>
          <w:rFonts w:ascii="Calibri" w:eastAsia="Calibri" w:hAnsi="Calibri" w:cs="Calibri"/>
          <w:lang w:val="en-US"/>
        </w:rPr>
        <w:t>.</w:t>
      </w:r>
      <w:r>
        <w:rPr>
          <w:rFonts w:ascii="Calibri" w:eastAsia="Calibri" w:hAnsi="Calibri" w:cs="Calibri"/>
          <w:lang w:val="en-US"/>
        </w:rPr>
        <w:t xml:space="preserve"> </w:t>
      </w:r>
      <w:r>
        <w:rPr>
          <w:lang w:val="en-US"/>
        </w:rPr>
        <w:t>To</w:t>
      </w:r>
      <w:r w:rsidRPr="007C2F1B">
        <w:rPr>
          <w:lang w:val="en-US"/>
        </w:rPr>
        <w:t xml:space="preserve"> </w:t>
      </w:r>
      <w:r>
        <w:rPr>
          <w:lang w:val="en-US"/>
        </w:rPr>
        <w:t xml:space="preserve">import the </w:t>
      </w:r>
      <w:proofErr w:type="gramStart"/>
      <w:r>
        <w:rPr>
          <w:lang w:val="en-US"/>
        </w:rPr>
        <w:t>scenario</w:t>
      </w:r>
      <w:proofErr w:type="gramEnd"/>
      <w:r>
        <w:rPr>
          <w:lang w:val="en-US"/>
        </w:rPr>
        <w:t xml:space="preserve"> use the </w:t>
      </w:r>
      <w:r w:rsidRPr="007C2F1B">
        <w:rPr>
          <w:b/>
          <w:bCs/>
          <w:lang w:val="en-US"/>
        </w:rPr>
        <w:t>File/</w:t>
      </w:r>
      <w:r w:rsidR="00863A82" w:rsidRPr="007C2F1B">
        <w:rPr>
          <w:b/>
          <w:bCs/>
          <w:lang w:val="en-US"/>
        </w:rPr>
        <w:t>Import Scenario</w:t>
      </w:r>
      <w:r>
        <w:rPr>
          <w:lang w:val="en-US"/>
        </w:rPr>
        <w:t xml:space="preserve"> menu. This</w:t>
      </w:r>
      <w:r w:rsidRPr="007C2F1B">
        <w:rPr>
          <w:lang w:val="en-US"/>
        </w:rPr>
        <w:t xml:space="preserve"> </w:t>
      </w:r>
      <w:r>
        <w:rPr>
          <w:lang w:val="en-US"/>
        </w:rPr>
        <w:t>should</w:t>
      </w:r>
      <w:r w:rsidRPr="007C2F1B">
        <w:rPr>
          <w:lang w:val="en-US"/>
        </w:rPr>
        <w:t xml:space="preserve"> </w:t>
      </w:r>
      <w:r>
        <w:rPr>
          <w:lang w:val="en-US"/>
        </w:rPr>
        <w:t>open</w:t>
      </w:r>
      <w:r w:rsidRPr="007C2F1B">
        <w:rPr>
          <w:lang w:val="en-US"/>
        </w:rPr>
        <w:t xml:space="preserve"> </w:t>
      </w:r>
      <w:r>
        <w:rPr>
          <w:lang w:val="en-US"/>
        </w:rPr>
        <w:t>the</w:t>
      </w:r>
      <w:r w:rsidRPr="007C2F1B">
        <w:rPr>
          <w:lang w:val="en-US"/>
        </w:rPr>
        <w:t xml:space="preserve"> </w:t>
      </w:r>
      <w:r>
        <w:rPr>
          <w:lang w:val="en-US"/>
        </w:rPr>
        <w:t>import</w:t>
      </w:r>
      <w:r w:rsidRPr="007C2F1B">
        <w:rPr>
          <w:lang w:val="en-US"/>
        </w:rPr>
        <w:t xml:space="preserve"> </w:t>
      </w:r>
      <w:r>
        <w:rPr>
          <w:lang w:val="en-US"/>
        </w:rPr>
        <w:t xml:space="preserve">window shown in Figure 5. Press the ellipsis (…) button to select the </w:t>
      </w:r>
      <w:r w:rsidRPr="007C2F1B">
        <w:rPr>
          <w:rFonts w:ascii="Calibri" w:eastAsia="Calibri" w:hAnsi="Calibri" w:cs="Calibri"/>
          <w:lang w:val="en-US"/>
        </w:rPr>
        <w:t>“</w:t>
      </w:r>
      <w:r w:rsidRPr="007C2F1B">
        <w:rPr>
          <w:rFonts w:ascii="Calibri" w:eastAsia="Calibri" w:hAnsi="Calibri" w:cs="Calibri"/>
          <w:b/>
          <w:bCs/>
          <w:lang w:val="en-US"/>
        </w:rPr>
        <w:t>SCM Baseline ALX214.xlsx</w:t>
      </w:r>
      <w:r>
        <w:rPr>
          <w:rFonts w:ascii="Calibri" w:eastAsia="Calibri" w:hAnsi="Calibri" w:cs="Calibri"/>
          <w:lang w:val="en-US"/>
        </w:rPr>
        <w:t>” file</w:t>
      </w:r>
      <w:r w:rsidRPr="007C2F1B">
        <w:rPr>
          <w:rFonts w:ascii="Calibri" w:eastAsia="Calibri" w:hAnsi="Calibri" w:cs="Calibri"/>
          <w:lang w:val="en-US"/>
        </w:rPr>
        <w:t>.</w:t>
      </w:r>
    </w:p>
    <w:p w14:paraId="745A88A0" w14:textId="436963D8" w:rsidR="00863A82" w:rsidRDefault="007C2F1B" w:rsidP="00863A82">
      <w:r w:rsidRPr="007C2F1B">
        <w:lastRenderedPageBreak/>
        <w:drawing>
          <wp:inline distT="0" distB="0" distL="0" distR="0" wp14:anchorId="3D281F6C" wp14:editId="35595CF8">
            <wp:extent cx="6645910" cy="1936750"/>
            <wp:effectExtent l="0" t="0" r="2540" b="635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7"/>
                    <a:stretch>
                      <a:fillRect/>
                    </a:stretch>
                  </pic:blipFill>
                  <pic:spPr>
                    <a:xfrm>
                      <a:off x="0" y="0"/>
                      <a:ext cx="6645910" cy="1936750"/>
                    </a:xfrm>
                    <a:prstGeom prst="rect">
                      <a:avLst/>
                    </a:prstGeom>
                  </pic:spPr>
                </pic:pic>
              </a:graphicData>
            </a:graphic>
          </wp:inline>
        </w:drawing>
      </w:r>
    </w:p>
    <w:p w14:paraId="50386A32" w14:textId="56EC186F" w:rsidR="00863A82" w:rsidRPr="009063DC" w:rsidRDefault="007C2F1B" w:rsidP="00863A82">
      <w:pPr>
        <w:pStyle w:val="a6"/>
      </w:pPr>
      <w:bookmarkStart w:id="4" w:name="_Ref65485341"/>
      <w:r>
        <w:rPr>
          <w:lang w:val="en-US"/>
        </w:rPr>
        <w:t>Figure</w:t>
      </w:r>
      <w:r w:rsidR="00863A82">
        <w:t xml:space="preserve">. </w:t>
      </w:r>
      <w:r w:rsidR="00FD5F31">
        <w:fldChar w:fldCharType="begin"/>
      </w:r>
      <w:r w:rsidR="00FD5F31">
        <w:instrText xml:space="preserve"> SEQ Рис. \* ARABIC </w:instrText>
      </w:r>
      <w:r w:rsidR="00FD5F31">
        <w:fldChar w:fldCharType="separate"/>
      </w:r>
      <w:r w:rsidR="00A74C1A">
        <w:rPr>
          <w:noProof/>
        </w:rPr>
        <w:t>5</w:t>
      </w:r>
      <w:r w:rsidR="00FD5F31">
        <w:rPr>
          <w:noProof/>
        </w:rPr>
        <w:fldChar w:fldCharType="end"/>
      </w:r>
      <w:bookmarkEnd w:id="4"/>
      <w:r w:rsidR="00863A82">
        <w:t xml:space="preserve">. </w:t>
      </w:r>
      <w:r>
        <w:rPr>
          <w:lang w:val="en-US"/>
        </w:rPr>
        <w:t>Import</w:t>
      </w:r>
      <w:r w:rsidRPr="007C2F1B">
        <w:t xml:space="preserve"> </w:t>
      </w:r>
      <w:r>
        <w:rPr>
          <w:lang w:val="en-US"/>
        </w:rPr>
        <w:t>scenario</w:t>
      </w:r>
      <w:r w:rsidRPr="007C2F1B">
        <w:t xml:space="preserve"> </w:t>
      </w:r>
      <w:r>
        <w:rPr>
          <w:lang w:val="en-US"/>
        </w:rPr>
        <w:t>settings</w:t>
      </w:r>
    </w:p>
    <w:p w14:paraId="78B326E6" w14:textId="6CC93C4A" w:rsidR="007C2F1B" w:rsidRPr="007C2F1B" w:rsidRDefault="007C2F1B" w:rsidP="00863A82">
      <w:pPr>
        <w:rPr>
          <w:lang w:val="en-US"/>
        </w:rPr>
      </w:pPr>
      <w:r>
        <w:rPr>
          <w:lang w:val="en-US"/>
        </w:rPr>
        <w:t>After</w:t>
      </w:r>
      <w:r w:rsidRPr="007C2F1B">
        <w:rPr>
          <w:lang w:val="en-US"/>
        </w:rPr>
        <w:t xml:space="preserve"> </w:t>
      </w:r>
      <w:r>
        <w:rPr>
          <w:lang w:val="en-US"/>
        </w:rPr>
        <w:t>the import</w:t>
      </w:r>
      <w:r w:rsidRPr="007C2F1B">
        <w:rPr>
          <w:lang w:val="en-US"/>
        </w:rPr>
        <w:t xml:space="preserve"> </w:t>
      </w:r>
      <w:r>
        <w:rPr>
          <w:lang w:val="en-US"/>
        </w:rPr>
        <w:t>is</w:t>
      </w:r>
      <w:r w:rsidRPr="007C2F1B">
        <w:rPr>
          <w:lang w:val="en-US"/>
        </w:rPr>
        <w:t xml:space="preserve"> </w:t>
      </w:r>
      <w:r>
        <w:rPr>
          <w:lang w:val="en-US"/>
        </w:rPr>
        <w:t>complete, Anylogistix will add the scenario to the Simulation (SIM) page. An</w:t>
      </w:r>
      <w:r w:rsidRPr="007C2F1B">
        <w:rPr>
          <w:lang w:val="en-US"/>
        </w:rPr>
        <w:t xml:space="preserve"> </w:t>
      </w:r>
      <w:r>
        <w:rPr>
          <w:lang w:val="en-US"/>
        </w:rPr>
        <w:t>overview</w:t>
      </w:r>
      <w:r w:rsidRPr="007C2F1B">
        <w:rPr>
          <w:lang w:val="en-US"/>
        </w:rPr>
        <w:t xml:space="preserve"> </w:t>
      </w:r>
      <w:r>
        <w:rPr>
          <w:lang w:val="en-US"/>
        </w:rPr>
        <w:t>of the user interface is provided in Figure 6. To adjust input data, open the Data section. It</w:t>
      </w:r>
      <w:r w:rsidRPr="007C2F1B">
        <w:rPr>
          <w:lang w:val="en-US"/>
        </w:rPr>
        <w:t>’</w:t>
      </w:r>
      <w:r>
        <w:rPr>
          <w:lang w:val="en-US"/>
        </w:rPr>
        <w:t>s</w:t>
      </w:r>
      <w:r w:rsidRPr="007C2F1B">
        <w:rPr>
          <w:lang w:val="en-US"/>
        </w:rPr>
        <w:t xml:space="preserve"> </w:t>
      </w:r>
      <w:r>
        <w:rPr>
          <w:lang w:val="en-US"/>
        </w:rPr>
        <w:t>convenient</w:t>
      </w:r>
      <w:r w:rsidRPr="007C2F1B">
        <w:rPr>
          <w:lang w:val="en-US"/>
        </w:rPr>
        <w:t xml:space="preserve"> </w:t>
      </w:r>
      <w:r>
        <w:rPr>
          <w:lang w:val="en-US"/>
        </w:rPr>
        <w:t>to filter the tables that are used in the active scenario (In use tab).</w:t>
      </w:r>
    </w:p>
    <w:p w14:paraId="2E3F3359" w14:textId="2B8394E8" w:rsidR="00863A82" w:rsidRDefault="007C2F1B" w:rsidP="00863A82">
      <w:r>
        <w:rPr>
          <w:noProof/>
        </w:rPr>
        <w:drawing>
          <wp:inline distT="0" distB="0" distL="0" distR="0" wp14:anchorId="71F446EB" wp14:editId="0AB92C94">
            <wp:extent cx="6645910" cy="421259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8"/>
                    <a:stretch>
                      <a:fillRect/>
                    </a:stretch>
                  </pic:blipFill>
                  <pic:spPr>
                    <a:xfrm>
                      <a:off x="0" y="0"/>
                      <a:ext cx="6645910" cy="4212590"/>
                    </a:xfrm>
                    <a:prstGeom prst="rect">
                      <a:avLst/>
                    </a:prstGeom>
                  </pic:spPr>
                </pic:pic>
              </a:graphicData>
            </a:graphic>
          </wp:inline>
        </w:drawing>
      </w:r>
    </w:p>
    <w:p w14:paraId="49A1AC88" w14:textId="479CCC6D" w:rsidR="00863A82" w:rsidRPr="007C2F1B" w:rsidRDefault="007C2F1B" w:rsidP="00863A82">
      <w:pPr>
        <w:pStyle w:val="a6"/>
        <w:rPr>
          <w:lang w:val="en-US"/>
        </w:rPr>
      </w:pPr>
      <w:bookmarkStart w:id="5" w:name="_Ref65485891"/>
      <w:r>
        <w:rPr>
          <w:lang w:val="en-US"/>
        </w:rPr>
        <w:t>Figure 6. How to find input data for the scenario in Anylogistix</w:t>
      </w:r>
      <w:bookmarkEnd w:id="5"/>
    </w:p>
    <w:p w14:paraId="469F21F3" w14:textId="4883710D" w:rsidR="007C2F1B" w:rsidRDefault="007C2F1B" w:rsidP="00863A82">
      <w:pPr>
        <w:rPr>
          <w:lang w:val="en-US"/>
        </w:rPr>
      </w:pPr>
      <w:r>
        <w:rPr>
          <w:lang w:val="en-US"/>
        </w:rPr>
        <w:t>You can edit the cell values directly. Some cells contain complex data consisting of multiple elements. To</w:t>
      </w:r>
      <w:r w:rsidRPr="007C2F1B">
        <w:rPr>
          <w:lang w:val="en-US"/>
        </w:rPr>
        <w:t xml:space="preserve"> </w:t>
      </w:r>
      <w:r>
        <w:rPr>
          <w:lang w:val="en-US"/>
        </w:rPr>
        <w:t>edit</w:t>
      </w:r>
      <w:r w:rsidRPr="007C2F1B">
        <w:rPr>
          <w:lang w:val="en-US"/>
        </w:rPr>
        <w:t xml:space="preserve"> </w:t>
      </w:r>
      <w:r>
        <w:rPr>
          <w:lang w:val="en-US"/>
        </w:rPr>
        <w:t>such values</w:t>
      </w:r>
      <w:r w:rsidRPr="007C2F1B">
        <w:rPr>
          <w:lang w:val="en-US"/>
        </w:rPr>
        <w:t xml:space="preserve">, </w:t>
      </w:r>
      <w:r>
        <w:rPr>
          <w:lang w:val="en-US"/>
        </w:rPr>
        <w:t>double-click a</w:t>
      </w:r>
      <w:r w:rsidRPr="007C2F1B">
        <w:rPr>
          <w:lang w:val="en-US"/>
        </w:rPr>
        <w:t xml:space="preserve"> </w:t>
      </w:r>
      <w:r>
        <w:rPr>
          <w:lang w:val="en-US"/>
        </w:rPr>
        <w:t>cell. A dialog window will appear (Figure 7).</w:t>
      </w:r>
    </w:p>
    <w:p w14:paraId="42AD7547" w14:textId="77777777" w:rsidR="007C2F1B" w:rsidRDefault="007C2F1B" w:rsidP="00863A82">
      <w:pPr>
        <w:rPr>
          <w:lang w:val="en-US"/>
        </w:rPr>
      </w:pPr>
    </w:p>
    <w:p w14:paraId="64CE1DF2" w14:textId="77777777" w:rsidR="00863A82" w:rsidRDefault="00863A82" w:rsidP="00863A82">
      <w:pPr>
        <w:jc w:val="center"/>
      </w:pPr>
      <w:r>
        <w:rPr>
          <w:noProof/>
        </w:rPr>
        <w:lastRenderedPageBreak/>
        <w:drawing>
          <wp:inline distT="0" distB="0" distL="0" distR="0" wp14:anchorId="6AB135A8" wp14:editId="6457C6FA">
            <wp:extent cx="3122762" cy="1624731"/>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19">
                      <a:extLst>
                        <a:ext uri="{28A0092B-C50C-407E-A947-70E740481C1C}">
                          <a14:useLocalDpi xmlns:a14="http://schemas.microsoft.com/office/drawing/2010/main" val="0"/>
                        </a:ext>
                      </a:extLst>
                    </a:blip>
                    <a:stretch>
                      <a:fillRect/>
                    </a:stretch>
                  </pic:blipFill>
                  <pic:spPr>
                    <a:xfrm>
                      <a:off x="0" y="0"/>
                      <a:ext cx="3122762" cy="1624731"/>
                    </a:xfrm>
                    <a:prstGeom prst="rect">
                      <a:avLst/>
                    </a:prstGeom>
                  </pic:spPr>
                </pic:pic>
              </a:graphicData>
            </a:graphic>
          </wp:inline>
        </w:drawing>
      </w:r>
    </w:p>
    <w:p w14:paraId="525FB2AA" w14:textId="4F5F6C09" w:rsidR="00863A82" w:rsidRPr="007C2F1B" w:rsidRDefault="007C2F1B" w:rsidP="00863A82">
      <w:pPr>
        <w:pStyle w:val="a6"/>
        <w:rPr>
          <w:lang w:val="en-US"/>
        </w:rPr>
      </w:pPr>
      <w:bookmarkStart w:id="6" w:name="_Ref65486274"/>
      <w:r>
        <w:rPr>
          <w:lang w:val="en-US"/>
        </w:rPr>
        <w:t>Figure</w:t>
      </w:r>
      <w:r w:rsidR="00863A82" w:rsidRPr="007C2F1B">
        <w:rPr>
          <w:lang w:val="en-US"/>
        </w:rPr>
        <w:t xml:space="preserve">. </w:t>
      </w:r>
      <w:r w:rsidR="00FD5F31">
        <w:fldChar w:fldCharType="begin"/>
      </w:r>
      <w:r w:rsidR="00FD5F31" w:rsidRPr="007C2F1B">
        <w:rPr>
          <w:lang w:val="en-US"/>
        </w:rPr>
        <w:instrText xml:space="preserve"> SEQ </w:instrText>
      </w:r>
      <w:r w:rsidR="00FD5F31">
        <w:instrText>Рис</w:instrText>
      </w:r>
      <w:r w:rsidR="00FD5F31" w:rsidRPr="007C2F1B">
        <w:rPr>
          <w:lang w:val="en-US"/>
        </w:rPr>
        <w:instrText xml:space="preserve">. \* ARABIC </w:instrText>
      </w:r>
      <w:r w:rsidR="00FD5F31">
        <w:fldChar w:fldCharType="separate"/>
      </w:r>
      <w:r w:rsidR="00A74C1A" w:rsidRPr="007C2F1B">
        <w:rPr>
          <w:noProof/>
          <w:lang w:val="en-US"/>
        </w:rPr>
        <w:t>7</w:t>
      </w:r>
      <w:r w:rsidR="00FD5F31">
        <w:rPr>
          <w:noProof/>
        </w:rPr>
        <w:fldChar w:fldCharType="end"/>
      </w:r>
      <w:bookmarkEnd w:id="6"/>
      <w:r w:rsidR="00863A82" w:rsidRPr="007C2F1B">
        <w:rPr>
          <w:lang w:val="en-US"/>
        </w:rPr>
        <w:t xml:space="preserve">. </w:t>
      </w:r>
      <w:r>
        <w:rPr>
          <w:lang w:val="en-US"/>
        </w:rPr>
        <w:t>Editing multiple parameters in a cell</w:t>
      </w:r>
    </w:p>
    <w:p w14:paraId="3C561739" w14:textId="1A0EEAE6" w:rsidR="00863A82" w:rsidRDefault="007C2F1B" w:rsidP="00863A82">
      <w:r>
        <w:rPr>
          <w:lang w:val="en-US"/>
        </w:rPr>
        <w:t>You</w:t>
      </w:r>
      <w:r w:rsidRPr="007C2F1B">
        <w:rPr>
          <w:lang w:val="en-US"/>
        </w:rPr>
        <w:t xml:space="preserve"> </w:t>
      </w:r>
      <w:r>
        <w:rPr>
          <w:lang w:val="en-US"/>
        </w:rPr>
        <w:t>can</w:t>
      </w:r>
      <w:r w:rsidRPr="007C2F1B">
        <w:rPr>
          <w:lang w:val="en-US"/>
        </w:rPr>
        <w:t xml:space="preserve"> </w:t>
      </w:r>
      <w:r>
        <w:rPr>
          <w:lang w:val="en-US"/>
        </w:rPr>
        <w:t>adjust</w:t>
      </w:r>
      <w:r w:rsidRPr="007C2F1B">
        <w:rPr>
          <w:lang w:val="en-US"/>
        </w:rPr>
        <w:t xml:space="preserve"> </w:t>
      </w:r>
      <w:r>
        <w:rPr>
          <w:lang w:val="en-US"/>
        </w:rPr>
        <w:t>multiple</w:t>
      </w:r>
      <w:r w:rsidRPr="007C2F1B">
        <w:rPr>
          <w:lang w:val="en-US"/>
        </w:rPr>
        <w:t xml:space="preserve"> </w:t>
      </w:r>
      <w:r>
        <w:rPr>
          <w:lang w:val="en-US"/>
        </w:rPr>
        <w:t>cells</w:t>
      </w:r>
      <w:r w:rsidRPr="007C2F1B">
        <w:rPr>
          <w:lang w:val="en-US"/>
        </w:rPr>
        <w:t xml:space="preserve"> </w:t>
      </w:r>
      <w:r>
        <w:rPr>
          <w:lang w:val="en-US"/>
        </w:rPr>
        <w:t>at</w:t>
      </w:r>
      <w:r w:rsidRPr="007C2F1B">
        <w:rPr>
          <w:lang w:val="en-US"/>
        </w:rPr>
        <w:t xml:space="preserve"> </w:t>
      </w:r>
      <w:r>
        <w:rPr>
          <w:lang w:val="en-US"/>
        </w:rPr>
        <w:t>once. Select</w:t>
      </w:r>
      <w:r w:rsidRPr="007C2F1B">
        <w:rPr>
          <w:lang w:val="en-US"/>
        </w:rPr>
        <w:t xml:space="preserve"> </w:t>
      </w:r>
      <w:r>
        <w:rPr>
          <w:lang w:val="en-US"/>
        </w:rPr>
        <w:t>multiple</w:t>
      </w:r>
      <w:r w:rsidRPr="007C2F1B">
        <w:rPr>
          <w:lang w:val="en-US"/>
        </w:rPr>
        <w:t xml:space="preserve"> </w:t>
      </w:r>
      <w:r>
        <w:rPr>
          <w:lang w:val="en-US"/>
        </w:rPr>
        <w:t>cells</w:t>
      </w:r>
      <w:r w:rsidRPr="007C2F1B">
        <w:rPr>
          <w:lang w:val="en-US"/>
        </w:rPr>
        <w:t xml:space="preserve"> </w:t>
      </w:r>
      <w:r>
        <w:rPr>
          <w:lang w:val="en-US"/>
        </w:rPr>
        <w:t>using</w:t>
      </w:r>
      <w:r w:rsidRPr="007C2F1B">
        <w:rPr>
          <w:lang w:val="en-US"/>
        </w:rPr>
        <w:t xml:space="preserve"> </w:t>
      </w:r>
      <w:r>
        <w:rPr>
          <w:lang w:val="en-US"/>
        </w:rPr>
        <w:t>mouse</w:t>
      </w:r>
      <w:r w:rsidRPr="007C2F1B">
        <w:rPr>
          <w:lang w:val="en-US"/>
        </w:rPr>
        <w:t xml:space="preserve"> </w:t>
      </w:r>
      <w:r>
        <w:rPr>
          <w:lang w:val="en-US"/>
        </w:rPr>
        <w:t>drag</w:t>
      </w:r>
      <w:r w:rsidRPr="007C2F1B">
        <w:rPr>
          <w:lang w:val="en-US"/>
        </w:rPr>
        <w:t xml:space="preserve">, </w:t>
      </w:r>
      <w:r>
        <w:rPr>
          <w:lang w:val="en-US"/>
        </w:rPr>
        <w:t>or</w:t>
      </w:r>
      <w:r w:rsidRPr="007C2F1B">
        <w:rPr>
          <w:lang w:val="en-US"/>
        </w:rPr>
        <w:t xml:space="preserve"> </w:t>
      </w:r>
      <w:r>
        <w:rPr>
          <w:lang w:val="en-US"/>
        </w:rPr>
        <w:t>Shift</w:t>
      </w:r>
      <w:r w:rsidRPr="007C2F1B">
        <w:rPr>
          <w:lang w:val="en-US"/>
        </w:rPr>
        <w:t>/</w:t>
      </w:r>
      <w:r>
        <w:rPr>
          <w:lang w:val="en-US"/>
        </w:rPr>
        <w:t>Ctrl</w:t>
      </w:r>
      <w:r w:rsidRPr="007C2F1B">
        <w:rPr>
          <w:lang w:val="en-US"/>
        </w:rPr>
        <w:t xml:space="preserve"> </w:t>
      </w:r>
      <w:r>
        <w:rPr>
          <w:lang w:val="en-US"/>
        </w:rPr>
        <w:t>keys</w:t>
      </w:r>
      <w:r w:rsidRPr="007C2F1B">
        <w:rPr>
          <w:lang w:val="en-US"/>
        </w:rPr>
        <w:t>.</w:t>
      </w:r>
      <w:r>
        <w:rPr>
          <w:lang w:val="en-US"/>
        </w:rPr>
        <w:t xml:space="preserve"> To</w:t>
      </w:r>
      <w:r w:rsidRPr="007C2F1B">
        <w:t xml:space="preserve"> </w:t>
      </w:r>
      <w:r>
        <w:rPr>
          <w:lang w:val="en-US"/>
        </w:rPr>
        <w:t>adjust</w:t>
      </w:r>
      <w:r w:rsidRPr="007C2F1B">
        <w:t xml:space="preserve"> </w:t>
      </w:r>
      <w:r>
        <w:rPr>
          <w:lang w:val="en-US"/>
        </w:rPr>
        <w:t>all</w:t>
      </w:r>
      <w:r w:rsidRPr="007C2F1B">
        <w:t xml:space="preserve"> </w:t>
      </w:r>
      <w:r>
        <w:rPr>
          <w:lang w:val="en-US"/>
        </w:rPr>
        <w:t>selected</w:t>
      </w:r>
      <w:r w:rsidRPr="007C2F1B">
        <w:t xml:space="preserve"> </w:t>
      </w:r>
      <w:r>
        <w:rPr>
          <w:lang w:val="en-US"/>
        </w:rPr>
        <w:t>cells</w:t>
      </w:r>
      <w:r w:rsidRPr="007C2F1B">
        <w:t xml:space="preserve">, </w:t>
      </w:r>
      <w:r>
        <w:rPr>
          <w:lang w:val="en-US"/>
        </w:rPr>
        <w:t>press</w:t>
      </w:r>
      <w:r w:rsidRPr="007C2F1B">
        <w:t xml:space="preserve"> </w:t>
      </w:r>
      <w:r>
        <w:rPr>
          <w:lang w:val="en-US"/>
        </w:rPr>
        <w:t>Space</w:t>
      </w:r>
      <w:r w:rsidRPr="007C2F1B">
        <w:t xml:space="preserve">. </w:t>
      </w:r>
      <w:r>
        <w:rPr>
          <w:lang w:val="en-US"/>
        </w:rPr>
        <w:t>A</w:t>
      </w:r>
      <w:r w:rsidRPr="007C2F1B">
        <w:t xml:space="preserve"> </w:t>
      </w:r>
      <w:r>
        <w:rPr>
          <w:lang w:val="en-US"/>
        </w:rPr>
        <w:t>dialog</w:t>
      </w:r>
      <w:r w:rsidRPr="007C2F1B">
        <w:t xml:space="preserve"> </w:t>
      </w:r>
      <w:r>
        <w:rPr>
          <w:lang w:val="en-US"/>
        </w:rPr>
        <w:t>window</w:t>
      </w:r>
      <w:r w:rsidRPr="007C2F1B">
        <w:t xml:space="preserve"> </w:t>
      </w:r>
      <w:r>
        <w:rPr>
          <w:lang w:val="en-US"/>
        </w:rPr>
        <w:t>for</w:t>
      </w:r>
      <w:r w:rsidRPr="007C2F1B">
        <w:t xml:space="preserve"> </w:t>
      </w:r>
      <w:r>
        <w:rPr>
          <w:lang w:val="en-US"/>
        </w:rPr>
        <w:t>value</w:t>
      </w:r>
      <w:r w:rsidRPr="007C2F1B">
        <w:t xml:space="preserve"> </w:t>
      </w:r>
      <w:r>
        <w:rPr>
          <w:lang w:val="en-US"/>
        </w:rPr>
        <w:t>input</w:t>
      </w:r>
      <w:r w:rsidRPr="007C2F1B">
        <w:t xml:space="preserve"> </w:t>
      </w:r>
      <w:r>
        <w:rPr>
          <w:lang w:val="en-US"/>
        </w:rPr>
        <w:t>will</w:t>
      </w:r>
      <w:r w:rsidRPr="007C2F1B">
        <w:t xml:space="preserve"> </w:t>
      </w:r>
      <w:r>
        <w:rPr>
          <w:lang w:val="en-US"/>
        </w:rPr>
        <w:t>appear</w:t>
      </w:r>
      <w:r w:rsidRPr="007C2F1B">
        <w:t xml:space="preserve"> (</w:t>
      </w:r>
      <w:r>
        <w:rPr>
          <w:lang w:val="en-US"/>
        </w:rPr>
        <w:t>Figure</w:t>
      </w:r>
      <w:r w:rsidRPr="007C2F1B">
        <w:t xml:space="preserve"> 8). </w:t>
      </w:r>
    </w:p>
    <w:p w14:paraId="4DC5BC06" w14:textId="77777777" w:rsidR="00863A82" w:rsidRDefault="00863A82" w:rsidP="00863A82">
      <w:pPr>
        <w:jc w:val="center"/>
      </w:pPr>
      <w:r>
        <w:rPr>
          <w:noProof/>
        </w:rPr>
        <w:drawing>
          <wp:inline distT="0" distB="0" distL="0" distR="0" wp14:anchorId="43A42AF9" wp14:editId="3B520A5A">
            <wp:extent cx="2691442" cy="208526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pic:nvPicPr>
                  <pic:blipFill>
                    <a:blip r:embed="rId20">
                      <a:extLst>
                        <a:ext uri="{28A0092B-C50C-407E-A947-70E740481C1C}">
                          <a14:useLocalDpi xmlns:a14="http://schemas.microsoft.com/office/drawing/2010/main" val="0"/>
                        </a:ext>
                      </a:extLst>
                    </a:blip>
                    <a:stretch>
                      <a:fillRect/>
                    </a:stretch>
                  </pic:blipFill>
                  <pic:spPr>
                    <a:xfrm>
                      <a:off x="0" y="0"/>
                      <a:ext cx="2691442" cy="2085261"/>
                    </a:xfrm>
                    <a:prstGeom prst="rect">
                      <a:avLst/>
                    </a:prstGeom>
                  </pic:spPr>
                </pic:pic>
              </a:graphicData>
            </a:graphic>
          </wp:inline>
        </w:drawing>
      </w:r>
    </w:p>
    <w:p w14:paraId="35CB159C" w14:textId="00A655E0" w:rsidR="00863A82" w:rsidRDefault="007C2F1B" w:rsidP="00863A82">
      <w:pPr>
        <w:pStyle w:val="a6"/>
      </w:pPr>
      <w:bookmarkStart w:id="7" w:name="_Ref65486434"/>
      <w:r>
        <w:rPr>
          <w:lang w:val="en-US"/>
        </w:rPr>
        <w:t>Figure</w:t>
      </w:r>
      <w:r w:rsidR="00863A82">
        <w:t xml:space="preserve"> </w:t>
      </w:r>
      <w:r w:rsidR="00FD5F31">
        <w:fldChar w:fldCharType="begin"/>
      </w:r>
      <w:r w:rsidR="00FD5F31">
        <w:instrText xml:space="preserve"> SEQ Рис. \* ARABIC </w:instrText>
      </w:r>
      <w:r w:rsidR="00FD5F31">
        <w:fldChar w:fldCharType="separate"/>
      </w:r>
      <w:r w:rsidR="00A74C1A">
        <w:rPr>
          <w:noProof/>
        </w:rPr>
        <w:t>8</w:t>
      </w:r>
      <w:r w:rsidR="00FD5F31">
        <w:rPr>
          <w:noProof/>
        </w:rPr>
        <w:fldChar w:fldCharType="end"/>
      </w:r>
      <w:bookmarkEnd w:id="7"/>
      <w:r w:rsidR="00863A82">
        <w:t xml:space="preserve">. </w:t>
      </w:r>
      <w:r>
        <w:rPr>
          <w:lang w:val="en-US"/>
        </w:rPr>
        <w:t>Editing</w:t>
      </w:r>
      <w:r w:rsidRPr="007C2F1B">
        <w:t xml:space="preserve"> </w:t>
      </w:r>
      <w:r>
        <w:rPr>
          <w:lang w:val="en-US"/>
        </w:rPr>
        <w:t>multiple</w:t>
      </w:r>
      <w:r w:rsidRPr="007C2F1B">
        <w:t xml:space="preserve"> </w:t>
      </w:r>
      <w:r>
        <w:rPr>
          <w:lang w:val="en-US"/>
        </w:rPr>
        <w:t>cells</w:t>
      </w:r>
      <w:r w:rsidRPr="007C2F1B">
        <w:t xml:space="preserve"> </w:t>
      </w:r>
      <w:r>
        <w:rPr>
          <w:lang w:val="en-US"/>
        </w:rPr>
        <w:t>at</w:t>
      </w:r>
      <w:r w:rsidRPr="007C2F1B">
        <w:t xml:space="preserve"> </w:t>
      </w:r>
      <w:r>
        <w:rPr>
          <w:lang w:val="en-US"/>
        </w:rPr>
        <w:t>once</w:t>
      </w:r>
    </w:p>
    <w:p w14:paraId="111885A0" w14:textId="471B7AB8" w:rsidR="00863A82" w:rsidRPr="00FC1FD3" w:rsidRDefault="007C2F1B" w:rsidP="00863A82">
      <w:r>
        <w:rPr>
          <w:lang w:val="en-US"/>
        </w:rPr>
        <w:t>By</w:t>
      </w:r>
      <w:r w:rsidRPr="007C2F1B">
        <w:rPr>
          <w:lang w:val="en-US"/>
        </w:rPr>
        <w:t xml:space="preserve"> </w:t>
      </w:r>
      <w:r>
        <w:rPr>
          <w:lang w:val="en-US"/>
        </w:rPr>
        <w:t>default</w:t>
      </w:r>
      <w:r w:rsidRPr="007C2F1B">
        <w:rPr>
          <w:lang w:val="en-US"/>
        </w:rPr>
        <w:t xml:space="preserve">, </w:t>
      </w:r>
      <w:r>
        <w:rPr>
          <w:lang w:val="en-US"/>
        </w:rPr>
        <w:t>Anylogistix</w:t>
      </w:r>
      <w:r w:rsidRPr="007C2F1B">
        <w:rPr>
          <w:lang w:val="en-US"/>
        </w:rPr>
        <w:t xml:space="preserve"> </w:t>
      </w:r>
      <w:r>
        <w:rPr>
          <w:lang w:val="en-US"/>
        </w:rPr>
        <w:t>uses</w:t>
      </w:r>
      <w:r w:rsidRPr="007C2F1B">
        <w:rPr>
          <w:lang w:val="en-US"/>
        </w:rPr>
        <w:t xml:space="preserve"> </w:t>
      </w:r>
      <w:r>
        <w:rPr>
          <w:lang w:val="en-US"/>
        </w:rPr>
        <w:t>American</w:t>
      </w:r>
      <w:r w:rsidRPr="007C2F1B">
        <w:rPr>
          <w:lang w:val="en-US"/>
        </w:rPr>
        <w:t xml:space="preserve"> </w:t>
      </w:r>
      <w:r>
        <w:rPr>
          <w:lang w:val="en-US"/>
        </w:rPr>
        <w:t>local</w:t>
      </w:r>
      <w:r w:rsidRPr="007C2F1B">
        <w:rPr>
          <w:lang w:val="en-US"/>
        </w:rPr>
        <w:t xml:space="preserve"> </w:t>
      </w:r>
      <w:r>
        <w:rPr>
          <w:lang w:val="en-US"/>
        </w:rPr>
        <w:t>to</w:t>
      </w:r>
      <w:r w:rsidRPr="007C2F1B">
        <w:rPr>
          <w:lang w:val="en-US"/>
        </w:rPr>
        <w:t xml:space="preserve"> </w:t>
      </w:r>
      <w:r>
        <w:rPr>
          <w:lang w:val="en-US"/>
        </w:rPr>
        <w:t>display</w:t>
      </w:r>
      <w:r w:rsidRPr="007C2F1B">
        <w:rPr>
          <w:lang w:val="en-US"/>
        </w:rPr>
        <w:t xml:space="preserve"> </w:t>
      </w:r>
      <w:r>
        <w:rPr>
          <w:lang w:val="en-US"/>
        </w:rPr>
        <w:t>dates</w:t>
      </w:r>
      <w:r w:rsidRPr="007C2F1B">
        <w:rPr>
          <w:lang w:val="en-US"/>
        </w:rPr>
        <w:t>.</w:t>
      </w:r>
      <w:r>
        <w:rPr>
          <w:lang w:val="en-US"/>
        </w:rPr>
        <w:t xml:space="preserve"> You</w:t>
      </w:r>
      <w:r w:rsidRPr="007C2F1B">
        <w:rPr>
          <w:lang w:val="en-US"/>
        </w:rPr>
        <w:t xml:space="preserve"> </w:t>
      </w:r>
      <w:r>
        <w:rPr>
          <w:lang w:val="en-US"/>
        </w:rPr>
        <w:t>can</w:t>
      </w:r>
      <w:r w:rsidRPr="007C2F1B">
        <w:rPr>
          <w:lang w:val="en-US"/>
        </w:rPr>
        <w:t xml:space="preserve"> </w:t>
      </w:r>
      <w:r>
        <w:rPr>
          <w:lang w:val="en-US"/>
        </w:rPr>
        <w:t>switch</w:t>
      </w:r>
      <w:r w:rsidRPr="007C2F1B">
        <w:rPr>
          <w:lang w:val="en-US"/>
        </w:rPr>
        <w:t xml:space="preserve"> </w:t>
      </w:r>
      <w:r>
        <w:rPr>
          <w:lang w:val="en-US"/>
        </w:rPr>
        <w:t>it</w:t>
      </w:r>
      <w:r w:rsidRPr="007C2F1B">
        <w:rPr>
          <w:lang w:val="en-US"/>
        </w:rPr>
        <w:t xml:space="preserve"> </w:t>
      </w:r>
      <w:r>
        <w:rPr>
          <w:lang w:val="en-US"/>
        </w:rPr>
        <w:t>to</w:t>
      </w:r>
      <w:r w:rsidRPr="007C2F1B">
        <w:rPr>
          <w:lang w:val="en-US"/>
        </w:rPr>
        <w:t xml:space="preserve"> </w:t>
      </w:r>
      <w:r>
        <w:rPr>
          <w:lang w:val="en-US"/>
        </w:rPr>
        <w:t>a</w:t>
      </w:r>
      <w:r w:rsidRPr="007C2F1B">
        <w:rPr>
          <w:lang w:val="en-US"/>
        </w:rPr>
        <w:t xml:space="preserve"> </w:t>
      </w:r>
      <w:r>
        <w:rPr>
          <w:lang w:val="en-US"/>
        </w:rPr>
        <w:t>more</w:t>
      </w:r>
      <w:r w:rsidRPr="007C2F1B">
        <w:rPr>
          <w:lang w:val="en-US"/>
        </w:rPr>
        <w:t xml:space="preserve"> </w:t>
      </w:r>
      <w:r>
        <w:rPr>
          <w:lang w:val="en-US"/>
        </w:rPr>
        <w:t xml:space="preserve">familiar format using the </w:t>
      </w:r>
      <w:r w:rsidRPr="007C2F1B">
        <w:rPr>
          <w:b/>
          <w:bCs/>
          <w:lang w:val="en-US"/>
        </w:rPr>
        <w:t>Settings/Properties</w:t>
      </w:r>
      <w:r>
        <w:rPr>
          <w:lang w:val="en-US"/>
        </w:rPr>
        <w:t xml:space="preserve"> menu (Figure 9).</w:t>
      </w:r>
    </w:p>
    <w:p w14:paraId="74CB0C62" w14:textId="77777777" w:rsidR="00863A82" w:rsidRDefault="00863A82" w:rsidP="00863A82">
      <w:pPr>
        <w:jc w:val="center"/>
      </w:pPr>
      <w:r>
        <w:rPr>
          <w:noProof/>
        </w:rPr>
        <w:drawing>
          <wp:inline distT="0" distB="0" distL="0" distR="0" wp14:anchorId="20B041D2" wp14:editId="02467C82">
            <wp:extent cx="3340800" cy="3434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21">
                      <a:extLst>
                        <a:ext uri="{28A0092B-C50C-407E-A947-70E740481C1C}">
                          <a14:useLocalDpi xmlns:a14="http://schemas.microsoft.com/office/drawing/2010/main" val="0"/>
                        </a:ext>
                      </a:extLst>
                    </a:blip>
                    <a:stretch>
                      <a:fillRect/>
                    </a:stretch>
                  </pic:blipFill>
                  <pic:spPr>
                    <a:xfrm>
                      <a:off x="0" y="0"/>
                      <a:ext cx="3340800" cy="3434400"/>
                    </a:xfrm>
                    <a:prstGeom prst="rect">
                      <a:avLst/>
                    </a:prstGeom>
                  </pic:spPr>
                </pic:pic>
              </a:graphicData>
            </a:graphic>
          </wp:inline>
        </w:drawing>
      </w:r>
    </w:p>
    <w:p w14:paraId="2CA713D3" w14:textId="6D1D84E8" w:rsidR="00863A82" w:rsidRPr="007C2F1B" w:rsidRDefault="007C2F1B" w:rsidP="00863A82">
      <w:pPr>
        <w:pStyle w:val="a6"/>
        <w:rPr>
          <w:lang w:val="en-US"/>
        </w:rPr>
      </w:pPr>
      <w:bookmarkStart w:id="8" w:name="_Ref65389204"/>
      <w:r>
        <w:rPr>
          <w:lang w:val="en-US"/>
        </w:rPr>
        <w:t xml:space="preserve">Figure </w:t>
      </w:r>
      <w:r w:rsidR="00863A82" w:rsidRPr="007C2F1B">
        <w:rPr>
          <w:lang w:val="en-US"/>
        </w:rPr>
        <w:t xml:space="preserve"> </w:t>
      </w:r>
      <w:r w:rsidR="00863A82">
        <w:fldChar w:fldCharType="begin"/>
      </w:r>
      <w:r w:rsidR="00863A82" w:rsidRPr="007C2F1B">
        <w:rPr>
          <w:lang w:val="en-US"/>
        </w:rPr>
        <w:instrText xml:space="preserve">SEQ </w:instrText>
      </w:r>
      <w:r w:rsidR="00863A82">
        <w:instrText>Рис</w:instrText>
      </w:r>
      <w:r w:rsidR="00863A82" w:rsidRPr="007C2F1B">
        <w:rPr>
          <w:lang w:val="en-US"/>
        </w:rPr>
        <w:instrText>. \* ARABIC</w:instrText>
      </w:r>
      <w:r w:rsidR="00863A82">
        <w:fldChar w:fldCharType="separate"/>
      </w:r>
      <w:r w:rsidR="00A74C1A" w:rsidRPr="007C2F1B">
        <w:rPr>
          <w:noProof/>
          <w:lang w:val="en-US"/>
        </w:rPr>
        <w:t>9</w:t>
      </w:r>
      <w:r w:rsidR="00863A82">
        <w:fldChar w:fldCharType="end"/>
      </w:r>
      <w:bookmarkEnd w:id="8"/>
      <w:r w:rsidR="00863A82" w:rsidRPr="007C2F1B">
        <w:rPr>
          <w:lang w:val="en-US"/>
        </w:rPr>
        <w:t xml:space="preserve">. </w:t>
      </w:r>
      <w:r>
        <w:rPr>
          <w:lang w:val="en-US"/>
        </w:rPr>
        <w:t>Setting numeric and date/time formats</w:t>
      </w:r>
    </w:p>
    <w:p w14:paraId="2FE32D86" w14:textId="77777777" w:rsidR="007C2F1B" w:rsidRDefault="007C2F1B" w:rsidP="00863A82">
      <w:pPr>
        <w:rPr>
          <w:lang w:val="en-US"/>
        </w:rPr>
      </w:pPr>
    </w:p>
    <w:p w14:paraId="01C18351" w14:textId="77777777" w:rsidR="007C2F1B" w:rsidRDefault="007C2F1B" w:rsidP="00863A82">
      <w:pPr>
        <w:rPr>
          <w:lang w:val="en-US"/>
        </w:rPr>
      </w:pPr>
    </w:p>
    <w:p w14:paraId="6CD46F2F" w14:textId="4705EDBD" w:rsidR="007C2F1B" w:rsidRPr="007C2F1B" w:rsidRDefault="007C2F1B" w:rsidP="007C2F1B">
      <w:pPr>
        <w:rPr>
          <w:lang w:val="en-US"/>
        </w:rPr>
      </w:pPr>
      <w:r w:rsidRPr="007C2F1B">
        <w:rPr>
          <w:lang w:val="en-US"/>
        </w:rPr>
        <w:lastRenderedPageBreak/>
        <w:t>The model is implemented in Anylogistix as a Simulation scenario. The main supply chain entities are Customers, Distribution Centers, Factories, and Suppliers. These are implemented as separate types of agents. Each agent type follows a defined protocol of communication with other agents</w:t>
      </w:r>
      <w:r>
        <w:rPr>
          <w:lang w:val="en-US"/>
        </w:rPr>
        <w:t>.</w:t>
      </w:r>
      <w:r w:rsidRPr="007C2F1B">
        <w:rPr>
          <w:lang w:val="en-US"/>
        </w:rPr>
        <w:t xml:space="preserve"> </w:t>
      </w:r>
      <w:r>
        <w:rPr>
          <w:lang w:val="en-US"/>
        </w:rPr>
        <w:t>F</w:t>
      </w:r>
      <w:r w:rsidRPr="007C2F1B">
        <w:rPr>
          <w:lang w:val="en-US"/>
        </w:rPr>
        <w:t xml:space="preserve">or example, Customers can generate demand and place orders, as well as receive shipments. Distribution Centers can collect customer orders and send shipments. They can also order and receive products from the upstream echelons to maintain inventory. </w:t>
      </w:r>
    </w:p>
    <w:p w14:paraId="028C34E4" w14:textId="77777777" w:rsidR="007C2F1B" w:rsidRPr="007C2F1B" w:rsidRDefault="007C2F1B" w:rsidP="007C2F1B">
      <w:pPr>
        <w:rPr>
          <w:lang w:val="en-US"/>
        </w:rPr>
      </w:pPr>
      <w:r w:rsidRPr="007C2F1B">
        <w:rPr>
          <w:lang w:val="en-US"/>
        </w:rPr>
        <w:t xml:space="preserve">Exact rules of interaction within the supply chain are specified using policies. For example, a </w:t>
      </w:r>
      <w:r w:rsidRPr="007C2F1B">
        <w:rPr>
          <w:b/>
          <w:bCs/>
          <w:lang w:val="en-US"/>
        </w:rPr>
        <w:t>Sourcing policy</w:t>
      </w:r>
      <w:r w:rsidRPr="007C2F1B">
        <w:rPr>
          <w:lang w:val="en-US"/>
        </w:rPr>
        <w:t xml:space="preserve"> controls the choice of the supplier, </w:t>
      </w:r>
      <w:r w:rsidRPr="007C2F1B">
        <w:rPr>
          <w:b/>
          <w:bCs/>
          <w:lang w:val="en-US"/>
        </w:rPr>
        <w:t>Shipment policy</w:t>
      </w:r>
      <w:r w:rsidRPr="007C2F1B">
        <w:rPr>
          <w:lang w:val="en-US"/>
        </w:rPr>
        <w:t xml:space="preserve"> controls how the outgoing shipments are formed. </w:t>
      </w:r>
    </w:p>
    <w:p w14:paraId="3FD68D23" w14:textId="129E6461" w:rsidR="007C2F1B" w:rsidRPr="007C2F1B" w:rsidRDefault="007C2F1B" w:rsidP="007C2F1B">
      <w:pPr>
        <w:rPr>
          <w:lang w:val="en-US"/>
        </w:rPr>
      </w:pPr>
      <w:r w:rsidRPr="007C2F1B">
        <w:rPr>
          <w:lang w:val="en-US"/>
        </w:rPr>
        <w:t>The scenario is configured by filling in data tables that define the structure, parameters</w:t>
      </w:r>
      <w:r>
        <w:rPr>
          <w:lang w:val="en-US"/>
        </w:rPr>
        <w:t>,</w:t>
      </w:r>
      <w:r w:rsidRPr="007C2F1B">
        <w:rPr>
          <w:lang w:val="en-US"/>
        </w:rPr>
        <w:t xml:space="preserve"> and interaction rules of supply chain </w:t>
      </w:r>
      <w:r>
        <w:rPr>
          <w:lang w:val="en-US"/>
        </w:rPr>
        <w:t>entities</w:t>
      </w:r>
      <w:r w:rsidRPr="007C2F1B">
        <w:rPr>
          <w:lang w:val="en-US"/>
        </w:rPr>
        <w:t xml:space="preserve">. The main entities of the supply chain model in Anylogistix are shown in Figure </w:t>
      </w:r>
      <w:r>
        <w:rPr>
          <w:lang w:val="en-US"/>
        </w:rPr>
        <w:t xml:space="preserve">10. </w:t>
      </w:r>
    </w:p>
    <w:p w14:paraId="3C581E75" w14:textId="77777777" w:rsidR="007C2F1B" w:rsidRDefault="007C2F1B" w:rsidP="007C2F1B">
      <w:r>
        <w:object w:dxaOrig="14475" w:dyaOrig="5371" w14:anchorId="7532E3BF">
          <v:shape id="_x0000_i1032" type="#_x0000_t75" style="width:523.4pt;height:194.1pt" o:ole="">
            <v:imagedata r:id="rId22" o:title=""/>
          </v:shape>
          <o:OLEObject Type="Embed" ProgID="Visio.Drawing.15" ShapeID="_x0000_i1032" DrawAspect="Content" ObjectID="_1699301027" r:id="rId23"/>
        </w:object>
      </w:r>
    </w:p>
    <w:p w14:paraId="1B9542F3" w14:textId="42DC0655" w:rsidR="007C2F1B" w:rsidRPr="007C2F1B" w:rsidRDefault="007C2F1B" w:rsidP="007C2F1B">
      <w:pPr>
        <w:pStyle w:val="a6"/>
        <w:rPr>
          <w:lang w:val="en-US"/>
        </w:rPr>
      </w:pPr>
      <w:bookmarkStart w:id="9" w:name="_Ref65388835"/>
      <w:r>
        <w:rPr>
          <w:lang w:val="en-US"/>
        </w:rPr>
        <w:t>Figure</w:t>
      </w:r>
      <w:r w:rsidRPr="007C2F1B">
        <w:rPr>
          <w:lang w:val="en-US"/>
        </w:rPr>
        <w:t xml:space="preserve"> </w:t>
      </w:r>
      <w:r>
        <w:fldChar w:fldCharType="begin"/>
      </w:r>
      <w:r w:rsidRPr="007C2F1B">
        <w:rPr>
          <w:lang w:val="en-US"/>
        </w:rPr>
        <w:instrText xml:space="preserve"> SEQ </w:instrText>
      </w:r>
      <w:r w:rsidRPr="00863A82">
        <w:instrText>Рис</w:instrText>
      </w:r>
      <w:r w:rsidRPr="007C2F1B">
        <w:rPr>
          <w:lang w:val="en-US"/>
        </w:rPr>
        <w:instrText xml:space="preserve">. \* ARABIC </w:instrText>
      </w:r>
      <w:r>
        <w:fldChar w:fldCharType="separate"/>
      </w:r>
      <w:r w:rsidRPr="007C2F1B">
        <w:rPr>
          <w:noProof/>
          <w:lang w:val="en-US"/>
        </w:rPr>
        <w:t>10</w:t>
      </w:r>
      <w:r>
        <w:fldChar w:fldCharType="end"/>
      </w:r>
      <w:bookmarkEnd w:id="9"/>
      <w:r>
        <w:rPr>
          <w:lang w:val="en-US"/>
        </w:rPr>
        <w:t>.</w:t>
      </w:r>
      <w:r w:rsidRPr="007C2F1B">
        <w:rPr>
          <w:lang w:val="en-US"/>
        </w:rPr>
        <w:t xml:space="preserve"> The main supply chain entities in the Anylogistix model. </w:t>
      </w:r>
      <w:r>
        <w:rPr>
          <w:lang w:val="en-US"/>
        </w:rPr>
        <w:br/>
        <w:t>The corresponding t</w:t>
      </w:r>
      <w:r w:rsidRPr="007C2F1B">
        <w:rPr>
          <w:lang w:val="en-US"/>
        </w:rPr>
        <w:t>able names are displayed in bold</w:t>
      </w:r>
    </w:p>
    <w:p w14:paraId="26573601" w14:textId="77777777" w:rsidR="007C2F1B" w:rsidRDefault="007C2F1B" w:rsidP="007C2F1B">
      <w:pPr>
        <w:rPr>
          <w:lang w:val="en-US"/>
        </w:rPr>
      </w:pPr>
    </w:p>
    <w:p w14:paraId="554B872C" w14:textId="5F47AC9D" w:rsidR="007C2F1B" w:rsidRPr="007C2F1B" w:rsidRDefault="007C2F1B" w:rsidP="007C2F1B">
      <w:pPr>
        <w:rPr>
          <w:lang w:val="en-US"/>
        </w:rPr>
      </w:pPr>
      <w:r w:rsidRPr="007C2F1B">
        <w:rPr>
          <w:lang w:val="en-US"/>
        </w:rPr>
        <w:t>Material and financial flows in the supply chain model are initiated by customer demand, the parameters of which are specified in the Demand table</w:t>
      </w:r>
      <w:r>
        <w:rPr>
          <w:lang w:val="en-US"/>
        </w:rPr>
        <w:t xml:space="preserve"> (Figure 11.</w:t>
      </w:r>
      <w:r w:rsidRPr="007C2F1B">
        <w:rPr>
          <w:lang w:val="en-US"/>
        </w:rPr>
        <w:t xml:space="preserve">). </w:t>
      </w:r>
      <w:r>
        <w:rPr>
          <w:lang w:val="en-US"/>
        </w:rPr>
        <w:t xml:space="preserve">The model uses </w:t>
      </w:r>
      <w:r w:rsidRPr="007C2F1B">
        <w:rPr>
          <w:lang w:val="en-US"/>
        </w:rPr>
        <w:t xml:space="preserve">a periodic demand type </w:t>
      </w:r>
      <w:r>
        <w:rPr>
          <w:lang w:val="en-US"/>
        </w:rPr>
        <w:t xml:space="preserve">that </w:t>
      </w:r>
      <w:r w:rsidRPr="007C2F1B">
        <w:rPr>
          <w:lang w:val="en-US"/>
        </w:rPr>
        <w:t>is described by two parameters --- the periodicity (in days) and the quantity. Both parameters can follow a probability distribution, but to simplify calculations we use fixed periodicity and normal distribution for demand.</w:t>
      </w:r>
    </w:p>
    <w:p w14:paraId="4D8D8118" w14:textId="4D98BDE6" w:rsidR="007C2F1B" w:rsidRDefault="007C2F1B" w:rsidP="007C2F1B">
      <w:pPr>
        <w:rPr>
          <w:lang w:val="en-US"/>
        </w:rPr>
      </w:pPr>
      <w:r w:rsidRPr="007C2F1B">
        <w:rPr>
          <w:lang w:val="en-US"/>
        </w:rPr>
        <w:drawing>
          <wp:inline distT="0" distB="0" distL="0" distR="0" wp14:anchorId="2876FDAF" wp14:editId="7DAD439F">
            <wp:extent cx="6645910" cy="1223010"/>
            <wp:effectExtent l="0" t="0" r="254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24"/>
                    <a:stretch>
                      <a:fillRect/>
                    </a:stretch>
                  </pic:blipFill>
                  <pic:spPr>
                    <a:xfrm>
                      <a:off x="0" y="0"/>
                      <a:ext cx="6645910" cy="1223010"/>
                    </a:xfrm>
                    <a:prstGeom prst="rect">
                      <a:avLst/>
                    </a:prstGeom>
                  </pic:spPr>
                </pic:pic>
              </a:graphicData>
            </a:graphic>
          </wp:inline>
        </w:drawing>
      </w:r>
    </w:p>
    <w:p w14:paraId="77B9F78B" w14:textId="6FA4C295" w:rsidR="007C2F1B" w:rsidRPr="007C2F1B" w:rsidRDefault="007C2F1B" w:rsidP="007C2F1B">
      <w:pPr>
        <w:rPr>
          <w:lang w:val="en-US"/>
        </w:rPr>
      </w:pPr>
      <w:r>
        <w:rPr>
          <w:lang w:val="en-US"/>
        </w:rPr>
        <w:t xml:space="preserve">Figure 11. The Demand </w:t>
      </w:r>
      <w:proofErr w:type="gramStart"/>
      <w:r>
        <w:rPr>
          <w:lang w:val="en-US"/>
        </w:rPr>
        <w:t>table</w:t>
      </w:r>
      <w:proofErr w:type="gramEnd"/>
    </w:p>
    <w:p w14:paraId="6EB77110" w14:textId="3BEE6F98" w:rsidR="007C2F1B" w:rsidRDefault="007C2F1B" w:rsidP="007C2F1B">
      <w:pPr>
        <w:rPr>
          <w:lang w:val="en-US"/>
        </w:rPr>
      </w:pPr>
      <w:r w:rsidRPr="007C2F1B">
        <w:rPr>
          <w:lang w:val="en-US"/>
        </w:rPr>
        <w:t>Customers select the source of supply according to the configured sourcing policies (Sourcing table</w:t>
      </w:r>
      <w:r>
        <w:rPr>
          <w:lang w:val="en-US"/>
        </w:rPr>
        <w:t>, Figure 12</w:t>
      </w:r>
      <w:r w:rsidRPr="007C2F1B">
        <w:rPr>
          <w:lang w:val="en-US"/>
        </w:rPr>
        <w:t xml:space="preserve">). In this model, customers receive goods from warehouses. </w:t>
      </w:r>
      <w:r>
        <w:rPr>
          <w:lang w:val="en-US"/>
        </w:rPr>
        <w:t xml:space="preserve">Regional warehouses, grouped into a set [Regional WH] source products from Central DC. The central DC in the baseline scenario sources its product from China Supplier. </w:t>
      </w:r>
    </w:p>
    <w:p w14:paraId="0F254AFF" w14:textId="77777777" w:rsidR="007C2F1B" w:rsidRDefault="007C2F1B" w:rsidP="007C2F1B">
      <w:pPr>
        <w:rPr>
          <w:lang w:val="en-US"/>
        </w:rPr>
      </w:pPr>
      <w:r w:rsidRPr="007C2F1B">
        <w:rPr>
          <w:lang w:val="en-US"/>
        </w:rPr>
        <w:t xml:space="preserve">The warehouses, in turn, ship goods according to the configured </w:t>
      </w:r>
      <w:r>
        <w:rPr>
          <w:lang w:val="en-US"/>
        </w:rPr>
        <w:t>shipment</w:t>
      </w:r>
      <w:r w:rsidRPr="007C2F1B">
        <w:rPr>
          <w:lang w:val="en-US"/>
        </w:rPr>
        <w:t xml:space="preserve"> generation policies (Shipping</w:t>
      </w:r>
      <w:r>
        <w:rPr>
          <w:lang w:val="en-US"/>
        </w:rPr>
        <w:t xml:space="preserve"> table</w:t>
      </w:r>
      <w:r w:rsidRPr="007C2F1B">
        <w:rPr>
          <w:lang w:val="en-US"/>
        </w:rPr>
        <w:t>)</w:t>
      </w:r>
      <w:r>
        <w:rPr>
          <w:lang w:val="en-US"/>
        </w:rPr>
        <w:t xml:space="preserve">. </w:t>
      </w:r>
    </w:p>
    <w:p w14:paraId="0DCD1181" w14:textId="77777777" w:rsidR="007C2F1B" w:rsidRDefault="007C2F1B" w:rsidP="007C2F1B">
      <w:pPr>
        <w:rPr>
          <w:lang w:val="en-US"/>
        </w:rPr>
      </w:pPr>
    </w:p>
    <w:p w14:paraId="6AE00F31" w14:textId="387736CD" w:rsidR="007C2F1B" w:rsidRPr="007C2F1B" w:rsidRDefault="007C2F1B" w:rsidP="007C2F1B">
      <w:pPr>
        <w:rPr>
          <w:lang w:val="en-US"/>
        </w:rPr>
      </w:pPr>
      <w:r w:rsidRPr="007C2F1B">
        <w:rPr>
          <w:lang w:val="en-US"/>
        </w:rPr>
        <w:lastRenderedPageBreak/>
        <w:drawing>
          <wp:inline distT="0" distB="0" distL="0" distR="0" wp14:anchorId="507E2D64" wp14:editId="4C49209F">
            <wp:extent cx="6645910" cy="1645920"/>
            <wp:effectExtent l="0" t="0" r="254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25"/>
                    <a:stretch>
                      <a:fillRect/>
                    </a:stretch>
                  </pic:blipFill>
                  <pic:spPr>
                    <a:xfrm>
                      <a:off x="0" y="0"/>
                      <a:ext cx="6645910" cy="1645920"/>
                    </a:xfrm>
                    <a:prstGeom prst="rect">
                      <a:avLst/>
                    </a:prstGeom>
                  </pic:spPr>
                </pic:pic>
              </a:graphicData>
            </a:graphic>
          </wp:inline>
        </w:drawing>
      </w:r>
    </w:p>
    <w:p w14:paraId="7D2DE94E" w14:textId="0236F283" w:rsidR="007C2F1B" w:rsidRDefault="007C2F1B" w:rsidP="007C2F1B">
      <w:pPr>
        <w:rPr>
          <w:lang w:val="en-US"/>
        </w:rPr>
      </w:pPr>
      <w:r>
        <w:rPr>
          <w:lang w:val="en-US"/>
        </w:rPr>
        <w:t xml:space="preserve">Figure 12. The Sourcing </w:t>
      </w:r>
      <w:proofErr w:type="gramStart"/>
      <w:r>
        <w:rPr>
          <w:lang w:val="en-US"/>
        </w:rPr>
        <w:t>table</w:t>
      </w:r>
      <w:proofErr w:type="gramEnd"/>
    </w:p>
    <w:p w14:paraId="4C769070" w14:textId="010889AA" w:rsidR="007C2F1B" w:rsidRDefault="007C2F1B" w:rsidP="007C2F1B">
      <w:pPr>
        <w:rPr>
          <w:lang w:val="en-US"/>
        </w:rPr>
      </w:pPr>
      <w:r w:rsidRPr="007C2F1B">
        <w:rPr>
          <w:lang w:val="en-US"/>
        </w:rPr>
        <w:t xml:space="preserve">To maintain the inventory, DCs use inventory policies (Inventory table) that control the frequency and size of orders. The inventory policy is the most important parameter of the warehouse that must be adjusted </w:t>
      </w:r>
      <w:r>
        <w:rPr>
          <w:lang w:val="en-US"/>
        </w:rPr>
        <w:t xml:space="preserve">during your analysis </w:t>
      </w:r>
      <w:r w:rsidRPr="007C2F1B">
        <w:rPr>
          <w:lang w:val="en-US"/>
        </w:rPr>
        <w:t xml:space="preserve">(Figure </w:t>
      </w:r>
      <w:r>
        <w:rPr>
          <w:lang w:val="en-US"/>
        </w:rPr>
        <w:t>13).</w:t>
      </w:r>
    </w:p>
    <w:p w14:paraId="325D1A27" w14:textId="49FA07A8" w:rsidR="007C2F1B" w:rsidRDefault="007C2F1B" w:rsidP="007C2F1B">
      <w:pPr>
        <w:rPr>
          <w:lang w:val="en-US"/>
        </w:rPr>
      </w:pPr>
      <w:r w:rsidRPr="007C2F1B">
        <w:rPr>
          <w:lang w:val="en-US"/>
        </w:rPr>
        <w:drawing>
          <wp:inline distT="0" distB="0" distL="0" distR="0" wp14:anchorId="5F6ACA1A" wp14:editId="52F2DC4B">
            <wp:extent cx="6645910" cy="1790700"/>
            <wp:effectExtent l="0" t="0" r="254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26"/>
                    <a:stretch>
                      <a:fillRect/>
                    </a:stretch>
                  </pic:blipFill>
                  <pic:spPr>
                    <a:xfrm>
                      <a:off x="0" y="0"/>
                      <a:ext cx="6645910" cy="1790700"/>
                    </a:xfrm>
                    <a:prstGeom prst="rect">
                      <a:avLst/>
                    </a:prstGeom>
                  </pic:spPr>
                </pic:pic>
              </a:graphicData>
            </a:graphic>
          </wp:inline>
        </w:drawing>
      </w:r>
    </w:p>
    <w:p w14:paraId="18048CC7" w14:textId="519CE956" w:rsidR="007C2F1B" w:rsidRPr="007C2F1B" w:rsidRDefault="007C2F1B" w:rsidP="007C2F1B">
      <w:pPr>
        <w:rPr>
          <w:lang w:val="en-US"/>
        </w:rPr>
      </w:pPr>
      <w:r>
        <w:rPr>
          <w:lang w:val="en-US"/>
        </w:rPr>
        <w:t>Figure 13. The i</w:t>
      </w:r>
      <w:r w:rsidRPr="007C2F1B">
        <w:rPr>
          <w:lang w:val="en-US"/>
        </w:rPr>
        <w:t>nventory table defines a set of rules controlling order frequency and size</w:t>
      </w:r>
    </w:p>
    <w:p w14:paraId="655C5F47" w14:textId="50F7E2AC" w:rsidR="007C2F1B" w:rsidRPr="007C2F1B" w:rsidRDefault="007C2F1B" w:rsidP="007C2F1B">
      <w:pPr>
        <w:rPr>
          <w:lang w:val="en-US"/>
        </w:rPr>
      </w:pPr>
      <w:r w:rsidRPr="007C2F1B">
        <w:rPr>
          <w:lang w:val="en-US"/>
        </w:rPr>
        <w:t xml:space="preserve">The baseline scenario uses a fixed order size policy (RQ Policy), the parameters of which are order size Q and reorder point R. The order size is determined by the ratio of ordering and storage costs. The reorder point is determined by lead time, demand variation, and supplier reliability. By changing these parameters, </w:t>
      </w:r>
      <w:r>
        <w:rPr>
          <w:lang w:val="en-US"/>
        </w:rPr>
        <w:t xml:space="preserve">you can </w:t>
      </w:r>
      <w:r w:rsidRPr="007C2F1B">
        <w:rPr>
          <w:lang w:val="en-US"/>
        </w:rPr>
        <w:t xml:space="preserve">influence the ordering and storage cost. The facility cost is influenced by the peak inventory </w:t>
      </w:r>
      <w:proofErr w:type="gramStart"/>
      <w:r w:rsidRPr="007C2F1B">
        <w:rPr>
          <w:lang w:val="en-US"/>
        </w:rPr>
        <w:t>volume,</w:t>
      </w:r>
      <w:proofErr w:type="gramEnd"/>
      <w:r w:rsidRPr="007C2F1B">
        <w:rPr>
          <w:lang w:val="en-US"/>
        </w:rPr>
        <w:t xml:space="preserve"> thus it is also dependent on the inventory policy parameters. Other inventory policies such as Min/Max or Fixed Periodicity can be selected.</w:t>
      </w:r>
    </w:p>
    <w:p w14:paraId="10935DB7" w14:textId="77777777" w:rsidR="007C2F1B" w:rsidRPr="007C2F1B" w:rsidRDefault="007C2F1B" w:rsidP="007C2F1B">
      <w:pPr>
        <w:rPr>
          <w:lang w:val="en-US"/>
        </w:rPr>
      </w:pPr>
      <w:r w:rsidRPr="007C2F1B">
        <w:rPr>
          <w:lang w:val="en-US"/>
        </w:rPr>
        <w:t xml:space="preserve">Replenishment orders are passed to the supplier, who then generates shipments following the Shipping policy set for it. Unlike warehouses, a supplier's capacity and available product quantity are not limited. </w:t>
      </w:r>
    </w:p>
    <w:p w14:paraId="212BC020" w14:textId="77777777" w:rsidR="007C2F1B" w:rsidRPr="007C2F1B" w:rsidRDefault="007C2F1B" w:rsidP="007C2F1B">
      <w:pPr>
        <w:rPr>
          <w:lang w:val="en-US"/>
        </w:rPr>
      </w:pPr>
      <w:r w:rsidRPr="007C2F1B">
        <w:rPr>
          <w:lang w:val="en-US"/>
        </w:rPr>
        <w:t>The nodes in the supply chain are linked by routes (Paths table), which determine the type and capacity of the vehicles used for delivery (Vehicle Types), as well as the distance and lead time.</w:t>
      </w:r>
    </w:p>
    <w:p w14:paraId="05428606" w14:textId="252C8D57" w:rsidR="00532B86" w:rsidRDefault="00532B86" w:rsidP="00863A82"/>
    <w:p w14:paraId="393708BD" w14:textId="28EEEB09" w:rsidR="00532B86" w:rsidRPr="00532B86" w:rsidRDefault="00532B86" w:rsidP="00863A82">
      <w:r>
        <w:rPr>
          <w:lang w:val="en-US"/>
        </w:rPr>
        <w:t>According to the configured supply chain structure and policies, the Anylogistix software can simulate the behavior of the supply chain for a given time horizon (1 year in our case). While</w:t>
      </w:r>
      <w:r w:rsidRPr="00532B86">
        <w:rPr>
          <w:lang w:val="en-US"/>
        </w:rPr>
        <w:t xml:space="preserve"> </w:t>
      </w:r>
      <w:r>
        <w:rPr>
          <w:lang w:val="en-US"/>
        </w:rPr>
        <w:t>simulation</w:t>
      </w:r>
      <w:r w:rsidRPr="00532B86">
        <w:rPr>
          <w:lang w:val="en-US"/>
        </w:rPr>
        <w:t xml:space="preserve"> </w:t>
      </w:r>
      <w:r>
        <w:rPr>
          <w:lang w:val="en-US"/>
        </w:rPr>
        <w:t>is</w:t>
      </w:r>
      <w:r w:rsidRPr="00532B86">
        <w:rPr>
          <w:lang w:val="en-US"/>
        </w:rPr>
        <w:t xml:space="preserve"> </w:t>
      </w:r>
      <w:r>
        <w:rPr>
          <w:lang w:val="en-US"/>
        </w:rPr>
        <w:t>running</w:t>
      </w:r>
      <w:r w:rsidRPr="00532B86">
        <w:rPr>
          <w:lang w:val="en-US"/>
        </w:rPr>
        <w:t xml:space="preserve">, </w:t>
      </w:r>
      <w:r>
        <w:rPr>
          <w:lang w:val="en-US"/>
        </w:rPr>
        <w:t>the</w:t>
      </w:r>
      <w:r w:rsidRPr="00532B86">
        <w:rPr>
          <w:lang w:val="en-US"/>
        </w:rPr>
        <w:t xml:space="preserve"> </w:t>
      </w:r>
      <w:r>
        <w:rPr>
          <w:lang w:val="en-US"/>
        </w:rPr>
        <w:t>software</w:t>
      </w:r>
      <w:r w:rsidRPr="00532B86">
        <w:rPr>
          <w:lang w:val="en-US"/>
        </w:rPr>
        <w:t xml:space="preserve"> </w:t>
      </w:r>
      <w:r>
        <w:rPr>
          <w:lang w:val="en-US"/>
        </w:rPr>
        <w:t>collects</w:t>
      </w:r>
      <w:r w:rsidRPr="00532B86">
        <w:rPr>
          <w:lang w:val="en-US"/>
        </w:rPr>
        <w:t xml:space="preserve"> </w:t>
      </w:r>
      <w:r>
        <w:rPr>
          <w:lang w:val="en-US"/>
        </w:rPr>
        <w:t>statistics on the performance of all the supply chain elements, such as inventory levels, orders, lost sales, shipments, cost, capacity utilization</w:t>
      </w:r>
      <w:r w:rsidR="002E1087">
        <w:rPr>
          <w:lang w:val="en-US"/>
        </w:rPr>
        <w:t>,</w:t>
      </w:r>
      <w:r>
        <w:rPr>
          <w:lang w:val="en-US"/>
        </w:rPr>
        <w:t xml:space="preserve"> etc. This</w:t>
      </w:r>
      <w:r w:rsidRPr="00532B86">
        <w:rPr>
          <w:lang w:val="en-US"/>
        </w:rPr>
        <w:t xml:space="preserve"> </w:t>
      </w:r>
      <w:r>
        <w:rPr>
          <w:lang w:val="en-US"/>
        </w:rPr>
        <w:t>data can be visualized using dashboards in Anylogistix or can be exported to external tools. You</w:t>
      </w:r>
      <w:r w:rsidRPr="00532B86">
        <w:t xml:space="preserve"> </w:t>
      </w:r>
      <w:r>
        <w:rPr>
          <w:lang w:val="en-US"/>
        </w:rPr>
        <w:t>can</w:t>
      </w:r>
      <w:r w:rsidRPr="00532B86">
        <w:t xml:space="preserve"> </w:t>
      </w:r>
      <w:r>
        <w:rPr>
          <w:lang w:val="en-US"/>
        </w:rPr>
        <w:t>also</w:t>
      </w:r>
      <w:r w:rsidRPr="00532B86">
        <w:t xml:space="preserve"> </w:t>
      </w:r>
      <w:r>
        <w:rPr>
          <w:lang w:val="en-US"/>
        </w:rPr>
        <w:t>export</w:t>
      </w:r>
      <w:r w:rsidRPr="00532B86">
        <w:t xml:space="preserve"> </w:t>
      </w:r>
      <w:r>
        <w:rPr>
          <w:lang w:val="en-US"/>
        </w:rPr>
        <w:t>each</w:t>
      </w:r>
      <w:r w:rsidRPr="00532B86">
        <w:t xml:space="preserve"> </w:t>
      </w:r>
      <w:r>
        <w:rPr>
          <w:lang w:val="en-US"/>
        </w:rPr>
        <w:t>dashboard</w:t>
      </w:r>
      <w:r w:rsidRPr="00532B86">
        <w:t xml:space="preserve"> </w:t>
      </w:r>
      <w:r>
        <w:rPr>
          <w:lang w:val="en-US"/>
        </w:rPr>
        <w:t>to</w:t>
      </w:r>
      <w:r w:rsidRPr="00532B86">
        <w:t xml:space="preserve"> </w:t>
      </w:r>
      <w:r>
        <w:rPr>
          <w:lang w:val="en-US"/>
        </w:rPr>
        <w:t>Excel</w:t>
      </w:r>
      <w:r w:rsidRPr="00532B86">
        <w:t>.</w:t>
      </w:r>
    </w:p>
    <w:p w14:paraId="52727AAA" w14:textId="10560219" w:rsidR="00863A82" w:rsidRDefault="00532B86" w:rsidP="00863A82">
      <w:pPr>
        <w:rPr>
          <w:lang w:val="en-US"/>
        </w:rPr>
      </w:pPr>
      <w:r>
        <w:rPr>
          <w:lang w:val="en-US"/>
        </w:rPr>
        <w:t>The</w:t>
      </w:r>
      <w:r w:rsidRPr="00532B86">
        <w:rPr>
          <w:lang w:val="en-US"/>
        </w:rPr>
        <w:t xml:space="preserve"> </w:t>
      </w:r>
      <w:r>
        <w:rPr>
          <w:lang w:val="en-US"/>
        </w:rPr>
        <w:t>simulation</w:t>
      </w:r>
      <w:r w:rsidRPr="00532B86">
        <w:rPr>
          <w:lang w:val="en-US"/>
        </w:rPr>
        <w:t xml:space="preserve"> </w:t>
      </w:r>
      <w:r>
        <w:rPr>
          <w:lang w:val="en-US"/>
        </w:rPr>
        <w:t>model</w:t>
      </w:r>
      <w:r w:rsidRPr="00532B86">
        <w:rPr>
          <w:lang w:val="en-US"/>
        </w:rPr>
        <w:t xml:space="preserve"> </w:t>
      </w:r>
      <w:r>
        <w:rPr>
          <w:lang w:val="en-US"/>
        </w:rPr>
        <w:t>can</w:t>
      </w:r>
      <w:r w:rsidRPr="00532B86">
        <w:rPr>
          <w:lang w:val="en-US"/>
        </w:rPr>
        <w:t>’</w:t>
      </w:r>
      <w:r>
        <w:rPr>
          <w:lang w:val="en-US"/>
        </w:rPr>
        <w:t>t</w:t>
      </w:r>
      <w:r w:rsidRPr="00532B86">
        <w:rPr>
          <w:lang w:val="en-US"/>
        </w:rPr>
        <w:t xml:space="preserve"> </w:t>
      </w:r>
      <w:r>
        <w:rPr>
          <w:lang w:val="en-US"/>
        </w:rPr>
        <w:t>provide</w:t>
      </w:r>
      <w:r w:rsidRPr="00532B86">
        <w:rPr>
          <w:lang w:val="en-US"/>
        </w:rPr>
        <w:t xml:space="preserve"> </w:t>
      </w:r>
      <w:r>
        <w:rPr>
          <w:lang w:val="en-US"/>
        </w:rPr>
        <w:t>an</w:t>
      </w:r>
      <w:r w:rsidRPr="00532B86">
        <w:rPr>
          <w:lang w:val="en-US"/>
        </w:rPr>
        <w:t xml:space="preserve"> </w:t>
      </w:r>
      <w:r>
        <w:rPr>
          <w:lang w:val="en-US"/>
        </w:rPr>
        <w:t>optimal</w:t>
      </w:r>
      <w:r w:rsidRPr="00532B86">
        <w:rPr>
          <w:lang w:val="en-US"/>
        </w:rPr>
        <w:t xml:space="preserve"> </w:t>
      </w:r>
      <w:r>
        <w:rPr>
          <w:lang w:val="en-US"/>
        </w:rPr>
        <w:t>solution</w:t>
      </w:r>
      <w:r w:rsidRPr="00532B86">
        <w:rPr>
          <w:lang w:val="en-US"/>
        </w:rPr>
        <w:t xml:space="preserve">, </w:t>
      </w:r>
      <w:r>
        <w:rPr>
          <w:lang w:val="en-US"/>
        </w:rPr>
        <w:t>it</w:t>
      </w:r>
      <w:r w:rsidRPr="00532B86">
        <w:rPr>
          <w:lang w:val="en-US"/>
        </w:rPr>
        <w:t xml:space="preserve"> </w:t>
      </w:r>
      <w:r>
        <w:rPr>
          <w:lang w:val="en-US"/>
        </w:rPr>
        <w:t>will</w:t>
      </w:r>
      <w:r w:rsidRPr="00532B86">
        <w:rPr>
          <w:lang w:val="en-US"/>
        </w:rPr>
        <w:t xml:space="preserve"> </w:t>
      </w:r>
      <w:r>
        <w:rPr>
          <w:lang w:val="en-US"/>
        </w:rPr>
        <w:t>just</w:t>
      </w:r>
      <w:r w:rsidRPr="00532B86">
        <w:rPr>
          <w:lang w:val="en-US"/>
        </w:rPr>
        <w:t xml:space="preserve"> </w:t>
      </w:r>
      <w:r>
        <w:rPr>
          <w:lang w:val="en-US"/>
        </w:rPr>
        <w:t>tell</w:t>
      </w:r>
      <w:r w:rsidRPr="00532B86">
        <w:rPr>
          <w:lang w:val="en-US"/>
        </w:rPr>
        <w:t xml:space="preserve"> </w:t>
      </w:r>
      <w:r>
        <w:rPr>
          <w:lang w:val="en-US"/>
        </w:rPr>
        <w:t>you</w:t>
      </w:r>
      <w:r w:rsidRPr="00532B86">
        <w:rPr>
          <w:lang w:val="en-US"/>
        </w:rPr>
        <w:t xml:space="preserve"> </w:t>
      </w:r>
      <w:r>
        <w:rPr>
          <w:lang w:val="en-US"/>
        </w:rPr>
        <w:t>how</w:t>
      </w:r>
      <w:r w:rsidRPr="00532B86">
        <w:rPr>
          <w:lang w:val="en-US"/>
        </w:rPr>
        <w:t xml:space="preserve"> </w:t>
      </w:r>
      <w:r>
        <w:rPr>
          <w:lang w:val="en-US"/>
        </w:rPr>
        <w:t>the</w:t>
      </w:r>
      <w:r w:rsidRPr="00532B86">
        <w:rPr>
          <w:lang w:val="en-US"/>
        </w:rPr>
        <w:t xml:space="preserve"> </w:t>
      </w:r>
      <w:r>
        <w:rPr>
          <w:lang w:val="en-US"/>
        </w:rPr>
        <w:t>supply</w:t>
      </w:r>
      <w:r w:rsidRPr="00532B86">
        <w:rPr>
          <w:lang w:val="en-US"/>
        </w:rPr>
        <w:t xml:space="preserve"> </w:t>
      </w:r>
      <w:r>
        <w:rPr>
          <w:lang w:val="en-US"/>
        </w:rPr>
        <w:t>chain</w:t>
      </w:r>
      <w:r w:rsidRPr="00532B86">
        <w:rPr>
          <w:lang w:val="en-US"/>
        </w:rPr>
        <w:t xml:space="preserve"> </w:t>
      </w:r>
      <w:r>
        <w:rPr>
          <w:lang w:val="en-US"/>
        </w:rPr>
        <w:t>will</w:t>
      </w:r>
      <w:r w:rsidRPr="00532B86">
        <w:rPr>
          <w:lang w:val="en-US"/>
        </w:rPr>
        <w:t xml:space="preserve"> </w:t>
      </w:r>
      <w:r>
        <w:rPr>
          <w:lang w:val="en-US"/>
        </w:rPr>
        <w:t>perform</w:t>
      </w:r>
      <w:r w:rsidRPr="00532B86">
        <w:rPr>
          <w:lang w:val="en-US"/>
        </w:rPr>
        <w:t xml:space="preserve"> </w:t>
      </w:r>
      <w:r>
        <w:rPr>
          <w:lang w:val="en-US"/>
        </w:rPr>
        <w:t>according</w:t>
      </w:r>
      <w:r w:rsidRPr="00532B86">
        <w:rPr>
          <w:lang w:val="en-US"/>
        </w:rPr>
        <w:t xml:space="preserve"> </w:t>
      </w:r>
      <w:r>
        <w:rPr>
          <w:lang w:val="en-US"/>
        </w:rPr>
        <w:t>to</w:t>
      </w:r>
      <w:r w:rsidRPr="00532B86">
        <w:rPr>
          <w:lang w:val="en-US"/>
        </w:rPr>
        <w:t xml:space="preserve"> </w:t>
      </w:r>
      <w:r>
        <w:rPr>
          <w:lang w:val="en-US"/>
        </w:rPr>
        <w:t>the</w:t>
      </w:r>
      <w:r w:rsidRPr="00532B86">
        <w:rPr>
          <w:lang w:val="en-US"/>
        </w:rPr>
        <w:t xml:space="preserve"> </w:t>
      </w:r>
      <w:r>
        <w:rPr>
          <w:lang w:val="en-US"/>
        </w:rPr>
        <w:t>rules</w:t>
      </w:r>
      <w:r w:rsidRPr="00532B86">
        <w:rPr>
          <w:lang w:val="en-US"/>
        </w:rPr>
        <w:t xml:space="preserve"> </w:t>
      </w:r>
      <w:r>
        <w:rPr>
          <w:lang w:val="en-US"/>
        </w:rPr>
        <w:t>configured</w:t>
      </w:r>
      <w:r w:rsidRPr="00532B86">
        <w:rPr>
          <w:lang w:val="en-US"/>
        </w:rPr>
        <w:t xml:space="preserve"> </w:t>
      </w:r>
      <w:r>
        <w:rPr>
          <w:lang w:val="en-US"/>
        </w:rPr>
        <w:t>in</w:t>
      </w:r>
      <w:r w:rsidRPr="00532B86">
        <w:rPr>
          <w:lang w:val="en-US"/>
        </w:rPr>
        <w:t xml:space="preserve"> </w:t>
      </w:r>
      <w:r>
        <w:rPr>
          <w:lang w:val="en-US"/>
        </w:rPr>
        <w:t>the</w:t>
      </w:r>
      <w:r w:rsidRPr="00532B86">
        <w:rPr>
          <w:lang w:val="en-US"/>
        </w:rPr>
        <w:t xml:space="preserve"> </w:t>
      </w:r>
      <w:r>
        <w:rPr>
          <w:lang w:val="en-US"/>
        </w:rPr>
        <w:t>scenario. You</w:t>
      </w:r>
      <w:r w:rsidRPr="00532B86">
        <w:rPr>
          <w:lang w:val="en-US"/>
        </w:rPr>
        <w:t xml:space="preserve"> </w:t>
      </w:r>
      <w:r>
        <w:rPr>
          <w:lang w:val="en-US"/>
        </w:rPr>
        <w:t>will</w:t>
      </w:r>
      <w:r w:rsidRPr="00532B86">
        <w:rPr>
          <w:lang w:val="en-US"/>
        </w:rPr>
        <w:t xml:space="preserve"> </w:t>
      </w:r>
      <w:r>
        <w:rPr>
          <w:lang w:val="en-US"/>
        </w:rPr>
        <w:t>need</w:t>
      </w:r>
      <w:r w:rsidRPr="00532B86">
        <w:rPr>
          <w:lang w:val="en-US"/>
        </w:rPr>
        <w:t xml:space="preserve"> </w:t>
      </w:r>
      <w:r>
        <w:rPr>
          <w:lang w:val="en-US"/>
        </w:rPr>
        <w:t>to</w:t>
      </w:r>
      <w:r w:rsidRPr="00532B86">
        <w:rPr>
          <w:lang w:val="en-US"/>
        </w:rPr>
        <w:t xml:space="preserve"> </w:t>
      </w:r>
      <w:r>
        <w:rPr>
          <w:lang w:val="en-US"/>
        </w:rPr>
        <w:t>experiment</w:t>
      </w:r>
      <w:r w:rsidRPr="00532B86">
        <w:rPr>
          <w:lang w:val="en-US"/>
        </w:rPr>
        <w:t xml:space="preserve"> </w:t>
      </w:r>
      <w:r>
        <w:rPr>
          <w:lang w:val="en-US"/>
        </w:rPr>
        <w:t>with</w:t>
      </w:r>
      <w:r w:rsidRPr="00532B86">
        <w:rPr>
          <w:lang w:val="en-US"/>
        </w:rPr>
        <w:t xml:space="preserve"> </w:t>
      </w:r>
      <w:r>
        <w:rPr>
          <w:lang w:val="en-US"/>
        </w:rPr>
        <w:t>the</w:t>
      </w:r>
      <w:r w:rsidRPr="00532B86">
        <w:rPr>
          <w:lang w:val="en-US"/>
        </w:rPr>
        <w:t xml:space="preserve"> </w:t>
      </w:r>
      <w:r>
        <w:rPr>
          <w:lang w:val="en-US"/>
        </w:rPr>
        <w:t>model</w:t>
      </w:r>
      <w:r w:rsidRPr="00532B86">
        <w:rPr>
          <w:lang w:val="en-US"/>
        </w:rPr>
        <w:t xml:space="preserve"> </w:t>
      </w:r>
      <w:r>
        <w:rPr>
          <w:lang w:val="en-US"/>
        </w:rPr>
        <w:t>by</w:t>
      </w:r>
      <w:r w:rsidRPr="00532B86">
        <w:rPr>
          <w:lang w:val="en-US"/>
        </w:rPr>
        <w:t xml:space="preserve"> </w:t>
      </w:r>
      <w:r>
        <w:rPr>
          <w:lang w:val="en-US"/>
        </w:rPr>
        <w:t>adjusting</w:t>
      </w:r>
      <w:r w:rsidRPr="00532B86">
        <w:rPr>
          <w:lang w:val="en-US"/>
        </w:rPr>
        <w:t xml:space="preserve"> </w:t>
      </w:r>
      <w:r>
        <w:rPr>
          <w:lang w:val="en-US"/>
        </w:rPr>
        <w:t>the</w:t>
      </w:r>
      <w:r w:rsidRPr="00532B86">
        <w:rPr>
          <w:lang w:val="en-US"/>
        </w:rPr>
        <w:t xml:space="preserve"> </w:t>
      </w:r>
      <w:r>
        <w:rPr>
          <w:lang w:val="en-US"/>
        </w:rPr>
        <w:t>parameters</w:t>
      </w:r>
      <w:r w:rsidRPr="00532B86">
        <w:rPr>
          <w:lang w:val="en-US"/>
        </w:rPr>
        <w:t xml:space="preserve"> </w:t>
      </w:r>
      <w:r>
        <w:rPr>
          <w:lang w:val="en-US"/>
        </w:rPr>
        <w:t>and</w:t>
      </w:r>
      <w:r w:rsidRPr="00532B86">
        <w:rPr>
          <w:lang w:val="en-US"/>
        </w:rPr>
        <w:t xml:space="preserve"> </w:t>
      </w:r>
      <w:r>
        <w:rPr>
          <w:lang w:val="en-US"/>
        </w:rPr>
        <w:t>comparing</w:t>
      </w:r>
      <w:r w:rsidRPr="00532B86">
        <w:rPr>
          <w:lang w:val="en-US"/>
        </w:rPr>
        <w:t xml:space="preserve"> </w:t>
      </w:r>
      <w:r>
        <w:rPr>
          <w:lang w:val="en-US"/>
        </w:rPr>
        <w:t>the</w:t>
      </w:r>
      <w:r w:rsidRPr="00532B86">
        <w:rPr>
          <w:lang w:val="en-US"/>
        </w:rPr>
        <w:t xml:space="preserve"> </w:t>
      </w:r>
      <w:r>
        <w:rPr>
          <w:lang w:val="en-US"/>
        </w:rPr>
        <w:t>results</w:t>
      </w:r>
      <w:r w:rsidRPr="00532B86">
        <w:rPr>
          <w:lang w:val="en-US"/>
        </w:rPr>
        <w:t>.</w:t>
      </w:r>
    </w:p>
    <w:p w14:paraId="4E9B352D" w14:textId="4EC65E0A" w:rsidR="00532B86" w:rsidRDefault="00532B86" w:rsidP="00863A82">
      <w:pPr>
        <w:rPr>
          <w:lang w:val="en-US"/>
        </w:rPr>
      </w:pPr>
      <w:r>
        <w:rPr>
          <w:lang w:val="en-US"/>
        </w:rPr>
        <w:t>In addition to the simple Simulation Experiment, there are also special experiment types:</w:t>
      </w:r>
    </w:p>
    <w:p w14:paraId="33F73599" w14:textId="64A227B5" w:rsidR="00532B86" w:rsidRPr="00532B86" w:rsidRDefault="002E1087" w:rsidP="00532B86">
      <w:pPr>
        <w:pStyle w:val="a3"/>
        <w:numPr>
          <w:ilvl w:val="0"/>
          <w:numId w:val="7"/>
        </w:numPr>
        <w:rPr>
          <w:lang w:val="en-US"/>
        </w:rPr>
      </w:pPr>
      <w:r>
        <w:rPr>
          <w:lang w:val="en-US"/>
        </w:rPr>
        <w:t>The c</w:t>
      </w:r>
      <w:r w:rsidR="00532B86">
        <w:rPr>
          <w:lang w:val="en-US"/>
        </w:rPr>
        <w:t>omparison</w:t>
      </w:r>
      <w:r w:rsidR="00532B86" w:rsidRPr="00532B86">
        <w:rPr>
          <w:lang w:val="en-US"/>
        </w:rPr>
        <w:t xml:space="preserve"> </w:t>
      </w:r>
      <w:r w:rsidR="00532B86">
        <w:rPr>
          <w:lang w:val="en-US"/>
        </w:rPr>
        <w:t>experiment</w:t>
      </w:r>
      <w:r w:rsidR="00532B86">
        <w:rPr>
          <w:lang w:val="en-US"/>
        </w:rPr>
        <w:t xml:space="preserve"> will run the simulation several times and average the results.</w:t>
      </w:r>
    </w:p>
    <w:p w14:paraId="2DCFF730" w14:textId="59F6B6FF" w:rsidR="00532B86" w:rsidRPr="00532B86" w:rsidRDefault="00532B86" w:rsidP="00532B86">
      <w:pPr>
        <w:pStyle w:val="a3"/>
        <w:numPr>
          <w:ilvl w:val="0"/>
          <w:numId w:val="7"/>
        </w:numPr>
        <w:rPr>
          <w:lang w:val="en-US"/>
        </w:rPr>
      </w:pPr>
      <w:r w:rsidRPr="007B213F">
        <w:rPr>
          <w:lang w:val="en-US"/>
        </w:rPr>
        <w:t>Risk</w:t>
      </w:r>
      <w:r w:rsidRPr="00532B86">
        <w:rPr>
          <w:lang w:val="en-US"/>
        </w:rPr>
        <w:t xml:space="preserve"> </w:t>
      </w:r>
      <w:r w:rsidRPr="007B213F">
        <w:rPr>
          <w:lang w:val="en-US"/>
        </w:rPr>
        <w:t>analysis</w:t>
      </w:r>
      <w:r w:rsidRPr="00532B86">
        <w:rPr>
          <w:lang w:val="en-US"/>
        </w:rPr>
        <w:t xml:space="preserve"> </w:t>
      </w:r>
      <w:r w:rsidRPr="007B213F">
        <w:rPr>
          <w:lang w:val="en-US"/>
        </w:rPr>
        <w:t>experiment</w:t>
      </w:r>
      <w:r>
        <w:rPr>
          <w:lang w:val="en-US"/>
        </w:rPr>
        <w:t xml:space="preserve"> helps to assess the supply chain resilience to risk factors.</w:t>
      </w:r>
    </w:p>
    <w:p w14:paraId="429936CE" w14:textId="77777777" w:rsidR="00B50E9D" w:rsidRPr="00532B86" w:rsidRDefault="00B50E9D" w:rsidP="00532B86">
      <w:pPr>
        <w:pStyle w:val="a3"/>
        <w:rPr>
          <w:lang w:val="en-US"/>
        </w:rPr>
      </w:pPr>
    </w:p>
    <w:p w14:paraId="0876AED2" w14:textId="1B3B4A31" w:rsidR="00B50E9D" w:rsidRDefault="00532B86" w:rsidP="00B50E9D">
      <w:pPr>
        <w:pStyle w:val="3"/>
      </w:pPr>
      <w:r>
        <w:rPr>
          <w:lang w:val="en-US"/>
        </w:rPr>
        <w:lastRenderedPageBreak/>
        <w:t>Task</w:t>
      </w:r>
      <w:r w:rsidR="00B50E9D">
        <w:t xml:space="preserve"> 1.</w:t>
      </w:r>
      <w:r w:rsidR="00B50E9D" w:rsidRPr="007B213F">
        <w:t xml:space="preserve"> </w:t>
      </w:r>
      <w:r>
        <w:rPr>
          <w:lang w:val="en-US"/>
        </w:rPr>
        <w:t>Analysis</w:t>
      </w:r>
      <w:r w:rsidRPr="00532B86">
        <w:t xml:space="preserve"> </w:t>
      </w:r>
      <w:r>
        <w:rPr>
          <w:lang w:val="en-US"/>
        </w:rPr>
        <w:t>of</w:t>
      </w:r>
      <w:r w:rsidRPr="00532B86">
        <w:t xml:space="preserve"> </w:t>
      </w:r>
      <w:r>
        <w:rPr>
          <w:lang w:val="en-US"/>
        </w:rPr>
        <w:t>the</w:t>
      </w:r>
      <w:r w:rsidRPr="00532B86">
        <w:t xml:space="preserve"> </w:t>
      </w:r>
      <w:r>
        <w:rPr>
          <w:lang w:val="en-US"/>
        </w:rPr>
        <w:t>baseline</w:t>
      </w:r>
      <w:r w:rsidRPr="00532B86">
        <w:t xml:space="preserve"> </w:t>
      </w:r>
      <w:r>
        <w:rPr>
          <w:lang w:val="en-US"/>
        </w:rPr>
        <w:t>scenario</w:t>
      </w:r>
    </w:p>
    <w:p w14:paraId="4C1D7386" w14:textId="3D780D56" w:rsidR="00B50E9D" w:rsidRPr="00532B86" w:rsidRDefault="00532B86" w:rsidP="00B50E9D">
      <w:pPr>
        <w:rPr>
          <w:lang w:val="en-US"/>
        </w:rPr>
      </w:pPr>
      <w:r>
        <w:rPr>
          <w:lang w:val="en-US"/>
        </w:rPr>
        <w:t>In</w:t>
      </w:r>
      <w:r w:rsidRPr="00532B86">
        <w:rPr>
          <w:lang w:val="en-US"/>
        </w:rPr>
        <w:t xml:space="preserve"> </w:t>
      </w:r>
      <w:r>
        <w:rPr>
          <w:lang w:val="en-US"/>
        </w:rPr>
        <w:t>this</w:t>
      </w:r>
      <w:r w:rsidRPr="00532B86">
        <w:rPr>
          <w:lang w:val="en-US"/>
        </w:rPr>
        <w:t xml:space="preserve"> </w:t>
      </w:r>
      <w:r>
        <w:rPr>
          <w:lang w:val="en-US"/>
        </w:rPr>
        <w:t>task</w:t>
      </w:r>
      <w:r w:rsidR="002E1087">
        <w:rPr>
          <w:lang w:val="en-US"/>
        </w:rPr>
        <w:t>,</w:t>
      </w:r>
      <w:r w:rsidRPr="00532B86">
        <w:rPr>
          <w:lang w:val="en-US"/>
        </w:rPr>
        <w:t xml:space="preserve"> </w:t>
      </w:r>
      <w:r>
        <w:rPr>
          <w:lang w:val="en-US"/>
        </w:rPr>
        <w:t>you</w:t>
      </w:r>
      <w:r w:rsidRPr="00532B86">
        <w:rPr>
          <w:lang w:val="en-US"/>
        </w:rPr>
        <w:t xml:space="preserve"> </w:t>
      </w:r>
      <w:r>
        <w:rPr>
          <w:lang w:val="en-US"/>
        </w:rPr>
        <w:t>will</w:t>
      </w:r>
      <w:r w:rsidRPr="00532B86">
        <w:rPr>
          <w:lang w:val="en-US"/>
        </w:rPr>
        <w:t xml:space="preserve"> </w:t>
      </w:r>
      <w:r>
        <w:rPr>
          <w:lang w:val="en-US"/>
        </w:rPr>
        <w:t>need</w:t>
      </w:r>
      <w:r w:rsidRPr="00532B86">
        <w:rPr>
          <w:lang w:val="en-US"/>
        </w:rPr>
        <w:t xml:space="preserve"> </w:t>
      </w:r>
      <w:r>
        <w:rPr>
          <w:lang w:val="en-US"/>
        </w:rPr>
        <w:t>to</w:t>
      </w:r>
      <w:r w:rsidRPr="00532B86">
        <w:rPr>
          <w:lang w:val="en-US"/>
        </w:rPr>
        <w:t xml:space="preserve"> </w:t>
      </w:r>
      <w:r>
        <w:rPr>
          <w:lang w:val="en-US"/>
        </w:rPr>
        <w:t>run</w:t>
      </w:r>
      <w:r w:rsidRPr="00532B86">
        <w:rPr>
          <w:lang w:val="en-US"/>
        </w:rPr>
        <w:t xml:space="preserve"> </w:t>
      </w:r>
      <w:r>
        <w:rPr>
          <w:lang w:val="en-US"/>
        </w:rPr>
        <w:t>the</w:t>
      </w:r>
      <w:r w:rsidRPr="00532B86">
        <w:rPr>
          <w:lang w:val="en-US"/>
        </w:rPr>
        <w:t xml:space="preserve"> </w:t>
      </w:r>
      <w:r>
        <w:rPr>
          <w:lang w:val="en-US"/>
        </w:rPr>
        <w:t>simulation</w:t>
      </w:r>
      <w:r w:rsidRPr="00532B86">
        <w:rPr>
          <w:lang w:val="en-US"/>
        </w:rPr>
        <w:t xml:space="preserve"> </w:t>
      </w:r>
      <w:r>
        <w:rPr>
          <w:lang w:val="en-US"/>
        </w:rPr>
        <w:t>experiment</w:t>
      </w:r>
      <w:r w:rsidRPr="00532B86">
        <w:rPr>
          <w:lang w:val="en-US"/>
        </w:rPr>
        <w:t xml:space="preserve"> </w:t>
      </w:r>
      <w:r>
        <w:rPr>
          <w:lang w:val="en-US"/>
        </w:rPr>
        <w:t>for</w:t>
      </w:r>
      <w:r w:rsidRPr="00532B86">
        <w:rPr>
          <w:lang w:val="en-US"/>
        </w:rPr>
        <w:t xml:space="preserve"> </w:t>
      </w:r>
      <w:r>
        <w:rPr>
          <w:lang w:val="en-US"/>
        </w:rPr>
        <w:t>the</w:t>
      </w:r>
      <w:r w:rsidRPr="00532B86">
        <w:rPr>
          <w:lang w:val="en-US"/>
        </w:rPr>
        <w:t xml:space="preserve"> </w:t>
      </w:r>
      <w:r>
        <w:rPr>
          <w:lang w:val="en-US"/>
        </w:rPr>
        <w:t>baseline</w:t>
      </w:r>
      <w:r w:rsidRPr="00532B86">
        <w:rPr>
          <w:lang w:val="en-US"/>
        </w:rPr>
        <w:t xml:space="preserve"> </w:t>
      </w:r>
      <w:r>
        <w:rPr>
          <w:lang w:val="en-US"/>
        </w:rPr>
        <w:t>scenario</w:t>
      </w:r>
      <w:r w:rsidRPr="00532B86">
        <w:rPr>
          <w:lang w:val="en-US"/>
        </w:rPr>
        <w:t xml:space="preserve"> </w:t>
      </w:r>
      <w:r>
        <w:rPr>
          <w:lang w:val="en-US"/>
        </w:rPr>
        <w:t>and</w:t>
      </w:r>
      <w:r w:rsidRPr="00532B86">
        <w:rPr>
          <w:lang w:val="en-US"/>
        </w:rPr>
        <w:t xml:space="preserve"> </w:t>
      </w:r>
      <w:r>
        <w:rPr>
          <w:lang w:val="en-US"/>
        </w:rPr>
        <w:t>to</w:t>
      </w:r>
      <w:r w:rsidRPr="00532B86">
        <w:rPr>
          <w:lang w:val="en-US"/>
        </w:rPr>
        <w:t xml:space="preserve"> </w:t>
      </w:r>
      <w:r>
        <w:rPr>
          <w:lang w:val="en-US"/>
        </w:rPr>
        <w:t>analyze</w:t>
      </w:r>
      <w:r w:rsidRPr="00532B86">
        <w:rPr>
          <w:lang w:val="en-US"/>
        </w:rPr>
        <w:t xml:space="preserve"> </w:t>
      </w:r>
      <w:r>
        <w:rPr>
          <w:lang w:val="en-US"/>
        </w:rPr>
        <w:t>the</w:t>
      </w:r>
      <w:r w:rsidRPr="00532B86">
        <w:rPr>
          <w:lang w:val="en-US"/>
        </w:rPr>
        <w:t xml:space="preserve"> </w:t>
      </w:r>
      <w:r>
        <w:rPr>
          <w:lang w:val="en-US"/>
        </w:rPr>
        <w:t>dashboards (Figure 14). Write</w:t>
      </w:r>
      <w:r w:rsidRPr="00532B86">
        <w:rPr>
          <w:lang w:val="en-US"/>
        </w:rPr>
        <w:t xml:space="preserve"> </w:t>
      </w:r>
      <w:r>
        <w:rPr>
          <w:lang w:val="en-US"/>
        </w:rPr>
        <w:t>you</w:t>
      </w:r>
      <w:r w:rsidR="002E1087">
        <w:rPr>
          <w:lang w:val="en-US"/>
        </w:rPr>
        <w:t>r</w:t>
      </w:r>
      <w:r w:rsidRPr="00532B86">
        <w:rPr>
          <w:lang w:val="en-US"/>
        </w:rPr>
        <w:t xml:space="preserve"> </w:t>
      </w:r>
      <w:r>
        <w:rPr>
          <w:lang w:val="en-US"/>
        </w:rPr>
        <w:t>conclusions</w:t>
      </w:r>
      <w:r w:rsidRPr="00532B86">
        <w:rPr>
          <w:lang w:val="en-US"/>
        </w:rPr>
        <w:t xml:space="preserve"> </w:t>
      </w:r>
      <w:r>
        <w:rPr>
          <w:lang w:val="en-US"/>
        </w:rPr>
        <w:t>about</w:t>
      </w:r>
      <w:r w:rsidRPr="00532B86">
        <w:rPr>
          <w:lang w:val="en-US"/>
        </w:rPr>
        <w:t xml:space="preserve"> </w:t>
      </w:r>
      <w:r>
        <w:rPr>
          <w:lang w:val="en-US"/>
        </w:rPr>
        <w:t>the</w:t>
      </w:r>
      <w:r w:rsidRPr="00532B86">
        <w:rPr>
          <w:lang w:val="en-US"/>
        </w:rPr>
        <w:t xml:space="preserve"> </w:t>
      </w:r>
      <w:r>
        <w:rPr>
          <w:lang w:val="en-US"/>
        </w:rPr>
        <w:t>supply</w:t>
      </w:r>
      <w:r w:rsidRPr="00532B86">
        <w:rPr>
          <w:lang w:val="en-US"/>
        </w:rPr>
        <w:t xml:space="preserve"> </w:t>
      </w:r>
      <w:r>
        <w:rPr>
          <w:lang w:val="en-US"/>
        </w:rPr>
        <w:t>chain</w:t>
      </w:r>
      <w:r w:rsidRPr="00532B86">
        <w:rPr>
          <w:lang w:val="en-US"/>
        </w:rPr>
        <w:t xml:space="preserve"> </w:t>
      </w:r>
      <w:r>
        <w:rPr>
          <w:lang w:val="en-US"/>
        </w:rPr>
        <w:t>issues</w:t>
      </w:r>
      <w:r w:rsidRPr="00532B86">
        <w:rPr>
          <w:lang w:val="en-US"/>
        </w:rPr>
        <w:t xml:space="preserve"> </w:t>
      </w:r>
      <w:r>
        <w:rPr>
          <w:lang w:val="en-US"/>
        </w:rPr>
        <w:t>and</w:t>
      </w:r>
      <w:r w:rsidRPr="00532B86">
        <w:rPr>
          <w:lang w:val="en-US"/>
        </w:rPr>
        <w:t xml:space="preserve"> </w:t>
      </w:r>
      <w:r>
        <w:rPr>
          <w:lang w:val="en-US"/>
        </w:rPr>
        <w:t>possible</w:t>
      </w:r>
      <w:r w:rsidRPr="00532B86">
        <w:rPr>
          <w:lang w:val="en-US"/>
        </w:rPr>
        <w:t xml:space="preserve"> </w:t>
      </w:r>
      <w:r>
        <w:rPr>
          <w:lang w:val="en-US"/>
        </w:rPr>
        <w:t xml:space="preserve">causes. </w:t>
      </w:r>
    </w:p>
    <w:p w14:paraId="20E5AF3A" w14:textId="017BE8CE" w:rsidR="00B50E9D" w:rsidRDefault="00532B86" w:rsidP="00B50E9D">
      <w:r>
        <w:rPr>
          <w:noProof/>
        </w:rPr>
        <w:drawing>
          <wp:inline distT="0" distB="0" distL="0" distR="0" wp14:anchorId="099EDEF6" wp14:editId="6A9BD1D4">
            <wp:extent cx="6645910" cy="3272155"/>
            <wp:effectExtent l="0" t="0" r="254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72155"/>
                    </a:xfrm>
                    <a:prstGeom prst="rect">
                      <a:avLst/>
                    </a:prstGeom>
                  </pic:spPr>
                </pic:pic>
              </a:graphicData>
            </a:graphic>
          </wp:inline>
        </w:drawing>
      </w:r>
    </w:p>
    <w:p w14:paraId="26800BDA" w14:textId="048B2A0E" w:rsidR="00B50E9D" w:rsidRPr="00532B86" w:rsidRDefault="00532B86" w:rsidP="00B50E9D">
      <w:pPr>
        <w:pStyle w:val="a6"/>
        <w:rPr>
          <w:lang w:val="en-US"/>
        </w:rPr>
      </w:pPr>
      <w:r>
        <w:rPr>
          <w:lang w:val="en-US"/>
        </w:rPr>
        <w:t>Figure</w:t>
      </w:r>
      <w:r w:rsidRPr="00532B86">
        <w:t xml:space="preserve"> 14. </w:t>
      </w:r>
      <w:r>
        <w:rPr>
          <w:lang w:val="en-US"/>
        </w:rPr>
        <w:t>Running</w:t>
      </w:r>
      <w:r w:rsidRPr="00532B86">
        <w:rPr>
          <w:lang w:val="en-US"/>
        </w:rPr>
        <w:t xml:space="preserve"> </w:t>
      </w:r>
      <w:r>
        <w:rPr>
          <w:lang w:val="en-US"/>
        </w:rPr>
        <w:t>a</w:t>
      </w:r>
      <w:r w:rsidRPr="00532B86">
        <w:rPr>
          <w:lang w:val="en-US"/>
        </w:rPr>
        <w:t xml:space="preserve"> </w:t>
      </w:r>
      <w:r>
        <w:rPr>
          <w:lang w:val="en-US"/>
        </w:rPr>
        <w:t>simulation</w:t>
      </w:r>
      <w:r w:rsidRPr="00532B86">
        <w:rPr>
          <w:lang w:val="en-US"/>
        </w:rPr>
        <w:t xml:space="preserve"> </w:t>
      </w:r>
      <w:r>
        <w:rPr>
          <w:lang w:val="en-US"/>
        </w:rPr>
        <w:t>experiment in Anylogistix</w:t>
      </w:r>
    </w:p>
    <w:p w14:paraId="651E15DE" w14:textId="77777777" w:rsidR="00532B86" w:rsidRDefault="00532B86" w:rsidP="00532B86">
      <w:pPr>
        <w:rPr>
          <w:rFonts w:ascii="Calibri" w:eastAsia="Calibri" w:hAnsi="Calibri" w:cs="Calibri"/>
          <w:color w:val="000000" w:themeColor="text1"/>
          <w:lang w:val="en-US"/>
        </w:rPr>
      </w:pPr>
    </w:p>
    <w:p w14:paraId="1D733F24" w14:textId="36D13D49" w:rsidR="00532B86" w:rsidRPr="006A0BAF" w:rsidRDefault="00532B86" w:rsidP="00532B86">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The output economic metrics </w:t>
      </w:r>
      <w:r>
        <w:rPr>
          <w:rFonts w:ascii="Calibri" w:eastAsia="Calibri" w:hAnsi="Calibri" w:cs="Calibri"/>
          <w:color w:val="000000" w:themeColor="text1"/>
          <w:lang w:val="en-US"/>
        </w:rPr>
        <w:t xml:space="preserve">(Figure 2) </w:t>
      </w:r>
      <w:r>
        <w:rPr>
          <w:rFonts w:ascii="Calibri" w:eastAsia="Calibri" w:hAnsi="Calibri" w:cs="Calibri"/>
          <w:color w:val="000000" w:themeColor="text1"/>
          <w:lang w:val="en-US"/>
        </w:rPr>
        <w:t>include:</w:t>
      </w:r>
    </w:p>
    <w:p w14:paraId="694A0B70" w14:textId="77777777" w:rsidR="00532B86" w:rsidRPr="006A0BAF" w:rsidRDefault="00532B86" w:rsidP="00532B86">
      <w:pPr>
        <w:pStyle w:val="a3"/>
        <w:numPr>
          <w:ilvl w:val="0"/>
          <w:numId w:val="4"/>
        </w:numPr>
        <w:rPr>
          <w:rFonts w:eastAsiaTheme="minorEastAsia"/>
          <w:color w:val="000000" w:themeColor="text1"/>
          <w:lang w:val="en-US"/>
        </w:rPr>
      </w:pPr>
      <w:r>
        <w:rPr>
          <w:rFonts w:ascii="Calibri" w:eastAsia="Calibri" w:hAnsi="Calibri" w:cs="Calibri"/>
          <w:color w:val="000000" w:themeColor="text1"/>
          <w:lang w:val="en-US"/>
        </w:rPr>
        <w:t>F</w:t>
      </w:r>
      <w:r w:rsidRPr="5F2E5D49">
        <w:rPr>
          <w:rFonts w:ascii="Calibri" w:eastAsia="Calibri" w:hAnsi="Calibri" w:cs="Calibri"/>
          <w:color w:val="000000" w:themeColor="text1"/>
          <w:lang w:val="en-US"/>
        </w:rPr>
        <w:t>acility</w:t>
      </w:r>
      <w:r w:rsidRPr="006A0BAF">
        <w:rPr>
          <w:rFonts w:ascii="Calibri" w:eastAsia="Calibri" w:hAnsi="Calibri" w:cs="Calibri"/>
          <w:color w:val="000000" w:themeColor="text1"/>
          <w:lang w:val="en-US"/>
        </w:rPr>
        <w:t xml:space="preserve"> </w:t>
      </w:r>
      <w:r w:rsidRPr="5F2E5D49">
        <w:rPr>
          <w:rFonts w:ascii="Calibri" w:eastAsia="Calibri" w:hAnsi="Calibri" w:cs="Calibri"/>
          <w:color w:val="000000" w:themeColor="text1"/>
          <w:lang w:val="en-US"/>
        </w:rPr>
        <w:t>Cost</w:t>
      </w:r>
      <w:r>
        <w:rPr>
          <w:rFonts w:ascii="Calibri" w:eastAsia="Calibri" w:hAnsi="Calibri" w:cs="Calibri"/>
          <w:color w:val="000000" w:themeColor="text1"/>
          <w:lang w:val="en-US"/>
        </w:rPr>
        <w:t>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 warehouses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based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peak</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storage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requirements and unit facility </w:t>
      </w:r>
      <w:proofErr w:type="gramStart"/>
      <w:r>
        <w:rPr>
          <w:rFonts w:ascii="Calibri" w:eastAsia="Calibri" w:hAnsi="Calibri" w:cs="Calibri"/>
          <w:color w:val="000000" w:themeColor="text1"/>
          <w:lang w:val="en-US"/>
        </w:rPr>
        <w:t>cost;</w:t>
      </w:r>
      <w:proofErr w:type="gramEnd"/>
    </w:p>
    <w:p w14:paraId="58A5ACD7" w14:textId="77777777" w:rsidR="00532B86" w:rsidRPr="006A0BAF" w:rsidRDefault="00532B86" w:rsidP="00532B86">
      <w:pPr>
        <w:pStyle w:val="a3"/>
        <w:numPr>
          <w:ilvl w:val="0"/>
          <w:numId w:val="4"/>
        </w:numPr>
        <w:rPr>
          <w:rFonts w:eastAsiaTheme="minorEastAsia"/>
          <w:color w:val="000000" w:themeColor="text1"/>
          <w:lang w:val="en-US"/>
        </w:rPr>
      </w:pPr>
      <w:r w:rsidRPr="5F2E5D49">
        <w:rPr>
          <w:rFonts w:ascii="Calibri" w:eastAsia="Calibri" w:hAnsi="Calibri" w:cs="Calibri"/>
          <w:color w:val="000000" w:themeColor="text1"/>
          <w:lang w:val="en-US"/>
        </w:rPr>
        <w:t>Inventory</w:t>
      </w:r>
      <w:r w:rsidRPr="006A0BAF">
        <w:rPr>
          <w:rFonts w:ascii="Calibri" w:eastAsia="Calibri" w:hAnsi="Calibri" w:cs="Calibri"/>
          <w:color w:val="000000" w:themeColor="text1"/>
          <w:lang w:val="en-US"/>
        </w:rPr>
        <w:t xml:space="preserve"> </w:t>
      </w:r>
      <w:r w:rsidRPr="5F2E5D49">
        <w:rPr>
          <w:rFonts w:ascii="Calibri" w:eastAsia="Calibri" w:hAnsi="Calibri" w:cs="Calibri"/>
          <w:color w:val="000000" w:themeColor="text1"/>
          <w:lang w:val="en-US"/>
        </w:rPr>
        <w:t>Carrying</w:t>
      </w:r>
      <w:r w:rsidRPr="006A0BAF">
        <w:rPr>
          <w:rFonts w:ascii="Calibri" w:eastAsia="Calibri" w:hAnsi="Calibri" w:cs="Calibri"/>
          <w:color w:val="000000" w:themeColor="text1"/>
          <w:lang w:val="en-US"/>
        </w:rPr>
        <w:t xml:space="preserve"> </w:t>
      </w:r>
      <w:r w:rsidRPr="5F2E5D49">
        <w:rPr>
          <w:rFonts w:ascii="Calibri" w:eastAsia="Calibri" w:hAnsi="Calibri" w:cs="Calibri"/>
          <w:color w:val="000000" w:themeColor="text1"/>
          <w:lang w:val="en-US"/>
        </w:rPr>
        <w:t>Cost</w:t>
      </w:r>
      <w:r>
        <w:rPr>
          <w:rFonts w:ascii="Calibri" w:eastAsia="Calibri" w:hAnsi="Calibri" w:cs="Calibri"/>
          <w:color w:val="000000" w:themeColor="text1"/>
          <w:lang w:val="en-US"/>
        </w:rPr>
        <w:t>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calculated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from the inventory level and unit carrying </w:t>
      </w:r>
      <w:proofErr w:type="gramStart"/>
      <w:r>
        <w:rPr>
          <w:rFonts w:ascii="Calibri" w:eastAsia="Calibri" w:hAnsi="Calibri" w:cs="Calibri"/>
          <w:color w:val="000000" w:themeColor="text1"/>
          <w:lang w:val="en-US"/>
        </w:rPr>
        <w:t>cost;</w:t>
      </w:r>
      <w:proofErr w:type="gramEnd"/>
    </w:p>
    <w:p w14:paraId="66E4962F" w14:textId="77777777" w:rsidR="00532B86" w:rsidRPr="006A0BAF" w:rsidRDefault="00532B86" w:rsidP="00532B86">
      <w:pPr>
        <w:pStyle w:val="a3"/>
        <w:numPr>
          <w:ilvl w:val="0"/>
          <w:numId w:val="4"/>
        </w:numPr>
        <w:rPr>
          <w:rFonts w:eastAsiaTheme="minorEastAsia"/>
          <w:color w:val="000000" w:themeColor="text1"/>
          <w:lang w:val="en-US"/>
        </w:rPr>
      </w:pPr>
      <w:r w:rsidRPr="5F2E5D49">
        <w:rPr>
          <w:rFonts w:ascii="Calibri" w:eastAsia="Calibri" w:hAnsi="Calibri" w:cs="Calibri"/>
          <w:color w:val="000000" w:themeColor="text1"/>
          <w:lang w:val="en-US"/>
        </w:rPr>
        <w:t>Inventory</w:t>
      </w:r>
      <w:r w:rsidRPr="006A0BAF">
        <w:rPr>
          <w:rFonts w:ascii="Calibri" w:eastAsia="Calibri" w:hAnsi="Calibri" w:cs="Calibri"/>
          <w:color w:val="000000" w:themeColor="text1"/>
          <w:lang w:val="en-US"/>
        </w:rPr>
        <w:t xml:space="preserve"> </w:t>
      </w:r>
      <w:r w:rsidRPr="5F2E5D49">
        <w:rPr>
          <w:rFonts w:ascii="Calibri" w:eastAsia="Calibri" w:hAnsi="Calibri" w:cs="Calibri"/>
          <w:color w:val="000000" w:themeColor="text1"/>
          <w:lang w:val="en-US"/>
        </w:rPr>
        <w:t>Spend</w:t>
      </w:r>
      <w:r>
        <w:rPr>
          <w:rFonts w:ascii="Calibri" w:eastAsia="Calibri" w:hAnsi="Calibri" w:cs="Calibri"/>
          <w:color w:val="000000" w:themeColor="text1"/>
          <w:lang w:val="en-US"/>
        </w:rPr>
        <w:t xml:space="preserve"> – the amount paid to the </w:t>
      </w:r>
      <w:proofErr w:type="gramStart"/>
      <w:r>
        <w:rPr>
          <w:rFonts w:ascii="Calibri" w:eastAsia="Calibri" w:hAnsi="Calibri" w:cs="Calibri"/>
          <w:color w:val="000000" w:themeColor="text1"/>
          <w:lang w:val="en-US"/>
        </w:rPr>
        <w:t>supplier;</w:t>
      </w:r>
      <w:proofErr w:type="gramEnd"/>
    </w:p>
    <w:p w14:paraId="6A62805C" w14:textId="77777777" w:rsidR="00532B86" w:rsidRPr="006A0BAF" w:rsidRDefault="00532B86" w:rsidP="00532B86">
      <w:pPr>
        <w:pStyle w:val="a3"/>
        <w:numPr>
          <w:ilvl w:val="0"/>
          <w:numId w:val="4"/>
        </w:numPr>
        <w:rPr>
          <w:rFonts w:eastAsiaTheme="minorEastAsia"/>
          <w:color w:val="000000" w:themeColor="text1"/>
        </w:rPr>
      </w:pPr>
      <w:r w:rsidRPr="006A0BAF">
        <w:rPr>
          <w:rFonts w:ascii="Calibri" w:eastAsia="Calibri" w:hAnsi="Calibri" w:cs="Calibri"/>
          <w:color w:val="000000" w:themeColor="text1"/>
          <w:lang w:val="en-US"/>
        </w:rPr>
        <w:t>Transportation</w:t>
      </w:r>
      <w:r w:rsidRPr="006A0BAF">
        <w:rPr>
          <w:rFonts w:ascii="Calibri" w:eastAsia="Calibri" w:hAnsi="Calibri" w:cs="Calibri"/>
          <w:color w:val="000000" w:themeColor="text1"/>
        </w:rPr>
        <w:t xml:space="preserve"> </w:t>
      </w:r>
      <w:proofErr w:type="gramStart"/>
      <w:r w:rsidRPr="006A0BAF">
        <w:rPr>
          <w:rFonts w:ascii="Calibri" w:eastAsia="Calibri" w:hAnsi="Calibri" w:cs="Calibri"/>
          <w:color w:val="000000" w:themeColor="text1"/>
          <w:lang w:val="en-US"/>
        </w:rPr>
        <w:t>Cost</w:t>
      </w:r>
      <w:r>
        <w:rPr>
          <w:rFonts w:ascii="Calibri" w:eastAsia="Calibri" w:hAnsi="Calibri" w:cs="Calibri"/>
          <w:color w:val="000000" w:themeColor="text1"/>
          <w:lang w:val="en-US"/>
        </w:rPr>
        <w:t>;</w:t>
      </w:r>
      <w:proofErr w:type="gramEnd"/>
    </w:p>
    <w:p w14:paraId="5FE329DA" w14:textId="77777777" w:rsidR="00532B86" w:rsidRPr="006A0BAF" w:rsidRDefault="00532B86" w:rsidP="00532B86">
      <w:pPr>
        <w:pStyle w:val="a3"/>
        <w:numPr>
          <w:ilvl w:val="0"/>
          <w:numId w:val="4"/>
        </w:numPr>
        <w:rPr>
          <w:rFonts w:eastAsiaTheme="minorEastAsia"/>
          <w:color w:val="000000" w:themeColor="text1"/>
          <w:lang w:val="en-US"/>
        </w:rPr>
      </w:pPr>
      <w:r w:rsidRPr="006A0BAF">
        <w:rPr>
          <w:rFonts w:ascii="Calibri" w:eastAsia="Calibri" w:hAnsi="Calibri" w:cs="Calibri"/>
          <w:color w:val="000000" w:themeColor="text1"/>
          <w:lang w:val="en-US"/>
        </w:rPr>
        <w:t>Total Cost</w:t>
      </w:r>
      <w:r>
        <w:rPr>
          <w:rFonts w:ascii="Calibri" w:eastAsia="Calibri" w:hAnsi="Calibri" w:cs="Calibri"/>
          <w:color w:val="000000" w:themeColor="text1"/>
          <w:lang w:val="en-US"/>
        </w:rPr>
        <w:t xml:space="preserve"> – the sum of above </w:t>
      </w:r>
      <w:proofErr w:type="gramStart"/>
      <w:r>
        <w:rPr>
          <w:rFonts w:ascii="Calibri" w:eastAsia="Calibri" w:hAnsi="Calibri" w:cs="Calibri"/>
          <w:color w:val="000000" w:themeColor="text1"/>
          <w:lang w:val="en-US"/>
        </w:rPr>
        <w:t>costs;</w:t>
      </w:r>
      <w:proofErr w:type="gramEnd"/>
    </w:p>
    <w:p w14:paraId="28C987A2" w14:textId="77777777" w:rsidR="00532B86" w:rsidRDefault="00532B86" w:rsidP="00532B86">
      <w:pPr>
        <w:pStyle w:val="a3"/>
        <w:numPr>
          <w:ilvl w:val="0"/>
          <w:numId w:val="4"/>
        </w:numPr>
        <w:rPr>
          <w:rFonts w:eastAsiaTheme="minorEastAsia"/>
          <w:color w:val="000000" w:themeColor="text1"/>
        </w:rPr>
      </w:pPr>
      <w:r w:rsidRPr="5F2E5D49">
        <w:rPr>
          <w:rFonts w:ascii="Calibri" w:eastAsia="Calibri" w:hAnsi="Calibri" w:cs="Calibri"/>
          <w:color w:val="000000" w:themeColor="text1"/>
          <w:lang w:val="en-US"/>
        </w:rPr>
        <w:t>Revenue</w:t>
      </w:r>
      <w:r>
        <w:rPr>
          <w:rFonts w:ascii="Calibri" w:eastAsia="Calibri" w:hAnsi="Calibri" w:cs="Calibri"/>
          <w:color w:val="000000" w:themeColor="text1"/>
          <w:lang w:val="en-US"/>
        </w:rPr>
        <w:t xml:space="preserve"> from product </w:t>
      </w:r>
      <w:proofErr w:type="gramStart"/>
      <w:r>
        <w:rPr>
          <w:rFonts w:ascii="Calibri" w:eastAsia="Calibri" w:hAnsi="Calibri" w:cs="Calibri"/>
          <w:color w:val="000000" w:themeColor="text1"/>
          <w:lang w:val="en-US"/>
        </w:rPr>
        <w:t>sales;</w:t>
      </w:r>
      <w:proofErr w:type="gramEnd"/>
    </w:p>
    <w:p w14:paraId="566519DB" w14:textId="77777777" w:rsidR="00532B86" w:rsidRPr="006A0BAF" w:rsidRDefault="00532B86" w:rsidP="00532B86">
      <w:pPr>
        <w:pStyle w:val="a3"/>
        <w:numPr>
          <w:ilvl w:val="0"/>
          <w:numId w:val="4"/>
        </w:numPr>
        <w:rPr>
          <w:rFonts w:eastAsiaTheme="minorEastAsia"/>
          <w:color w:val="000000" w:themeColor="text1"/>
          <w:lang w:val="en-US"/>
        </w:rPr>
      </w:pPr>
      <w:r w:rsidRPr="5F2E5D49">
        <w:rPr>
          <w:rFonts w:ascii="Calibri" w:eastAsia="Calibri" w:hAnsi="Calibri" w:cs="Calibri"/>
          <w:color w:val="000000" w:themeColor="text1"/>
          <w:lang w:val="en-US"/>
        </w:rPr>
        <w:t>Profit</w:t>
      </w:r>
      <w:r>
        <w:rPr>
          <w:rFonts w:ascii="Calibri" w:eastAsia="Calibri" w:hAnsi="Calibri" w:cs="Calibri"/>
          <w:color w:val="000000" w:themeColor="text1"/>
          <w:lang w:val="en-US"/>
        </w:rPr>
        <w:t xml:space="preserve"> is based on Revenue and Total Cost.</w:t>
      </w:r>
    </w:p>
    <w:p w14:paraId="0232406B" w14:textId="77777777" w:rsidR="00532B86" w:rsidRPr="00532B86" w:rsidRDefault="00532B86" w:rsidP="00B50E9D">
      <w:pPr>
        <w:rPr>
          <w:lang w:val="en-US"/>
        </w:rPr>
      </w:pPr>
    </w:p>
    <w:p w14:paraId="59220891" w14:textId="003F79CA" w:rsidR="00532B86" w:rsidRPr="006A0BAF" w:rsidRDefault="00532B86" w:rsidP="00532B86">
      <w:pPr>
        <w:rPr>
          <w:rFonts w:ascii="Calibri" w:eastAsia="Calibri" w:hAnsi="Calibri" w:cs="Calibri"/>
          <w:color w:val="000000" w:themeColor="text1"/>
          <w:lang w:val="en-US"/>
        </w:rPr>
      </w:pP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view</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aggregated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values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chain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well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 detailed data for each supply chain node</w:t>
      </w:r>
      <w:r>
        <w:rPr>
          <w:rFonts w:ascii="Calibri" w:eastAsia="Calibri" w:hAnsi="Calibri" w:cs="Calibri"/>
          <w:color w:val="000000" w:themeColor="text1"/>
          <w:lang w:val="en-US"/>
        </w:rPr>
        <w:t>.</w:t>
      </w:r>
      <w:r>
        <w:rPr>
          <w:rFonts w:ascii="Calibri" w:eastAsia="Calibri" w:hAnsi="Calibri" w:cs="Calibri"/>
          <w:color w:val="000000" w:themeColor="text1"/>
          <w:lang w:val="en-US"/>
        </w:rPr>
        <w:t xml:space="preserve"> 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filter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table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export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Excel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if</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needed.</w:t>
      </w:r>
    </w:p>
    <w:p w14:paraId="35431254" w14:textId="77777777" w:rsidR="00532B86" w:rsidRPr="006A0BAF" w:rsidRDefault="00532B86" w:rsidP="00532B86">
      <w:pPr>
        <w:rPr>
          <w:rFonts w:ascii="Calibri" w:eastAsia="Calibri" w:hAnsi="Calibri" w:cs="Calibri"/>
          <w:i/>
          <w:iCs/>
          <w:color w:val="000000" w:themeColor="text1"/>
          <w:lang w:val="en-US"/>
        </w:rPr>
      </w:pPr>
      <w:r>
        <w:rPr>
          <w:rFonts w:ascii="Calibri" w:eastAsia="Calibri" w:hAnsi="Calibri" w:cs="Calibri"/>
          <w:i/>
          <w:iCs/>
          <w:color w:val="000000" w:themeColor="text1"/>
          <w:lang w:val="en-US"/>
        </w:rPr>
        <w:t>Operational supply chain metrics are shown in Figures 3 and 4.</w:t>
      </w:r>
    </w:p>
    <w:p w14:paraId="6922E466" w14:textId="77777777" w:rsidR="00532B86" w:rsidRPr="006A0BAF" w:rsidRDefault="00532B86" w:rsidP="00532B86">
      <w:pPr>
        <w:pStyle w:val="a3"/>
        <w:numPr>
          <w:ilvl w:val="0"/>
          <w:numId w:val="3"/>
        </w:numPr>
        <w:rPr>
          <w:rFonts w:eastAsiaTheme="minorEastAsia"/>
          <w:color w:val="000000" w:themeColor="text1"/>
          <w:lang w:val="en-US"/>
        </w:rPr>
      </w:pPr>
      <w:r>
        <w:rPr>
          <w:rFonts w:ascii="Calibri" w:eastAsia="Calibri" w:hAnsi="Calibri" w:cs="Calibri"/>
          <w:color w:val="000000" w:themeColor="text1"/>
          <w:lang w:val="en-US"/>
        </w:rPr>
        <w:t>Inventory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dynamics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all</w:t>
      </w:r>
      <w:r w:rsidRPr="006A0BAF">
        <w:rPr>
          <w:rFonts w:ascii="Calibri" w:eastAsia="Calibri" w:hAnsi="Calibri" w:cs="Calibri"/>
          <w:color w:val="000000" w:themeColor="text1"/>
          <w:lang w:val="en-US"/>
        </w:rPr>
        <w:t xml:space="preserve"> </w:t>
      </w:r>
      <w:proofErr w:type="gramStart"/>
      <w:r>
        <w:rPr>
          <w:rFonts w:ascii="Calibri" w:eastAsia="Calibri" w:hAnsi="Calibri" w:cs="Calibri"/>
          <w:color w:val="000000" w:themeColor="text1"/>
          <w:lang w:val="en-US"/>
        </w:rPr>
        <w:t>warehouses;</w:t>
      </w:r>
      <w:proofErr w:type="gramEnd"/>
    </w:p>
    <w:p w14:paraId="7AA10C9F" w14:textId="77777777" w:rsidR="00532B86" w:rsidRPr="006A0BAF" w:rsidRDefault="00532B86" w:rsidP="00532B86">
      <w:pPr>
        <w:pStyle w:val="a3"/>
        <w:numPr>
          <w:ilvl w:val="0"/>
          <w:numId w:val="3"/>
        </w:numPr>
        <w:rPr>
          <w:rFonts w:eastAsiaTheme="minorEastAsia"/>
          <w:color w:val="000000" w:themeColor="text1"/>
          <w:lang w:val="en-US"/>
        </w:rPr>
      </w:pPr>
      <w:r>
        <w:rPr>
          <w:rFonts w:ascii="Calibri" w:eastAsia="Calibri" w:hAnsi="Calibri" w:cs="Calibri"/>
          <w:color w:val="000000" w:themeColor="text1"/>
          <w:lang w:val="en-US"/>
        </w:rPr>
        <w:t xml:space="preserve">Orders and Shipments for Central </w:t>
      </w:r>
      <w:proofErr w:type="gramStart"/>
      <w:r>
        <w:rPr>
          <w:rFonts w:ascii="Calibri" w:eastAsia="Calibri" w:hAnsi="Calibri" w:cs="Calibri"/>
          <w:color w:val="000000" w:themeColor="text1"/>
          <w:lang w:val="en-US"/>
        </w:rPr>
        <w:t>DC;</w:t>
      </w:r>
      <w:proofErr w:type="gramEnd"/>
    </w:p>
    <w:p w14:paraId="0F6E1B5D" w14:textId="77777777" w:rsidR="00532B86" w:rsidRPr="00532B86" w:rsidRDefault="00532B86" w:rsidP="00532B86">
      <w:pPr>
        <w:pStyle w:val="a3"/>
        <w:numPr>
          <w:ilvl w:val="0"/>
          <w:numId w:val="3"/>
        </w:numPr>
        <w:rPr>
          <w:rFonts w:eastAsiaTheme="minorEastAsia"/>
          <w:color w:val="000000" w:themeColor="text1"/>
          <w:lang w:val="en-US"/>
        </w:rPr>
      </w:pPr>
      <w:r>
        <w:rPr>
          <w:rFonts w:ascii="Calibri" w:eastAsia="Calibri" w:hAnsi="Calibri" w:cs="Calibri"/>
          <w:color w:val="000000" w:themeColor="text1"/>
          <w:lang w:val="en-US"/>
        </w:rPr>
        <w:t>Detailed</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inventory</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carrying</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cost</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each</w:t>
      </w:r>
      <w:r w:rsidRPr="00532B86">
        <w:rPr>
          <w:rFonts w:ascii="Calibri" w:eastAsia="Calibri" w:hAnsi="Calibri" w:cs="Calibri"/>
          <w:color w:val="000000" w:themeColor="text1"/>
          <w:lang w:val="en-US"/>
        </w:rPr>
        <w:t xml:space="preserve"> </w:t>
      </w:r>
      <w:proofErr w:type="gramStart"/>
      <w:r>
        <w:rPr>
          <w:rFonts w:ascii="Calibri" w:eastAsia="Calibri" w:hAnsi="Calibri" w:cs="Calibri"/>
          <w:color w:val="000000" w:themeColor="text1"/>
          <w:lang w:val="en-US"/>
        </w:rPr>
        <w:t>warehouse;</w:t>
      </w:r>
      <w:proofErr w:type="gramEnd"/>
    </w:p>
    <w:p w14:paraId="0E1C6BF8" w14:textId="77777777" w:rsidR="00532B86" w:rsidRPr="00532B86" w:rsidRDefault="00532B86" w:rsidP="00532B86">
      <w:pPr>
        <w:pStyle w:val="a3"/>
        <w:numPr>
          <w:ilvl w:val="0"/>
          <w:numId w:val="3"/>
        </w:numPr>
        <w:rPr>
          <w:rFonts w:eastAsiaTheme="minorEastAsia"/>
          <w:color w:val="000000" w:themeColor="text1"/>
          <w:lang w:val="en-US"/>
        </w:rPr>
      </w:pPr>
      <w:r>
        <w:rPr>
          <w:rFonts w:ascii="Calibri" w:eastAsia="Calibri" w:hAnsi="Calibri" w:cs="Calibri"/>
          <w:color w:val="000000" w:themeColor="text1"/>
          <w:lang w:val="en-US"/>
        </w:rPr>
        <w:t>Service</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level</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dynamics</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Per</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customer</w:t>
      </w:r>
      <w:r w:rsidRPr="00532B86">
        <w:rPr>
          <w:rFonts w:ascii="Calibri" w:eastAsia="Calibri" w:hAnsi="Calibri" w:cs="Calibri"/>
          <w:color w:val="000000" w:themeColor="text1"/>
          <w:lang w:val="en-US"/>
        </w:rPr>
        <w:t>)</w:t>
      </w:r>
    </w:p>
    <w:p w14:paraId="7366D0DF" w14:textId="77777777" w:rsidR="00532B86" w:rsidRPr="00532B86" w:rsidRDefault="00532B86" w:rsidP="00532B86">
      <w:pPr>
        <w:pStyle w:val="a3"/>
        <w:numPr>
          <w:ilvl w:val="0"/>
          <w:numId w:val="3"/>
        </w:numPr>
        <w:rPr>
          <w:rFonts w:eastAsiaTheme="minorEastAsia"/>
          <w:color w:val="000000" w:themeColor="text1"/>
          <w:lang w:val="en-US"/>
        </w:rPr>
      </w:pPr>
      <w:r>
        <w:rPr>
          <w:rFonts w:ascii="Calibri" w:eastAsia="Calibri" w:hAnsi="Calibri" w:cs="Calibri"/>
          <w:color w:val="000000" w:themeColor="text1"/>
          <w:lang w:val="en-US"/>
        </w:rPr>
        <w:t>Customer</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per</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customer</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and</w:t>
      </w:r>
      <w:r w:rsidRPr="00532B86">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aggregated)</w:t>
      </w:r>
    </w:p>
    <w:p w14:paraId="4A67FBAA" w14:textId="77777777" w:rsidR="00532B86" w:rsidRPr="006A0BAF" w:rsidRDefault="00532B86" w:rsidP="00532B86">
      <w:pPr>
        <w:pStyle w:val="a3"/>
        <w:numPr>
          <w:ilvl w:val="0"/>
          <w:numId w:val="3"/>
        </w:numPr>
        <w:rPr>
          <w:rFonts w:eastAsiaTheme="minorEastAsia"/>
          <w:color w:val="000000" w:themeColor="text1"/>
          <w:lang w:val="en-US"/>
        </w:rPr>
      </w:pPr>
      <w:r>
        <w:rPr>
          <w:rFonts w:ascii="Calibri" w:eastAsia="Calibri" w:hAnsi="Calibri" w:cs="Calibri"/>
          <w:color w:val="000000" w:themeColor="text1"/>
          <w:lang w:val="en-US"/>
        </w:rPr>
        <w:t>Lost sales due to out-of-stock per customer</w:t>
      </w:r>
    </w:p>
    <w:p w14:paraId="4B5FCCDD" w14:textId="363D06E5" w:rsidR="00532B86" w:rsidRPr="00532B86" w:rsidRDefault="00532B86">
      <w:pPr>
        <w:rPr>
          <w:lang w:val="en-US"/>
        </w:rPr>
      </w:pPr>
      <w:r>
        <w:rPr>
          <w:lang w:val="en-US"/>
        </w:rPr>
        <w:t>You can enlarge each plot and explore it interactively if needed (Figure 15).</w:t>
      </w:r>
    </w:p>
    <w:p w14:paraId="5117DAC6" w14:textId="77777777" w:rsidR="00B50E9D" w:rsidRDefault="00B50E9D" w:rsidP="00B50E9D">
      <w:r>
        <w:rPr>
          <w:noProof/>
        </w:rPr>
        <w:lastRenderedPageBreak/>
        <w:drawing>
          <wp:inline distT="0" distB="0" distL="0" distR="0" wp14:anchorId="1B3BF21D" wp14:editId="700DE661">
            <wp:extent cx="5940427" cy="328612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pic:nvPicPr>
                  <pic:blipFill>
                    <a:blip r:embed="rId28">
                      <a:extLst>
                        <a:ext uri="{28A0092B-C50C-407E-A947-70E740481C1C}">
                          <a14:useLocalDpi xmlns:a14="http://schemas.microsoft.com/office/drawing/2010/main" val="0"/>
                        </a:ext>
                      </a:extLst>
                    </a:blip>
                    <a:stretch>
                      <a:fillRect/>
                    </a:stretch>
                  </pic:blipFill>
                  <pic:spPr>
                    <a:xfrm>
                      <a:off x="0" y="0"/>
                      <a:ext cx="5940427" cy="3286125"/>
                    </a:xfrm>
                    <a:prstGeom prst="rect">
                      <a:avLst/>
                    </a:prstGeom>
                  </pic:spPr>
                </pic:pic>
              </a:graphicData>
            </a:graphic>
          </wp:inline>
        </w:drawing>
      </w:r>
    </w:p>
    <w:p w14:paraId="1B30B227" w14:textId="68472FF2" w:rsidR="00F52F46" w:rsidRDefault="00532B86" w:rsidP="00B50E9D">
      <w:pPr>
        <w:pStyle w:val="a6"/>
      </w:pPr>
      <w:bookmarkStart w:id="10" w:name="_Ref65488670"/>
      <w:r>
        <w:rPr>
          <w:lang w:val="en-US"/>
        </w:rPr>
        <w:t>Figure 15. Exploring the inventory level at Central DC</w:t>
      </w:r>
      <w:bookmarkEnd w:id="10"/>
    </w:p>
    <w:p w14:paraId="0FD53315" w14:textId="56E9F1F1" w:rsidR="00532B86" w:rsidRPr="00532B86" w:rsidRDefault="00532B86" w:rsidP="00B50E9D">
      <w:pPr>
        <w:rPr>
          <w:lang w:val="en-US"/>
        </w:rPr>
      </w:pPr>
      <w:r>
        <w:rPr>
          <w:lang w:val="en-US"/>
        </w:rPr>
        <w:t xml:space="preserve">After the simulation is complete, you can press the Stop button on the experiment control panel (Figure 16) to save the results. You are advised to change the default “Statistics” title for the results to something more meaningful. This will help you to distinguish the results from multiple scenarios </w:t>
      </w:r>
      <w:proofErr w:type="gramStart"/>
      <w:r>
        <w:rPr>
          <w:lang w:val="en-US"/>
        </w:rPr>
        <w:t>later on</w:t>
      </w:r>
      <w:proofErr w:type="gramEnd"/>
      <w:r>
        <w:rPr>
          <w:lang w:val="en-US"/>
        </w:rPr>
        <w:t>.</w:t>
      </w:r>
    </w:p>
    <w:p w14:paraId="0F8D6256" w14:textId="5971F862" w:rsidR="00B50E9D" w:rsidRDefault="00532B86" w:rsidP="00B50E9D">
      <w:r>
        <w:rPr>
          <w:noProof/>
        </w:rPr>
        <w:drawing>
          <wp:inline distT="0" distB="0" distL="0" distR="0" wp14:anchorId="4428D522" wp14:editId="06F75484">
            <wp:extent cx="6645910" cy="2311400"/>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311400"/>
                    </a:xfrm>
                    <a:prstGeom prst="rect">
                      <a:avLst/>
                    </a:prstGeom>
                  </pic:spPr>
                </pic:pic>
              </a:graphicData>
            </a:graphic>
          </wp:inline>
        </w:drawing>
      </w:r>
    </w:p>
    <w:p w14:paraId="0452BCCB" w14:textId="77777777" w:rsidR="00532B86" w:rsidRDefault="00532B86" w:rsidP="00B50E9D"/>
    <w:p w14:paraId="3E023C7B" w14:textId="29FDDFB0" w:rsidR="00B50E9D" w:rsidRPr="000D5718" w:rsidRDefault="00532B86" w:rsidP="00B50E9D">
      <w:pPr>
        <w:pStyle w:val="a6"/>
      </w:pPr>
      <w:bookmarkStart w:id="11" w:name="_Ref65489328"/>
      <w:r>
        <w:rPr>
          <w:lang w:val="en-US"/>
        </w:rPr>
        <w:t>Figure 16. Saving the experiment results</w:t>
      </w:r>
      <w:bookmarkEnd w:id="11"/>
    </w:p>
    <w:p w14:paraId="03AD4CA5" w14:textId="77777777" w:rsidR="00F52F46" w:rsidRDefault="00F52F46">
      <w:pPr>
        <w:rPr>
          <w:rFonts w:asciiTheme="majorHAnsi" w:eastAsiaTheme="majorEastAsia" w:hAnsiTheme="majorHAnsi" w:cstheme="majorBidi"/>
          <w:color w:val="1F3763" w:themeColor="accent1" w:themeShade="7F"/>
          <w:sz w:val="24"/>
          <w:szCs w:val="24"/>
        </w:rPr>
      </w:pPr>
      <w:r>
        <w:br w:type="page"/>
      </w:r>
    </w:p>
    <w:p w14:paraId="68BE1992" w14:textId="77777777" w:rsidR="00E25750" w:rsidRPr="00E25750" w:rsidRDefault="00E25750" w:rsidP="00E25750">
      <w:pPr>
        <w:pStyle w:val="3"/>
        <w:rPr>
          <w:rFonts w:ascii="Calibri Light" w:eastAsia="Calibri Light" w:hAnsi="Calibri Light" w:cs="Calibri Light"/>
          <w:color w:val="1F3763"/>
          <w:lang w:val="en-US"/>
        </w:rPr>
      </w:pPr>
      <w:r>
        <w:rPr>
          <w:rFonts w:ascii="Calibri Light" w:eastAsia="Calibri Light" w:hAnsi="Calibri Light" w:cs="Calibri Light"/>
          <w:color w:val="1F3763"/>
          <w:lang w:val="en-US"/>
        </w:rPr>
        <w:lastRenderedPageBreak/>
        <w:t>Task</w:t>
      </w:r>
      <w:r w:rsidRPr="00E25750">
        <w:rPr>
          <w:rFonts w:ascii="Calibri Light" w:eastAsia="Calibri Light" w:hAnsi="Calibri Light" w:cs="Calibri Light"/>
          <w:color w:val="1F3763"/>
          <w:lang w:val="en-US"/>
        </w:rPr>
        <w:t xml:space="preserve"> 2. </w:t>
      </w:r>
      <w:r>
        <w:rPr>
          <w:rFonts w:ascii="Calibri Light" w:eastAsia="Calibri Light" w:hAnsi="Calibri Light" w:cs="Calibri Light"/>
          <w:color w:val="1F3763"/>
          <w:lang w:val="en-US"/>
        </w:rPr>
        <w:t>Improvement</w:t>
      </w:r>
      <w:r w:rsidRPr="00E25750">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of</w:t>
      </w:r>
      <w:r w:rsidRPr="00E25750">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inventory</w:t>
      </w:r>
      <w:r w:rsidRPr="00E25750">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control</w:t>
      </w:r>
      <w:r w:rsidRPr="00E25750">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policies</w:t>
      </w:r>
    </w:p>
    <w:p w14:paraId="3F23235A" w14:textId="24256D08" w:rsidR="00E25750" w:rsidRDefault="00E25750" w:rsidP="00E25750">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Create </w:t>
      </w:r>
      <w:r>
        <w:rPr>
          <w:rFonts w:ascii="Calibri" w:eastAsia="Calibri" w:hAnsi="Calibri" w:cs="Calibri"/>
          <w:color w:val="000000" w:themeColor="text1"/>
          <w:lang w:val="en-US"/>
        </w:rPr>
        <w:t xml:space="preserve">a </w:t>
      </w:r>
      <w:r>
        <w:rPr>
          <w:rFonts w:ascii="Calibri" w:eastAsia="Calibri" w:hAnsi="Calibri" w:cs="Calibri"/>
          <w:color w:val="000000" w:themeColor="text1"/>
          <w:lang w:val="en-US"/>
        </w:rPr>
        <w:t>copy of the baseline scenario and use calculations and simulation experiments to improve the supply chain performance</w:t>
      </w:r>
      <w:r>
        <w:rPr>
          <w:rFonts w:ascii="Calibri" w:eastAsia="Calibri" w:hAnsi="Calibri" w:cs="Calibri"/>
          <w:color w:val="000000" w:themeColor="text1"/>
          <w:lang w:val="en-US"/>
        </w:rPr>
        <w:t xml:space="preserve"> by </w:t>
      </w:r>
      <w:proofErr w:type="gramStart"/>
      <w:r>
        <w:rPr>
          <w:rFonts w:ascii="Calibri" w:eastAsia="Calibri" w:hAnsi="Calibri" w:cs="Calibri"/>
          <w:color w:val="000000" w:themeColor="text1"/>
          <w:lang w:val="en-US"/>
        </w:rPr>
        <w:t>right-clicking</w:t>
      </w:r>
      <w:proofErr w:type="gramEnd"/>
      <w:r>
        <w:rPr>
          <w:rFonts w:ascii="Calibri" w:eastAsia="Calibri" w:hAnsi="Calibri" w:cs="Calibri"/>
          <w:color w:val="000000" w:themeColor="text1"/>
          <w:lang w:val="en-US"/>
        </w:rPr>
        <w:t xml:space="preserve"> the baseline scenario and selecting “Creating Copy as SIM” (Figure 17)</w:t>
      </w:r>
      <w:r>
        <w:rPr>
          <w:rFonts w:ascii="Calibri" w:eastAsia="Calibri" w:hAnsi="Calibri" w:cs="Calibri"/>
          <w:color w:val="000000" w:themeColor="text1"/>
          <w:lang w:val="en-US"/>
        </w:rPr>
        <w:t xml:space="preserve">. </w:t>
      </w:r>
    </w:p>
    <w:p w14:paraId="7E45A288" w14:textId="7F76BD2F" w:rsidR="00E25750" w:rsidRPr="00E25750" w:rsidRDefault="00E25750" w:rsidP="00E25750">
      <w:pPr>
        <w:jc w:val="center"/>
        <w:rPr>
          <w:rFonts w:ascii="Calibri" w:eastAsia="Calibri" w:hAnsi="Calibri" w:cs="Calibri"/>
          <w:i/>
          <w:iCs/>
          <w:color w:val="000000" w:themeColor="text1"/>
          <w:lang w:val="en-US"/>
        </w:rPr>
      </w:pPr>
      <w:r w:rsidRPr="00E25750">
        <w:rPr>
          <w:i/>
          <w:iCs/>
        </w:rPr>
        <w:drawing>
          <wp:inline distT="0" distB="0" distL="0" distR="0" wp14:anchorId="54A61037" wp14:editId="01C8F4F0">
            <wp:extent cx="3715268" cy="2067213"/>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15268" cy="2067213"/>
                    </a:xfrm>
                    <a:prstGeom prst="rect">
                      <a:avLst/>
                    </a:prstGeom>
                  </pic:spPr>
                </pic:pic>
              </a:graphicData>
            </a:graphic>
          </wp:inline>
        </w:drawing>
      </w:r>
    </w:p>
    <w:p w14:paraId="0944C105" w14:textId="2B20E779" w:rsidR="00E25750" w:rsidRPr="00E25750" w:rsidRDefault="00E25750" w:rsidP="00E25750">
      <w:pPr>
        <w:jc w:val="center"/>
        <w:rPr>
          <w:rFonts w:ascii="Calibri" w:eastAsia="Calibri" w:hAnsi="Calibri" w:cs="Calibri"/>
          <w:i/>
          <w:iCs/>
          <w:color w:val="000000" w:themeColor="text1"/>
          <w:lang w:val="en-US"/>
        </w:rPr>
      </w:pPr>
      <w:r w:rsidRPr="00E25750">
        <w:rPr>
          <w:rFonts w:ascii="Calibri" w:eastAsia="Calibri" w:hAnsi="Calibri" w:cs="Calibri"/>
          <w:i/>
          <w:iCs/>
          <w:color w:val="000000" w:themeColor="text1"/>
          <w:lang w:val="en-US"/>
        </w:rPr>
        <w:t>Figure 17. Duplicating a scenario</w:t>
      </w:r>
    </w:p>
    <w:p w14:paraId="5FE7F0C5" w14:textId="533F8A8C" w:rsidR="00E25750" w:rsidRDefault="00E25750" w:rsidP="00E25750">
      <w:pPr>
        <w:rPr>
          <w:rFonts w:ascii="Calibri" w:eastAsia="Calibri" w:hAnsi="Calibri" w:cs="Calibri"/>
          <w:color w:val="000000" w:themeColor="text1"/>
          <w:lang w:val="en-US"/>
        </w:rPr>
      </w:pP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 chain uses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fixed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order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size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inventory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control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policy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Q</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w:t>
      </w:r>
      <w:r w:rsidRPr="006A0BAF">
        <w:rPr>
          <w:rFonts w:ascii="Calibri" w:eastAsia="Calibri" w:hAnsi="Calibri" w:cs="Calibri"/>
          <w:color w:val="000000" w:themeColor="text1"/>
          <w:lang w:val="en-US"/>
        </w:rPr>
        <w:t>)</w:t>
      </w:r>
      <w:r>
        <w:rPr>
          <w:rFonts w:ascii="Calibri" w:eastAsia="Calibri" w:hAnsi="Calibri" w:cs="Calibri"/>
          <w:color w:val="000000" w:themeColor="text1"/>
          <w:lang w:val="en-US"/>
        </w:rPr>
        <w:t>. 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optimal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order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size</w:t>
      </w:r>
      <w:r w:rsidRPr="006A0BAF">
        <w:rPr>
          <w:rFonts w:ascii="Calibri" w:eastAsia="Calibri" w:hAnsi="Calibri" w:cs="Calibri"/>
          <w:color w:val="000000" w:themeColor="text1"/>
          <w:lang w:val="en-US"/>
        </w:rPr>
        <w:t xml:space="preserve"> </w:t>
      </w:r>
      <m:oMath>
        <m:r>
          <w:rPr>
            <w:rFonts w:ascii="Cambria Math" w:eastAsia="Calibri" w:hAnsi="Cambria Math" w:cs="Calibri"/>
            <w:color w:val="000000" w:themeColor="text1"/>
            <w:lang w:val="en-US"/>
          </w:rPr>
          <m:t>Q</m:t>
        </m:r>
      </m:oMath>
      <w:r>
        <w:rPr>
          <w:rFonts w:ascii="Calibri" w:eastAsia="Calibri" w:hAnsi="Calibri" w:cs="Calibri"/>
          <w:color w:val="000000" w:themeColor="text1"/>
          <w:lang w:val="en-US"/>
        </w:rPr>
        <w:t xml:space="preserve"> should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provide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least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possible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total inventory holding and replenishment cost. There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some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models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aimed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establishing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optimal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order size, such as the Economic Order Quantity model. Please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note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that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such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models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should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be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adapted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proofErr w:type="gramStart"/>
      <w:r>
        <w:rPr>
          <w:rFonts w:ascii="Calibri" w:eastAsia="Calibri" w:hAnsi="Calibri" w:cs="Calibri"/>
          <w:color w:val="000000" w:themeColor="text1"/>
          <w:lang w:val="en-US"/>
        </w:rPr>
        <w:t>particular case</w:t>
      </w:r>
      <w:proofErr w:type="gramEnd"/>
      <w:r>
        <w:rPr>
          <w:rFonts w:ascii="Calibri" w:eastAsia="Calibri" w:hAnsi="Calibri" w:cs="Calibri"/>
          <w:color w:val="000000" w:themeColor="text1"/>
          <w:lang w:val="en-US"/>
        </w:rPr>
        <w:t>. 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try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using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starting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point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improve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your results via experimentation. </w:t>
      </w:r>
    </w:p>
    <w:p w14:paraId="5FEE7789" w14:textId="77777777" w:rsidR="00E25750" w:rsidRPr="007C2F1B" w:rsidRDefault="00E25750" w:rsidP="00E25750">
      <w:pPr>
        <w:rPr>
          <w:rFonts w:ascii="Calibri" w:eastAsia="Calibri" w:hAnsi="Calibri" w:cs="Calibri"/>
          <w:color w:val="000000" w:themeColor="text1"/>
          <w:lang w:val="en-US"/>
        </w:rPr>
      </w:pPr>
      <w:r>
        <w:rPr>
          <w:rFonts w:ascii="Calibri" w:eastAsia="Calibri" w:hAnsi="Calibri" w:cs="Calibri"/>
          <w:color w:val="000000" w:themeColor="text1"/>
          <w:lang w:val="en-US"/>
        </w:rPr>
        <w:t>The basic Economic Order Quantity can be calculated with the formula</w:t>
      </w:r>
      <w:r w:rsidRPr="007C2F1B">
        <w:rPr>
          <w:rFonts w:ascii="Calibri" w:eastAsia="Calibri" w:hAnsi="Calibri" w:cs="Calibri"/>
          <w:color w:val="000000" w:themeColor="text1"/>
          <w:lang w:val="en-US"/>
        </w:rPr>
        <w:t>:</w:t>
      </w:r>
    </w:p>
    <w:p w14:paraId="5A6C9C02" w14:textId="77777777" w:rsidR="00E25750" w:rsidRPr="007C0C89" w:rsidRDefault="00E25750" w:rsidP="00E25750">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rPr>
                <m:t>opt</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2D</m:t>
                  </m:r>
                  <m:sSub>
                    <m:sSubPr>
                      <m:ctrlPr>
                        <w:rPr>
                          <w:rFonts w:ascii="Cambria Math" w:hAnsi="Cambria Math"/>
                          <w:i/>
                          <w:lang w:val="en-US"/>
                        </w:rPr>
                      </m:ctrlPr>
                    </m:sSubPr>
                    <m:e>
                      <m:r>
                        <w:rPr>
                          <w:rFonts w:ascii="Cambria Math" w:hAnsi="Cambria Math"/>
                          <w:lang w:val="en-US"/>
                        </w:rPr>
                        <m:t>c</m:t>
                      </m:r>
                    </m:e>
                    <m:sub>
                      <m:r>
                        <w:rPr>
                          <w:rFonts w:ascii="Cambria Math" w:hAnsi="Cambria Math"/>
                        </w:rPr>
                        <m:t>holding</m:t>
                      </m:r>
                    </m:sub>
                  </m:sSub>
                </m:num>
                <m:den>
                  <m:sSub>
                    <m:sSubPr>
                      <m:ctrlPr>
                        <w:rPr>
                          <w:rFonts w:ascii="Cambria Math" w:hAnsi="Cambria Math"/>
                          <w:i/>
                        </w:rPr>
                      </m:ctrlPr>
                    </m:sSubPr>
                    <m:e>
                      <m:r>
                        <w:rPr>
                          <w:rFonts w:ascii="Cambria Math" w:hAnsi="Cambria Math"/>
                        </w:rPr>
                        <m:t>с</m:t>
                      </m:r>
                      <m:ctrlPr>
                        <w:rPr>
                          <w:rFonts w:ascii="Cambria Math" w:hAnsi="Cambria Math"/>
                          <w:i/>
                          <w:lang w:val="en-US"/>
                        </w:rPr>
                      </m:ctrlPr>
                    </m:e>
                    <m:sub>
                      <m:r>
                        <w:rPr>
                          <w:rFonts w:ascii="Cambria Math" w:hAnsi="Cambria Math"/>
                        </w:rPr>
                        <m:t>ordering</m:t>
                      </m:r>
                    </m:sub>
                  </m:sSub>
                </m:den>
              </m:f>
            </m:e>
          </m:rad>
        </m:oMath>
      </m:oMathPara>
    </w:p>
    <w:p w14:paraId="13A9DF62" w14:textId="77777777" w:rsidR="00E25750" w:rsidRPr="006A0BAF" w:rsidRDefault="00E25750" w:rsidP="00E25750">
      <w:pPr>
        <w:rPr>
          <w:rFonts w:ascii="Calibri" w:eastAsia="Calibri" w:hAnsi="Calibri" w:cs="Calibri"/>
          <w:color w:val="000000" w:themeColor="text1"/>
          <w:lang w:val="en-US"/>
        </w:rPr>
      </w:pPr>
      <w:r>
        <w:rPr>
          <w:rFonts w:eastAsiaTheme="minorEastAsia"/>
          <w:i/>
          <w:lang w:val="en-US"/>
        </w:rPr>
        <w:t>where</w:t>
      </w:r>
      <w:r w:rsidRPr="006A0BAF">
        <w:rPr>
          <w:rFonts w:eastAsiaTheme="minorEastAsia"/>
          <w:i/>
          <w:lang w:val="en-US"/>
        </w:rPr>
        <w:t xml:space="preserve"> </w:t>
      </w:r>
      <m:oMath>
        <m:r>
          <w:rPr>
            <w:rFonts w:ascii="Cambria Math" w:eastAsiaTheme="minorEastAsia" w:hAnsi="Cambria Math"/>
          </w:rPr>
          <m:t>D</m:t>
        </m:r>
      </m:oMath>
      <w:r w:rsidRPr="006A0BAF">
        <w:rPr>
          <w:rFonts w:eastAsiaTheme="minorEastAsia"/>
          <w:i/>
          <w:lang w:val="en-US"/>
        </w:rPr>
        <w:t xml:space="preserve"> – </w:t>
      </w:r>
      <w:r>
        <w:rPr>
          <w:rFonts w:eastAsiaTheme="minorEastAsia"/>
          <w:i/>
          <w:lang w:val="en-US"/>
        </w:rPr>
        <w:t>demand</w:t>
      </w:r>
      <w:r w:rsidRPr="006A0BAF">
        <w:rPr>
          <w:rFonts w:eastAsiaTheme="minorEastAsia"/>
          <w:i/>
          <w:lang w:val="en-US"/>
        </w:rPr>
        <w:t xml:space="preserve"> </w:t>
      </w:r>
      <w:r>
        <w:rPr>
          <w:rFonts w:eastAsiaTheme="minorEastAsia"/>
          <w:i/>
          <w:lang w:val="en-US"/>
        </w:rPr>
        <w:t>per</w:t>
      </w:r>
      <w:r w:rsidRPr="006A0BAF">
        <w:rPr>
          <w:rFonts w:eastAsiaTheme="minorEastAsia"/>
          <w:i/>
          <w:lang w:val="en-US"/>
        </w:rPr>
        <w:t xml:space="preserve"> </w:t>
      </w:r>
      <w:r>
        <w:rPr>
          <w:rFonts w:eastAsiaTheme="minorEastAsia"/>
          <w:i/>
          <w:lang w:val="en-US"/>
        </w:rPr>
        <w:t>period</w:t>
      </w:r>
      <w:r w:rsidRPr="006A0BAF">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h</m:t>
            </m:r>
            <m:r>
              <w:rPr>
                <w:rFonts w:ascii="Cambria Math" w:eastAsiaTheme="minorEastAsia" w:hAnsi="Cambria Math"/>
              </w:rPr>
              <m:t>olding</m:t>
            </m:r>
          </m:sub>
        </m:sSub>
      </m:oMath>
      <w:r w:rsidRPr="006A0BAF">
        <w:rPr>
          <w:rFonts w:eastAsiaTheme="minorEastAsia"/>
          <w:i/>
          <w:lang w:val="en-US"/>
        </w:rPr>
        <w:t>-</w:t>
      </w:r>
      <w:r>
        <w:rPr>
          <w:rFonts w:eastAsiaTheme="minorEastAsia"/>
          <w:i/>
          <w:lang w:val="en-US"/>
        </w:rPr>
        <w:t>inventory</w:t>
      </w:r>
      <w:r w:rsidRPr="006A0BAF">
        <w:rPr>
          <w:rFonts w:eastAsiaTheme="minorEastAsia"/>
          <w:i/>
          <w:lang w:val="en-US"/>
        </w:rPr>
        <w:t xml:space="preserve"> </w:t>
      </w:r>
      <w:r>
        <w:rPr>
          <w:rFonts w:eastAsiaTheme="minorEastAsia"/>
          <w:i/>
          <w:lang w:val="en-US"/>
        </w:rPr>
        <w:t>holding</w:t>
      </w:r>
      <w:r w:rsidRPr="006A0BAF">
        <w:rPr>
          <w:rFonts w:eastAsiaTheme="minorEastAsia"/>
          <w:i/>
          <w:lang w:val="en-US"/>
        </w:rPr>
        <w:t xml:space="preserve"> </w:t>
      </w:r>
      <w:r>
        <w:rPr>
          <w:rFonts w:eastAsiaTheme="minorEastAsia"/>
          <w:i/>
          <w:lang w:val="en-US"/>
        </w:rPr>
        <w:t>cost</w:t>
      </w:r>
      <w:r w:rsidRPr="006A0BAF">
        <w:rPr>
          <w:rFonts w:eastAsiaTheme="minorEastAsia"/>
          <w:i/>
          <w:lang w:val="en-US"/>
        </w:rPr>
        <w:t xml:space="preserve"> </w:t>
      </w:r>
      <w:r>
        <w:rPr>
          <w:rFonts w:eastAsiaTheme="minorEastAsia"/>
          <w:i/>
          <w:lang w:val="en-US"/>
        </w:rPr>
        <w:t>for</w:t>
      </w:r>
      <w:r w:rsidRPr="006A0BAF">
        <w:rPr>
          <w:rFonts w:eastAsiaTheme="minorEastAsia"/>
          <w:i/>
          <w:lang w:val="en-US"/>
        </w:rPr>
        <w:t xml:space="preserve"> </w:t>
      </w:r>
      <w:r>
        <w:rPr>
          <w:rFonts w:eastAsiaTheme="minorEastAsia"/>
          <w:i/>
          <w:lang w:val="en-US"/>
        </w:rPr>
        <w:t>the</w:t>
      </w:r>
      <w:r w:rsidRPr="006A0BAF">
        <w:rPr>
          <w:rFonts w:eastAsiaTheme="minorEastAsia"/>
          <w:i/>
          <w:lang w:val="en-US"/>
        </w:rPr>
        <w:t xml:space="preserve"> </w:t>
      </w:r>
      <w:r>
        <w:rPr>
          <w:rFonts w:eastAsiaTheme="minorEastAsia"/>
          <w:i/>
          <w:lang w:val="en-US"/>
        </w:rPr>
        <w:t>same</w:t>
      </w:r>
      <w:r w:rsidRPr="006A0BAF">
        <w:rPr>
          <w:rFonts w:eastAsiaTheme="minorEastAsia"/>
          <w:i/>
          <w:lang w:val="en-US"/>
        </w:rPr>
        <w:t xml:space="preserve"> </w:t>
      </w:r>
      <w:r>
        <w:rPr>
          <w:rFonts w:eastAsiaTheme="minorEastAsia"/>
          <w:i/>
          <w:lang w:val="en-US"/>
        </w:rPr>
        <w:t>period</w:t>
      </w:r>
      <w:r w:rsidRPr="006A0BAF">
        <w:rPr>
          <w:rFonts w:eastAsiaTheme="minorEastAsia"/>
          <w:i/>
          <w:lang w:val="en-US"/>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ordering</m:t>
            </m:r>
          </m:sub>
        </m:sSub>
      </m:oMath>
      <w:r w:rsidRPr="006A0BAF">
        <w:rPr>
          <w:rFonts w:eastAsiaTheme="minorEastAsia"/>
          <w:i/>
          <w:lang w:val="en-US"/>
        </w:rPr>
        <w:t>-</w:t>
      </w:r>
      <w:r>
        <w:rPr>
          <w:rFonts w:eastAsiaTheme="minorEastAsia"/>
          <w:i/>
          <w:lang w:val="en-US"/>
        </w:rPr>
        <w:t>cost for each re-supply order.</w:t>
      </w:r>
    </w:p>
    <w:p w14:paraId="76EB603B" w14:textId="77777777" w:rsidR="00E25750" w:rsidRDefault="00E25750" w:rsidP="00E25750">
      <w:pPr>
        <w:rPr>
          <w:rFonts w:ascii="Calibri" w:eastAsia="Calibri" w:hAnsi="Calibri" w:cs="Calibri"/>
          <w:color w:val="000000" w:themeColor="text1"/>
          <w:lang w:val="en-US"/>
        </w:rPr>
      </w:pPr>
      <w:r>
        <w:rPr>
          <w:rFonts w:ascii="Calibri" w:eastAsia="Calibri" w:hAnsi="Calibri" w:cs="Calibri"/>
          <w:color w:val="000000" w:themeColor="text1"/>
          <w:lang w:val="en-US"/>
        </w:rPr>
        <w:t>Reorder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point</w:t>
      </w:r>
      <w:r w:rsidRPr="006A0BAF">
        <w:rPr>
          <w:rFonts w:ascii="Calibri" w:eastAsia="Calibri" w:hAnsi="Calibri" w:cs="Calibri"/>
          <w:color w:val="000000" w:themeColor="text1"/>
          <w:lang w:val="en-US"/>
        </w:rPr>
        <w:t xml:space="preserve"> </w:t>
      </w:r>
      <m:oMath>
        <m:r>
          <w:rPr>
            <w:rFonts w:ascii="Cambria Math" w:eastAsia="Calibri" w:hAnsi="Cambria Math" w:cs="Calibri"/>
            <w:color w:val="000000" w:themeColor="text1"/>
            <w:lang w:val="en-US"/>
          </w:rPr>
          <m:t>R</m:t>
        </m:r>
      </m:oMath>
      <w:r>
        <w:rPr>
          <w:rFonts w:ascii="Calibri" w:eastAsia="Calibri" w:hAnsi="Calibri" w:cs="Calibri"/>
          <w:color w:val="000000" w:themeColor="text1"/>
          <w:lang w:val="en-US"/>
        </w:rPr>
        <w:t xml:space="preserve"> 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 threshold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level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placing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next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order. This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quantity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should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be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enough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fulfill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customer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until the next shipment will arrive. 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calculate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consider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supplier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lead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time, customer demand, 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variability. There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some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models to compute the reorder point, but you may need to experiment with it as well.</w:t>
      </w:r>
    </w:p>
    <w:p w14:paraId="3ED7A906" w14:textId="74FF4A34" w:rsidR="00E25750" w:rsidRDefault="00E25750" w:rsidP="00E25750">
      <w:pPr>
        <w:rPr>
          <w:rFonts w:ascii="Calibri" w:eastAsia="Calibri" w:hAnsi="Calibri" w:cs="Calibri"/>
          <w:color w:val="000000" w:themeColor="text1"/>
          <w:lang w:val="en-US"/>
        </w:rPr>
      </w:pPr>
      <w:r>
        <w:rPr>
          <w:rFonts w:ascii="Calibri" w:eastAsia="Calibri" w:hAnsi="Calibri" w:cs="Calibri"/>
          <w:color w:val="000000" w:themeColor="text1"/>
          <w:lang w:val="en-US"/>
        </w:rPr>
        <w:t>After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w:t>
      </w:r>
      <w:r>
        <w:rPr>
          <w:rFonts w:ascii="Calibri" w:eastAsia="Calibri" w:hAnsi="Calibri" w:cs="Calibri"/>
          <w:color w:val="000000" w:themeColor="text1"/>
          <w:lang w:val="en-US"/>
        </w:rPr>
        <w:t>ve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finished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adjusting the inventory control policy, compare the results of your improved scenario to the baseline scenario. Describe the changes in the policy and performance metrics in the report.</w:t>
      </w:r>
    </w:p>
    <w:p w14:paraId="74A8C4F8" w14:textId="5C0B240B" w:rsidR="00E25750" w:rsidRDefault="00E25750" w:rsidP="00E25750">
      <w:pPr>
        <w:rPr>
          <w:lang w:val="en-US"/>
        </w:rPr>
      </w:pPr>
      <w:r>
        <w:rPr>
          <w:lang w:val="en-US"/>
        </w:rPr>
        <w:t>The</w:t>
      </w:r>
      <w:r w:rsidRPr="00E25750">
        <w:rPr>
          <w:lang w:val="en-US"/>
        </w:rPr>
        <w:t xml:space="preserve"> </w:t>
      </w:r>
      <w:r>
        <w:rPr>
          <w:lang w:val="en-US"/>
        </w:rPr>
        <w:t>supply</w:t>
      </w:r>
      <w:r w:rsidRPr="00E25750">
        <w:rPr>
          <w:lang w:val="en-US"/>
        </w:rPr>
        <w:t xml:space="preserve"> </w:t>
      </w:r>
      <w:r>
        <w:rPr>
          <w:lang w:val="en-US"/>
        </w:rPr>
        <w:t>chain</w:t>
      </w:r>
      <w:r w:rsidRPr="00E25750">
        <w:rPr>
          <w:lang w:val="en-US"/>
        </w:rPr>
        <w:t xml:space="preserve"> </w:t>
      </w:r>
      <w:r>
        <w:rPr>
          <w:lang w:val="en-US"/>
        </w:rPr>
        <w:t>model</w:t>
      </w:r>
      <w:r w:rsidRPr="00E25750">
        <w:rPr>
          <w:lang w:val="en-US"/>
        </w:rPr>
        <w:t xml:space="preserve"> </w:t>
      </w:r>
      <w:r>
        <w:rPr>
          <w:lang w:val="en-US"/>
        </w:rPr>
        <w:t>uses</w:t>
      </w:r>
      <w:r w:rsidRPr="00E25750">
        <w:rPr>
          <w:lang w:val="en-US"/>
        </w:rPr>
        <w:t xml:space="preserve"> </w:t>
      </w:r>
      <w:r>
        <w:rPr>
          <w:lang w:val="en-US"/>
        </w:rPr>
        <w:t>random</w:t>
      </w:r>
      <w:r w:rsidRPr="00E25750">
        <w:rPr>
          <w:lang w:val="en-US"/>
        </w:rPr>
        <w:t xml:space="preserve"> </w:t>
      </w:r>
      <w:r>
        <w:rPr>
          <w:lang w:val="en-US"/>
        </w:rPr>
        <w:t>numbers</w:t>
      </w:r>
      <w:r w:rsidRPr="00E25750">
        <w:rPr>
          <w:lang w:val="en-US"/>
        </w:rPr>
        <w:t xml:space="preserve"> </w:t>
      </w:r>
      <w:r>
        <w:rPr>
          <w:lang w:val="en-US"/>
        </w:rPr>
        <w:t>to</w:t>
      </w:r>
      <w:r w:rsidRPr="00E25750">
        <w:rPr>
          <w:lang w:val="en-US"/>
        </w:rPr>
        <w:t xml:space="preserve"> </w:t>
      </w:r>
      <w:r>
        <w:rPr>
          <w:lang w:val="en-US"/>
        </w:rPr>
        <w:t>simulate</w:t>
      </w:r>
      <w:r w:rsidRPr="00E25750">
        <w:rPr>
          <w:lang w:val="en-US"/>
        </w:rPr>
        <w:t xml:space="preserve"> </w:t>
      </w:r>
      <w:r>
        <w:rPr>
          <w:lang w:val="en-US"/>
        </w:rPr>
        <w:t>the</w:t>
      </w:r>
      <w:r w:rsidRPr="00E25750">
        <w:rPr>
          <w:lang w:val="en-US"/>
        </w:rPr>
        <w:t xml:space="preserve"> </w:t>
      </w:r>
      <w:r>
        <w:rPr>
          <w:lang w:val="en-US"/>
        </w:rPr>
        <w:t>uncertainty</w:t>
      </w:r>
      <w:r w:rsidRPr="00E25750">
        <w:rPr>
          <w:lang w:val="en-US"/>
        </w:rPr>
        <w:t xml:space="preserve"> </w:t>
      </w:r>
      <w:r>
        <w:rPr>
          <w:lang w:val="en-US"/>
        </w:rPr>
        <w:t>factors such as demand or lead times. As</w:t>
      </w:r>
      <w:r w:rsidRPr="00E25750">
        <w:rPr>
          <w:lang w:val="en-US"/>
        </w:rPr>
        <w:t xml:space="preserve"> </w:t>
      </w:r>
      <w:r>
        <w:rPr>
          <w:lang w:val="en-US"/>
        </w:rPr>
        <w:t>a</w:t>
      </w:r>
      <w:r w:rsidRPr="00E25750">
        <w:rPr>
          <w:lang w:val="en-US"/>
        </w:rPr>
        <w:t xml:space="preserve"> </w:t>
      </w:r>
      <w:r>
        <w:rPr>
          <w:lang w:val="en-US"/>
        </w:rPr>
        <w:t>result</w:t>
      </w:r>
      <w:r w:rsidRPr="00E25750">
        <w:rPr>
          <w:lang w:val="en-US"/>
        </w:rPr>
        <w:t xml:space="preserve">, </w:t>
      </w:r>
      <w:r>
        <w:rPr>
          <w:lang w:val="en-US"/>
        </w:rPr>
        <w:t>all</w:t>
      </w:r>
      <w:r w:rsidRPr="00E25750">
        <w:rPr>
          <w:lang w:val="en-US"/>
        </w:rPr>
        <w:t xml:space="preserve"> </w:t>
      </w:r>
      <w:r>
        <w:rPr>
          <w:lang w:val="en-US"/>
        </w:rPr>
        <w:t>output</w:t>
      </w:r>
      <w:r w:rsidRPr="00E25750">
        <w:rPr>
          <w:lang w:val="en-US"/>
        </w:rPr>
        <w:t xml:space="preserve"> </w:t>
      </w:r>
      <w:r>
        <w:rPr>
          <w:lang w:val="en-US"/>
        </w:rPr>
        <w:t>metrics</w:t>
      </w:r>
      <w:r w:rsidRPr="00E25750">
        <w:rPr>
          <w:lang w:val="en-US"/>
        </w:rPr>
        <w:t xml:space="preserve"> </w:t>
      </w:r>
      <w:r>
        <w:rPr>
          <w:lang w:val="en-US"/>
        </w:rPr>
        <w:t>are</w:t>
      </w:r>
      <w:r w:rsidRPr="00E25750">
        <w:rPr>
          <w:lang w:val="en-US"/>
        </w:rPr>
        <w:t xml:space="preserve"> </w:t>
      </w:r>
      <w:r>
        <w:rPr>
          <w:lang w:val="en-US"/>
        </w:rPr>
        <w:t>also</w:t>
      </w:r>
      <w:r w:rsidRPr="00E25750">
        <w:rPr>
          <w:lang w:val="en-US"/>
        </w:rPr>
        <w:t xml:space="preserve"> </w:t>
      </w:r>
      <w:r>
        <w:rPr>
          <w:lang w:val="en-US"/>
        </w:rPr>
        <w:t>random</w:t>
      </w:r>
      <w:r w:rsidRPr="00E25750">
        <w:rPr>
          <w:lang w:val="en-US"/>
        </w:rPr>
        <w:t xml:space="preserve"> </w:t>
      </w:r>
      <w:r>
        <w:rPr>
          <w:lang w:val="en-US"/>
        </w:rPr>
        <w:t>numbers. To</w:t>
      </w:r>
      <w:r w:rsidRPr="00E25750">
        <w:rPr>
          <w:lang w:val="en-US"/>
        </w:rPr>
        <w:t xml:space="preserve"> </w:t>
      </w:r>
      <w:r>
        <w:rPr>
          <w:lang w:val="en-US"/>
        </w:rPr>
        <w:t>get</w:t>
      </w:r>
      <w:r w:rsidRPr="00E25750">
        <w:rPr>
          <w:lang w:val="en-US"/>
        </w:rPr>
        <w:t xml:space="preserve"> </w:t>
      </w:r>
      <w:r>
        <w:rPr>
          <w:lang w:val="en-US"/>
        </w:rPr>
        <w:t>meaningful</w:t>
      </w:r>
      <w:r w:rsidRPr="00E25750">
        <w:rPr>
          <w:lang w:val="en-US"/>
        </w:rPr>
        <w:t xml:space="preserve"> </w:t>
      </w:r>
      <w:r>
        <w:rPr>
          <w:lang w:val="en-US"/>
        </w:rPr>
        <w:t>results</w:t>
      </w:r>
      <w:r w:rsidRPr="00E25750">
        <w:rPr>
          <w:lang w:val="en-US"/>
        </w:rPr>
        <w:t xml:space="preserve">, </w:t>
      </w:r>
      <w:r>
        <w:rPr>
          <w:lang w:val="en-US"/>
        </w:rPr>
        <w:t>multiple</w:t>
      </w:r>
      <w:r w:rsidRPr="00E25750">
        <w:rPr>
          <w:lang w:val="en-US"/>
        </w:rPr>
        <w:t xml:space="preserve"> </w:t>
      </w:r>
      <w:r>
        <w:rPr>
          <w:lang w:val="en-US"/>
        </w:rPr>
        <w:t>runs</w:t>
      </w:r>
      <w:r w:rsidRPr="00E25750">
        <w:rPr>
          <w:lang w:val="en-US"/>
        </w:rPr>
        <w:t xml:space="preserve"> (</w:t>
      </w:r>
      <w:r>
        <w:rPr>
          <w:lang w:val="en-US"/>
        </w:rPr>
        <w:t>replications</w:t>
      </w:r>
      <w:r w:rsidRPr="00E25750">
        <w:rPr>
          <w:lang w:val="en-US"/>
        </w:rPr>
        <w:t xml:space="preserve">) </w:t>
      </w:r>
      <w:r>
        <w:rPr>
          <w:lang w:val="en-US"/>
        </w:rPr>
        <w:t>of</w:t>
      </w:r>
      <w:r w:rsidRPr="00E25750">
        <w:rPr>
          <w:lang w:val="en-US"/>
        </w:rPr>
        <w:t xml:space="preserve"> </w:t>
      </w:r>
      <w:r>
        <w:rPr>
          <w:lang w:val="en-US"/>
        </w:rPr>
        <w:t>an</w:t>
      </w:r>
      <w:r w:rsidRPr="00E25750">
        <w:rPr>
          <w:lang w:val="en-US"/>
        </w:rPr>
        <w:t xml:space="preserve"> </w:t>
      </w:r>
      <w:r>
        <w:rPr>
          <w:lang w:val="en-US"/>
        </w:rPr>
        <w:t>experiment</w:t>
      </w:r>
      <w:r w:rsidRPr="00E25750">
        <w:rPr>
          <w:lang w:val="en-US"/>
        </w:rPr>
        <w:t xml:space="preserve"> </w:t>
      </w:r>
      <w:r>
        <w:rPr>
          <w:lang w:val="en-US"/>
        </w:rPr>
        <w:t>are</w:t>
      </w:r>
      <w:r w:rsidRPr="00E25750">
        <w:rPr>
          <w:lang w:val="en-US"/>
        </w:rPr>
        <w:t xml:space="preserve"> </w:t>
      </w:r>
      <w:r>
        <w:rPr>
          <w:lang w:val="en-US"/>
        </w:rPr>
        <w:t>needed</w:t>
      </w:r>
      <w:proofErr w:type="gramStart"/>
      <w:r>
        <w:rPr>
          <w:lang w:val="en-US"/>
        </w:rPr>
        <w:t xml:space="preserve">.  </w:t>
      </w:r>
      <w:proofErr w:type="gramEnd"/>
      <w:r>
        <w:rPr>
          <w:lang w:val="en-US"/>
        </w:rPr>
        <w:t>Anylogistix</w:t>
      </w:r>
      <w:r w:rsidRPr="00E25750">
        <w:rPr>
          <w:lang w:val="en-US"/>
        </w:rPr>
        <w:t xml:space="preserve"> </w:t>
      </w:r>
      <w:r>
        <w:rPr>
          <w:lang w:val="en-US"/>
        </w:rPr>
        <w:t>includes</w:t>
      </w:r>
      <w:r w:rsidRPr="00E25750">
        <w:rPr>
          <w:lang w:val="en-US"/>
        </w:rPr>
        <w:t xml:space="preserve"> </w:t>
      </w:r>
      <w:r w:rsidR="002E1087">
        <w:rPr>
          <w:lang w:val="en-US"/>
        </w:rPr>
        <w:t xml:space="preserve">a </w:t>
      </w:r>
      <w:r>
        <w:rPr>
          <w:lang w:val="en-US"/>
        </w:rPr>
        <w:t>Comparison</w:t>
      </w:r>
      <w:r w:rsidRPr="00E25750">
        <w:rPr>
          <w:lang w:val="en-US"/>
        </w:rPr>
        <w:t xml:space="preserve"> </w:t>
      </w:r>
      <w:r>
        <w:rPr>
          <w:lang w:val="en-US"/>
        </w:rPr>
        <w:t>experiment</w:t>
      </w:r>
      <w:r w:rsidRPr="00E25750">
        <w:rPr>
          <w:lang w:val="en-US"/>
        </w:rPr>
        <w:t xml:space="preserve"> </w:t>
      </w:r>
      <w:r>
        <w:rPr>
          <w:lang w:val="en-US"/>
        </w:rPr>
        <w:t>to</w:t>
      </w:r>
      <w:r w:rsidRPr="00E25750">
        <w:rPr>
          <w:lang w:val="en-US"/>
        </w:rPr>
        <w:t xml:space="preserve"> </w:t>
      </w:r>
      <w:r>
        <w:rPr>
          <w:lang w:val="en-US"/>
        </w:rPr>
        <w:t xml:space="preserve">perform this task. It will run </w:t>
      </w:r>
      <w:r w:rsidR="002E1087">
        <w:rPr>
          <w:lang w:val="en-US"/>
        </w:rPr>
        <w:t xml:space="preserve">the </w:t>
      </w:r>
      <w:r>
        <w:rPr>
          <w:lang w:val="en-US"/>
        </w:rPr>
        <w:t>simulation a specified number of times and average the results. The</w:t>
      </w:r>
      <w:r w:rsidRPr="002E1087">
        <w:rPr>
          <w:lang w:val="en-US"/>
        </w:rPr>
        <w:t xml:space="preserve"> </w:t>
      </w:r>
      <w:r>
        <w:rPr>
          <w:lang w:val="en-US"/>
        </w:rPr>
        <w:t>free</w:t>
      </w:r>
      <w:r w:rsidRPr="002E1087">
        <w:rPr>
          <w:lang w:val="en-US"/>
        </w:rPr>
        <w:t xml:space="preserve"> </w:t>
      </w:r>
      <w:r>
        <w:rPr>
          <w:lang w:val="en-US"/>
        </w:rPr>
        <w:t>PLE</w:t>
      </w:r>
      <w:r w:rsidRPr="002E1087">
        <w:rPr>
          <w:lang w:val="en-US"/>
        </w:rPr>
        <w:t xml:space="preserve"> </w:t>
      </w:r>
      <w:r>
        <w:rPr>
          <w:lang w:val="en-US"/>
        </w:rPr>
        <w:t>version</w:t>
      </w:r>
      <w:r w:rsidRPr="002E1087">
        <w:rPr>
          <w:lang w:val="en-US"/>
        </w:rPr>
        <w:t xml:space="preserve"> </w:t>
      </w:r>
      <w:r>
        <w:rPr>
          <w:lang w:val="en-US"/>
        </w:rPr>
        <w:t>has</w:t>
      </w:r>
      <w:r w:rsidRPr="002E1087">
        <w:rPr>
          <w:lang w:val="en-US"/>
        </w:rPr>
        <w:t xml:space="preserve"> </w:t>
      </w:r>
      <w:r>
        <w:rPr>
          <w:lang w:val="en-US"/>
        </w:rPr>
        <w:t>a</w:t>
      </w:r>
      <w:r w:rsidRPr="002E1087">
        <w:rPr>
          <w:lang w:val="en-US"/>
        </w:rPr>
        <w:t xml:space="preserve"> </w:t>
      </w:r>
      <w:r>
        <w:rPr>
          <w:lang w:val="en-US"/>
        </w:rPr>
        <w:t>limit</w:t>
      </w:r>
      <w:r w:rsidRPr="002E1087">
        <w:rPr>
          <w:lang w:val="en-US"/>
        </w:rPr>
        <w:t xml:space="preserve"> </w:t>
      </w:r>
      <w:r>
        <w:rPr>
          <w:lang w:val="en-US"/>
        </w:rPr>
        <w:t>of</w:t>
      </w:r>
      <w:r w:rsidRPr="002E1087">
        <w:rPr>
          <w:lang w:val="en-US"/>
        </w:rPr>
        <w:t xml:space="preserve"> 10 </w:t>
      </w:r>
      <w:r>
        <w:rPr>
          <w:lang w:val="en-US"/>
        </w:rPr>
        <w:t>replications</w:t>
      </w:r>
      <w:r w:rsidRPr="002E1087">
        <w:rPr>
          <w:lang w:val="en-US"/>
        </w:rPr>
        <w:t>.</w:t>
      </w:r>
      <w:r>
        <w:rPr>
          <w:lang w:val="en-US"/>
        </w:rPr>
        <w:t xml:space="preserve"> </w:t>
      </w:r>
    </w:p>
    <w:p w14:paraId="79D595B9" w14:textId="60AFAB31" w:rsidR="00E25750" w:rsidRPr="00E25750" w:rsidRDefault="00E25750" w:rsidP="00E25750">
      <w:pPr>
        <w:rPr>
          <w:lang w:val="en-US"/>
        </w:rPr>
      </w:pPr>
      <w:r>
        <w:rPr>
          <w:lang w:val="en-US"/>
        </w:rPr>
        <w:t>Whenever you need to compare the metrics for different scenarios, use the Comparison experiment. Set the number of replications to 10 and select scenarios to compare (Figure 18).</w:t>
      </w:r>
    </w:p>
    <w:p w14:paraId="48724F61" w14:textId="77777777" w:rsidR="00E25750" w:rsidRDefault="00E25750" w:rsidP="00E25750">
      <w:r>
        <w:rPr>
          <w:noProof/>
        </w:rPr>
        <w:drawing>
          <wp:inline distT="0" distB="0" distL="0" distR="0" wp14:anchorId="19A97A86" wp14:editId="3B66F962">
            <wp:extent cx="5940425" cy="1447138"/>
            <wp:effectExtent l="0" t="0" r="317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pic:nvPicPr>
                  <pic:blipFill rotWithShape="1">
                    <a:blip r:embed="rId31">
                      <a:extLst>
                        <a:ext uri="{28A0092B-C50C-407E-A947-70E740481C1C}">
                          <a14:useLocalDpi xmlns:a14="http://schemas.microsoft.com/office/drawing/2010/main" val="0"/>
                        </a:ext>
                      </a:extLst>
                    </a:blip>
                    <a:srcRect b="55498"/>
                    <a:stretch/>
                  </pic:blipFill>
                  <pic:spPr bwMode="auto">
                    <a:xfrm>
                      <a:off x="0" y="0"/>
                      <a:ext cx="5940427" cy="1447138"/>
                    </a:xfrm>
                    <a:prstGeom prst="rect">
                      <a:avLst/>
                    </a:prstGeom>
                    <a:ln>
                      <a:noFill/>
                    </a:ln>
                    <a:extLst>
                      <a:ext uri="{53640926-AAD7-44D8-BBD7-CCE9431645EC}">
                        <a14:shadowObscured xmlns:a14="http://schemas.microsoft.com/office/drawing/2010/main"/>
                      </a:ext>
                    </a:extLst>
                  </pic:spPr>
                </pic:pic>
              </a:graphicData>
            </a:graphic>
          </wp:inline>
        </w:drawing>
      </w:r>
    </w:p>
    <w:p w14:paraId="645C233A" w14:textId="0832E78D" w:rsidR="00E25750" w:rsidRPr="00E25750" w:rsidRDefault="00E25750" w:rsidP="00E25750">
      <w:pPr>
        <w:pStyle w:val="a6"/>
        <w:rPr>
          <w:lang w:val="en-US"/>
        </w:rPr>
      </w:pPr>
      <w:bookmarkStart w:id="12" w:name="_Ref65514181"/>
      <w:r>
        <w:rPr>
          <w:lang w:val="en-US"/>
        </w:rPr>
        <w:t xml:space="preserve">Figure 18. </w:t>
      </w:r>
      <w:bookmarkEnd w:id="12"/>
      <w:r>
        <w:rPr>
          <w:lang w:val="en-US"/>
        </w:rPr>
        <w:t>Comparison experiment in Anylogistix</w:t>
      </w:r>
    </w:p>
    <w:p w14:paraId="5BCD6C48" w14:textId="6E3B66E1" w:rsidR="00E25750" w:rsidRPr="00E25750" w:rsidRDefault="00E25750" w:rsidP="00E25750">
      <w:pPr>
        <w:rPr>
          <w:lang w:val="en-US"/>
        </w:rPr>
      </w:pPr>
      <w:r>
        <w:rPr>
          <w:lang w:val="en-US"/>
        </w:rPr>
        <w:lastRenderedPageBreak/>
        <w:t>The aggregated results for multiple runs of each scenario will be displayed (Figure 19).</w:t>
      </w:r>
    </w:p>
    <w:p w14:paraId="473D3D15" w14:textId="77777777" w:rsidR="00E25750" w:rsidRPr="00E25750" w:rsidRDefault="00E25750" w:rsidP="00E25750">
      <w:pPr>
        <w:rPr>
          <w:lang w:val="en-US"/>
        </w:rPr>
      </w:pPr>
    </w:p>
    <w:p w14:paraId="3DC04847" w14:textId="72BFE83C" w:rsidR="00E25750" w:rsidRDefault="00E25750" w:rsidP="00E25750">
      <w:r>
        <w:rPr>
          <w:noProof/>
        </w:rPr>
        <w:drawing>
          <wp:inline distT="0" distB="0" distL="0" distR="0" wp14:anchorId="21D65F4A" wp14:editId="38124CC3">
            <wp:extent cx="5940427" cy="970280"/>
            <wp:effectExtent l="0" t="0" r="3175" b="1270"/>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5940427" cy="970280"/>
                    </a:xfrm>
                    <a:prstGeom prst="rect">
                      <a:avLst/>
                    </a:prstGeom>
                  </pic:spPr>
                </pic:pic>
              </a:graphicData>
            </a:graphic>
          </wp:inline>
        </w:drawing>
      </w:r>
    </w:p>
    <w:p w14:paraId="14A1AE54" w14:textId="61828CC4" w:rsidR="00E25750" w:rsidRPr="00E25750" w:rsidRDefault="00E25750" w:rsidP="00E25750">
      <w:pPr>
        <w:pStyle w:val="a6"/>
        <w:rPr>
          <w:lang w:val="en-US"/>
        </w:rPr>
      </w:pPr>
      <w:bookmarkStart w:id="13" w:name="_Ref65492274"/>
      <w:r>
        <w:rPr>
          <w:lang w:val="en-US"/>
        </w:rPr>
        <w:t>Figure</w:t>
      </w:r>
      <w:r w:rsidRPr="00E25750">
        <w:t xml:space="preserve"> 19. </w:t>
      </w:r>
      <w:bookmarkEnd w:id="13"/>
      <w:r>
        <w:rPr>
          <w:lang w:val="en-US"/>
        </w:rPr>
        <w:t>Comparing the averaged results from multiple replications of each scenario</w:t>
      </w:r>
    </w:p>
    <w:p w14:paraId="727C331A" w14:textId="77777777" w:rsidR="00E25750" w:rsidRPr="006A0BAF" w:rsidRDefault="00E25750" w:rsidP="00E25750">
      <w:pPr>
        <w:pStyle w:val="3"/>
        <w:rPr>
          <w:rFonts w:ascii="Calibri Light" w:eastAsia="Calibri Light" w:hAnsi="Calibri Light" w:cs="Calibri Light"/>
          <w:color w:val="1F3763"/>
          <w:lang w:val="en-US"/>
        </w:rPr>
      </w:pPr>
      <w:r>
        <w:rPr>
          <w:rFonts w:ascii="Calibri Light" w:eastAsia="Calibri Light" w:hAnsi="Calibri Light" w:cs="Calibri Light"/>
          <w:color w:val="1F3763"/>
          <w:lang w:val="en-US"/>
        </w:rPr>
        <w:t>Task</w:t>
      </w:r>
      <w:r w:rsidRPr="00E25750">
        <w:rPr>
          <w:rFonts w:ascii="Calibri Light" w:eastAsia="Calibri Light" w:hAnsi="Calibri Light" w:cs="Calibri Light"/>
          <w:color w:val="1F3763"/>
          <w:lang w:val="en-US"/>
        </w:rPr>
        <w:t xml:space="preserve"> 3. </w:t>
      </w:r>
      <w:r>
        <w:rPr>
          <w:rFonts w:ascii="Calibri Light" w:eastAsia="Calibri Light" w:hAnsi="Calibri Light" w:cs="Calibri Light"/>
          <w:color w:val="1F3763"/>
          <w:lang w:val="en-US"/>
        </w:rPr>
        <w:t>Consider</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switching</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to</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another</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supplier</w:t>
      </w:r>
    </w:p>
    <w:p w14:paraId="21C16A2D" w14:textId="60874865" w:rsidR="00E25750" w:rsidRDefault="00E25750" w:rsidP="00E25750">
      <w:pPr>
        <w:rPr>
          <w:rFonts w:ascii="Calibri" w:eastAsia="Calibri" w:hAnsi="Calibri" w:cs="Calibri"/>
          <w:color w:val="000000" w:themeColor="text1"/>
          <w:lang w:val="en-US"/>
        </w:rPr>
      </w:pPr>
      <w:r>
        <w:rPr>
          <w:rFonts w:ascii="Calibri" w:eastAsia="Calibri" w:hAnsi="Calibri" w:cs="Calibri"/>
          <w:color w:val="000000" w:themeColor="text1"/>
          <w:lang w:val="en-US"/>
        </w:rPr>
        <w:t>Long</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lead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time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high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lead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time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variability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for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Chinese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supplier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requires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large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safety stock to </w:t>
      </w:r>
      <w:proofErr w:type="gramStart"/>
      <w:r>
        <w:rPr>
          <w:rFonts w:ascii="Calibri" w:eastAsia="Calibri" w:hAnsi="Calibri" w:cs="Calibri"/>
          <w:color w:val="000000" w:themeColor="text1"/>
          <w:lang w:val="en-US"/>
        </w:rPr>
        <w:t>counter-balance</w:t>
      </w:r>
      <w:proofErr w:type="gramEnd"/>
      <w:r>
        <w:rPr>
          <w:rFonts w:ascii="Calibri" w:eastAsia="Calibri" w:hAnsi="Calibri" w:cs="Calibri"/>
          <w:color w:val="000000" w:themeColor="text1"/>
          <w:lang w:val="en-US"/>
        </w:rPr>
        <w:t xml:space="preserve"> the uncertainty. 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task,</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required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analyze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alternative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chain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structure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that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uses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 EU supplier that provides a shorter lead time but at a higher cost.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Create a copy of the scenario from the 2</w:t>
      </w:r>
      <w:r w:rsidRPr="00E25750">
        <w:rPr>
          <w:rFonts w:ascii="Calibri" w:eastAsia="Calibri" w:hAnsi="Calibri" w:cs="Calibri"/>
          <w:color w:val="000000" w:themeColor="text1"/>
          <w:vertAlign w:val="superscript"/>
          <w:lang w:val="en-US"/>
        </w:rPr>
        <w:t>nd</w:t>
      </w:r>
      <w:r>
        <w:rPr>
          <w:rFonts w:ascii="Calibri" w:eastAsia="Calibri" w:hAnsi="Calibri" w:cs="Calibri"/>
          <w:color w:val="000000" w:themeColor="text1"/>
          <w:lang w:val="en-US"/>
        </w:rPr>
        <w:t xml:space="preserve"> task. In this copy, switch the Sourcing policy for the Central DC from Chinese to the European supplier (Figure 20). You will also need to adjust the inventory control policies as well.</w:t>
      </w:r>
    </w:p>
    <w:p w14:paraId="49621839" w14:textId="4BEF69B8" w:rsidR="00E25750" w:rsidRDefault="00E25750" w:rsidP="00E25750">
      <w:pPr>
        <w:rPr>
          <w:rFonts w:ascii="Calibri" w:eastAsia="Calibri" w:hAnsi="Calibri" w:cs="Calibri"/>
          <w:color w:val="000000" w:themeColor="text1"/>
          <w:lang w:val="en-US"/>
        </w:rPr>
      </w:pPr>
      <w:r w:rsidRPr="00E25750">
        <w:rPr>
          <w:rFonts w:ascii="Calibri" w:eastAsia="Calibri" w:hAnsi="Calibri" w:cs="Calibri"/>
          <w:color w:val="000000" w:themeColor="text1"/>
          <w:lang w:val="en-US"/>
        </w:rPr>
        <w:drawing>
          <wp:inline distT="0" distB="0" distL="0" distR="0" wp14:anchorId="704AA70D" wp14:editId="4D799253">
            <wp:extent cx="6645910" cy="1330325"/>
            <wp:effectExtent l="0" t="0" r="254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330325"/>
                    </a:xfrm>
                    <a:prstGeom prst="rect">
                      <a:avLst/>
                    </a:prstGeom>
                  </pic:spPr>
                </pic:pic>
              </a:graphicData>
            </a:graphic>
          </wp:inline>
        </w:drawing>
      </w:r>
    </w:p>
    <w:p w14:paraId="3AB7A371" w14:textId="25D04C39" w:rsidR="00E25750" w:rsidRPr="006A0BAF" w:rsidRDefault="00E25750" w:rsidP="00E25750">
      <w:pPr>
        <w:rPr>
          <w:rFonts w:ascii="Calibri" w:eastAsia="Calibri" w:hAnsi="Calibri" w:cs="Calibri"/>
          <w:color w:val="000000" w:themeColor="text1"/>
          <w:lang w:val="en-US"/>
        </w:rPr>
      </w:pPr>
      <w:r>
        <w:rPr>
          <w:rFonts w:ascii="Calibri" w:eastAsia="Calibri" w:hAnsi="Calibri" w:cs="Calibri"/>
          <w:color w:val="000000" w:themeColor="text1"/>
          <w:lang w:val="en-US"/>
        </w:rPr>
        <w:t>Figure 20. Selecting European supplier in the Sourcing table</w:t>
      </w:r>
    </w:p>
    <w:p w14:paraId="14131266" w14:textId="77777777" w:rsidR="00E25750" w:rsidRPr="00E25750" w:rsidRDefault="00E25750" w:rsidP="00E25750">
      <w:pPr>
        <w:pStyle w:val="3"/>
        <w:rPr>
          <w:rFonts w:eastAsia="Calibri Light"/>
          <w:lang w:val="en-US"/>
        </w:rPr>
      </w:pPr>
      <w:r>
        <w:rPr>
          <w:rFonts w:eastAsia="Calibri Light"/>
          <w:lang w:val="en-US"/>
        </w:rPr>
        <w:t>Task</w:t>
      </w:r>
      <w:r w:rsidRPr="00E25750">
        <w:rPr>
          <w:rFonts w:eastAsia="Calibri Light"/>
          <w:lang w:val="en-US"/>
        </w:rPr>
        <w:t xml:space="preserve"> 4. </w:t>
      </w:r>
      <w:r>
        <w:rPr>
          <w:rFonts w:eastAsia="Calibri Light"/>
          <w:lang w:val="en-US"/>
        </w:rPr>
        <w:t>Perform</w:t>
      </w:r>
      <w:r w:rsidRPr="00E25750">
        <w:rPr>
          <w:rFonts w:eastAsia="Calibri Light"/>
          <w:lang w:val="en-US"/>
        </w:rPr>
        <w:t xml:space="preserve"> </w:t>
      </w:r>
      <w:r>
        <w:rPr>
          <w:rFonts w:eastAsia="Calibri Light"/>
          <w:lang w:val="en-US"/>
        </w:rPr>
        <w:t>supply</w:t>
      </w:r>
      <w:r w:rsidRPr="00E25750">
        <w:rPr>
          <w:rFonts w:eastAsia="Calibri Light"/>
          <w:lang w:val="en-US"/>
        </w:rPr>
        <w:t xml:space="preserve"> </w:t>
      </w:r>
      <w:r>
        <w:rPr>
          <w:rFonts w:eastAsia="Calibri Light"/>
          <w:lang w:val="en-US"/>
        </w:rPr>
        <w:t>chain</w:t>
      </w:r>
      <w:r w:rsidRPr="00E25750">
        <w:rPr>
          <w:rFonts w:eastAsia="Calibri Light"/>
          <w:lang w:val="en-US"/>
        </w:rPr>
        <w:t xml:space="preserve"> </w:t>
      </w:r>
      <w:r>
        <w:rPr>
          <w:rFonts w:eastAsia="Calibri Light"/>
          <w:lang w:val="en-US"/>
        </w:rPr>
        <w:t>risk</w:t>
      </w:r>
      <w:r w:rsidRPr="00E25750">
        <w:rPr>
          <w:rFonts w:eastAsia="Calibri Light"/>
          <w:lang w:val="en-US"/>
        </w:rPr>
        <w:t xml:space="preserve"> </w:t>
      </w:r>
      <w:r>
        <w:rPr>
          <w:rFonts w:eastAsia="Calibri Light"/>
          <w:lang w:val="en-US"/>
        </w:rPr>
        <w:t>analysis</w:t>
      </w:r>
    </w:p>
    <w:p w14:paraId="3AB5828F" w14:textId="32729CD4" w:rsidR="00E25750" w:rsidRDefault="00E25750" w:rsidP="00E25750">
      <w:pPr>
        <w:rPr>
          <w:rFonts w:ascii="Calibri" w:eastAsia="Calibri" w:hAnsi="Calibri" w:cs="Calibri"/>
          <w:color w:val="000000" w:themeColor="text1"/>
          <w:lang w:val="en-US"/>
        </w:rPr>
      </w:pPr>
      <w:r>
        <w:rPr>
          <w:rFonts w:ascii="Calibri" w:eastAsia="Calibri" w:hAnsi="Calibri" w:cs="Calibri"/>
          <w:color w:val="000000" w:themeColor="text1"/>
          <w:lang w:val="en-US"/>
        </w:rPr>
        <w:t>There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multiple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risk</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factors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chain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such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supplier</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failures</w:t>
      </w:r>
      <w:r w:rsidRPr="006A0BAF">
        <w:rPr>
          <w:rFonts w:ascii="Calibri" w:eastAsia="Calibri" w:hAnsi="Calibri" w:cs="Calibri"/>
          <w:color w:val="000000" w:themeColor="text1"/>
          <w:lang w:val="en-US"/>
        </w:rPr>
        <w:t>, 3</w:t>
      </w:r>
      <w:r>
        <w:rPr>
          <w:rFonts w:ascii="Calibri" w:eastAsia="Calibri" w:hAnsi="Calibri" w:cs="Calibri"/>
          <w:color w:val="000000" w:themeColor="text1"/>
          <w:lang w:val="en-US"/>
        </w:rPr>
        <w:t>pl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rates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variability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demand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spikes. Anylogistix</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can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assess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influence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of</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such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factors on the supply chain performance with the Risk Analysis Experiment. 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task,</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will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compare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how 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two</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supply</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chain structures (with a Chinese and </w:t>
      </w:r>
      <w:r w:rsidR="00336773">
        <w:rPr>
          <w:rFonts w:ascii="Calibri" w:eastAsia="Calibri" w:hAnsi="Calibri" w:cs="Calibri"/>
          <w:color w:val="000000" w:themeColor="text1"/>
          <w:lang w:val="en-US"/>
        </w:rPr>
        <w:t>a</w:t>
      </w:r>
      <w:r w:rsidR="002E1087">
        <w:rPr>
          <w:rFonts w:ascii="Calibri" w:eastAsia="Calibri" w:hAnsi="Calibri" w:cs="Calibri"/>
          <w:color w:val="000000" w:themeColor="text1"/>
          <w:lang w:val="en-US"/>
        </w:rPr>
        <w:t>n</w:t>
      </w:r>
      <w:r w:rsid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EU supplier) can handle a short-term spike in demand</w:t>
      </w:r>
      <w:proofErr w:type="gramStart"/>
      <w:r>
        <w:rPr>
          <w:rFonts w:ascii="Calibri" w:eastAsia="Calibri" w:hAnsi="Calibri" w:cs="Calibri"/>
          <w:color w:val="000000" w:themeColor="text1"/>
          <w:lang w:val="en-US"/>
        </w:rPr>
        <w:t xml:space="preserve">.  </w:t>
      </w:r>
      <w:proofErr w:type="gramEnd"/>
    </w:p>
    <w:p w14:paraId="561B4048" w14:textId="349B40C7" w:rsidR="00336773" w:rsidRDefault="00336773" w:rsidP="00E25750">
      <w:pPr>
        <w:rPr>
          <w:rFonts w:ascii="Calibri" w:eastAsia="Calibri" w:hAnsi="Calibri" w:cs="Calibri"/>
          <w:color w:val="000000" w:themeColor="text1"/>
          <w:lang w:val="en-US"/>
        </w:rPr>
      </w:pPr>
      <w:r>
        <w:rPr>
          <w:rFonts w:ascii="Calibri" w:eastAsia="Calibri" w:hAnsi="Calibri" w:cs="Calibri"/>
          <w:color w:val="000000" w:themeColor="text1"/>
          <w:lang w:val="en-US"/>
        </w:rPr>
        <w:t>Anylogistix</w:t>
      </w:r>
      <w:r w:rsidRP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 xml:space="preserve">allows </w:t>
      </w:r>
      <w:r w:rsidR="002E1087">
        <w:rPr>
          <w:rFonts w:ascii="Calibri" w:eastAsia="Calibri" w:hAnsi="Calibri" w:cs="Calibri"/>
          <w:color w:val="000000" w:themeColor="text1"/>
          <w:lang w:val="en-US"/>
        </w:rPr>
        <w:t>describing</w:t>
      </w:r>
      <w:r>
        <w:rPr>
          <w:rFonts w:ascii="Calibri" w:eastAsia="Calibri" w:hAnsi="Calibri" w:cs="Calibri"/>
          <w:color w:val="000000" w:themeColor="text1"/>
          <w:lang w:val="en-US"/>
        </w:rPr>
        <w:t xml:space="preserve"> the risk factors using the Events table (Figure 21). This</w:t>
      </w:r>
      <w:r w:rsidRP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table</w:t>
      </w:r>
      <w:r w:rsidRP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lists</w:t>
      </w:r>
      <w:r w:rsidRP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possible</w:t>
      </w:r>
      <w:r w:rsidRP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events</w:t>
      </w:r>
      <w:r w:rsidRP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with</w:t>
      </w:r>
      <w:r w:rsidRP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an</w:t>
      </w:r>
      <w:r w:rsidRP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associated</w:t>
      </w:r>
      <w:r w:rsidRPr="00336773">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probability. Some events may trigger other events as well. In our data, there are two such events – a demand spike starting in March with a given probability, and the return of demand to normal levels which is triggered by the beginning of the spike and delayed by 30 days from that point.</w:t>
      </w:r>
    </w:p>
    <w:p w14:paraId="6E9A1FF0" w14:textId="77777777" w:rsidR="00336773" w:rsidRDefault="00336773" w:rsidP="00336773">
      <w:r w:rsidRPr="00336773">
        <w:drawing>
          <wp:inline distT="0" distB="0" distL="0" distR="0" wp14:anchorId="01805F90" wp14:editId="34DEC0D3">
            <wp:extent cx="6645910" cy="869315"/>
            <wp:effectExtent l="0" t="0" r="2540" b="6985"/>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34"/>
                    <a:stretch>
                      <a:fillRect/>
                    </a:stretch>
                  </pic:blipFill>
                  <pic:spPr>
                    <a:xfrm>
                      <a:off x="0" y="0"/>
                      <a:ext cx="6645910" cy="869315"/>
                    </a:xfrm>
                    <a:prstGeom prst="rect">
                      <a:avLst/>
                    </a:prstGeom>
                  </pic:spPr>
                </pic:pic>
              </a:graphicData>
            </a:graphic>
          </wp:inline>
        </w:drawing>
      </w:r>
    </w:p>
    <w:p w14:paraId="29C83AB1" w14:textId="4310E730" w:rsidR="00336773" w:rsidRPr="00336773" w:rsidRDefault="00336773" w:rsidP="00336773">
      <w:pPr>
        <w:pStyle w:val="a6"/>
        <w:rPr>
          <w:lang w:val="en-US"/>
        </w:rPr>
      </w:pPr>
      <w:bookmarkStart w:id="14" w:name="_Ref65493134"/>
      <w:r>
        <w:rPr>
          <w:lang w:val="en-US"/>
        </w:rPr>
        <w:t>Figure 21. Adjusting the Events table</w:t>
      </w:r>
      <w:bookmarkEnd w:id="14"/>
      <w:r>
        <w:rPr>
          <w:lang w:val="en-US"/>
        </w:rPr>
        <w:t xml:space="preserve"> – set </w:t>
      </w:r>
      <w:r w:rsidR="002E1087">
        <w:rPr>
          <w:lang w:val="en-US"/>
        </w:rPr>
        <w:t xml:space="preserve">the </w:t>
      </w:r>
      <w:r>
        <w:rPr>
          <w:lang w:val="en-US"/>
        </w:rPr>
        <w:t>probability of Demand spike to 1</w:t>
      </w:r>
    </w:p>
    <w:p w14:paraId="38E409DA" w14:textId="07CCFDF5" w:rsidR="00336773" w:rsidRDefault="00336773" w:rsidP="00336773">
      <w:pPr>
        <w:rPr>
          <w:rFonts w:ascii="Calibri" w:eastAsia="Calibri" w:hAnsi="Calibri" w:cs="Calibri"/>
          <w:color w:val="000000" w:themeColor="text1"/>
          <w:lang w:val="en-US"/>
        </w:rPr>
      </w:pPr>
      <w:r>
        <w:rPr>
          <w:rFonts w:ascii="Calibri" w:eastAsia="Calibri" w:hAnsi="Calibri" w:cs="Calibri"/>
          <w:color w:val="000000" w:themeColor="text1"/>
          <w:lang w:val="en-US"/>
        </w:rPr>
        <w:t xml:space="preserve">For analysis required in this task, you’ll need to copy the </w:t>
      </w:r>
      <w:proofErr w:type="spellStart"/>
      <w:r>
        <w:rPr>
          <w:rFonts w:ascii="Calibri" w:eastAsia="Calibri" w:hAnsi="Calibri" w:cs="Calibri"/>
          <w:color w:val="000000" w:themeColor="text1"/>
          <w:lang w:val="en-US"/>
        </w:rPr>
        <w:t>scanarios</w:t>
      </w:r>
      <w:proofErr w:type="spellEnd"/>
      <w:r>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from Tasks 2 and 3 and adjust the probability of the demand spike to 1.</w:t>
      </w:r>
    </w:p>
    <w:p w14:paraId="656122CF" w14:textId="6CCACEB7" w:rsidR="00336773" w:rsidRPr="00336773" w:rsidRDefault="00336773" w:rsidP="00336773">
      <w:pPr>
        <w:rPr>
          <w:lang w:val="en-US"/>
        </w:rPr>
      </w:pPr>
      <w:r>
        <w:rPr>
          <w:lang w:val="en-US"/>
        </w:rPr>
        <w:t>After</w:t>
      </w:r>
      <w:r w:rsidRPr="00336773">
        <w:rPr>
          <w:lang w:val="en-US"/>
        </w:rPr>
        <w:t xml:space="preserve"> </w:t>
      </w:r>
      <w:r>
        <w:rPr>
          <w:lang w:val="en-US"/>
        </w:rPr>
        <w:t>you</w:t>
      </w:r>
      <w:r w:rsidRPr="00336773">
        <w:rPr>
          <w:lang w:val="en-US"/>
        </w:rPr>
        <w:t>’</w:t>
      </w:r>
      <w:r>
        <w:rPr>
          <w:lang w:val="en-US"/>
        </w:rPr>
        <w:t>ve</w:t>
      </w:r>
      <w:r w:rsidRPr="00336773">
        <w:rPr>
          <w:lang w:val="en-US"/>
        </w:rPr>
        <w:t xml:space="preserve"> </w:t>
      </w:r>
      <w:r>
        <w:rPr>
          <w:lang w:val="en-US"/>
        </w:rPr>
        <w:t>adjusted</w:t>
      </w:r>
      <w:r w:rsidRPr="00336773">
        <w:rPr>
          <w:lang w:val="en-US"/>
        </w:rPr>
        <w:t xml:space="preserve"> </w:t>
      </w:r>
      <w:r>
        <w:rPr>
          <w:lang w:val="en-US"/>
        </w:rPr>
        <w:t>the</w:t>
      </w:r>
      <w:r w:rsidRPr="00336773">
        <w:rPr>
          <w:lang w:val="en-US"/>
        </w:rPr>
        <w:t xml:space="preserve"> </w:t>
      </w:r>
      <w:r>
        <w:rPr>
          <w:lang w:val="en-US"/>
        </w:rPr>
        <w:t xml:space="preserve">demand spike probability, you will run the Risk analysis experiment. The configuration of this experiment includes the choice of a service level metric for comparing scenarios and the two service level values needed to assess the time to recover back to normal. The </w:t>
      </w:r>
      <w:r w:rsidRPr="00336773">
        <w:rPr>
          <w:b/>
          <w:bCs/>
          <w:lang w:val="en-US"/>
        </w:rPr>
        <w:t>Target Service Level</w:t>
      </w:r>
      <w:r>
        <w:rPr>
          <w:lang w:val="en-US"/>
        </w:rPr>
        <w:t xml:space="preserve"> parameter defines the service level metric used to analyze scenarios. In our case, this should be set to </w:t>
      </w:r>
      <w:r w:rsidRPr="00336773">
        <w:rPr>
          <w:b/>
          <w:bCs/>
          <w:lang w:val="en-US"/>
        </w:rPr>
        <w:t>Service Level by Products</w:t>
      </w:r>
      <w:r>
        <w:rPr>
          <w:lang w:val="en-US"/>
        </w:rPr>
        <w:t xml:space="preserve">. This metric is calculated by dividing the supplied quantity by the demand. The </w:t>
      </w:r>
      <w:r w:rsidRPr="00336773">
        <w:rPr>
          <w:b/>
          <w:bCs/>
          <w:lang w:val="en-US"/>
        </w:rPr>
        <w:t>Failure service level</w:t>
      </w:r>
      <w:r>
        <w:rPr>
          <w:lang w:val="en-US"/>
        </w:rPr>
        <w:t xml:space="preserve"> is the lowest acceptable service </w:t>
      </w:r>
      <w:r>
        <w:rPr>
          <w:lang w:val="en-US"/>
        </w:rPr>
        <w:lastRenderedPageBreak/>
        <w:t>level that will mark the beginning of the problematic period after the realization of risks</w:t>
      </w:r>
      <w:proofErr w:type="gramStart"/>
      <w:r>
        <w:rPr>
          <w:lang w:val="en-US"/>
        </w:rPr>
        <w:t xml:space="preserve">.  </w:t>
      </w:r>
      <w:proofErr w:type="gramEnd"/>
      <w:r>
        <w:rPr>
          <w:lang w:val="en-US"/>
        </w:rPr>
        <w:t>The</w:t>
      </w:r>
      <w:r w:rsidRPr="00336773">
        <w:rPr>
          <w:lang w:val="en-US"/>
        </w:rPr>
        <w:t xml:space="preserve"> </w:t>
      </w:r>
      <w:r w:rsidRPr="00336773">
        <w:rPr>
          <w:b/>
          <w:bCs/>
          <w:lang w:val="en-US"/>
        </w:rPr>
        <w:t>recovery service level</w:t>
      </w:r>
      <w:r w:rsidRPr="00336773">
        <w:rPr>
          <w:lang w:val="en-US"/>
        </w:rPr>
        <w:t xml:space="preserve"> </w:t>
      </w:r>
      <w:r>
        <w:rPr>
          <w:lang w:val="en-US"/>
        </w:rPr>
        <w:t>will</w:t>
      </w:r>
      <w:r w:rsidRPr="00336773">
        <w:rPr>
          <w:lang w:val="en-US"/>
        </w:rPr>
        <w:t xml:space="preserve"> </w:t>
      </w:r>
      <w:r>
        <w:rPr>
          <w:lang w:val="en-US"/>
        </w:rPr>
        <w:t xml:space="preserve">mark the end of the recovery period (Figure 22). </w:t>
      </w:r>
    </w:p>
    <w:p w14:paraId="10EE908A" w14:textId="77777777" w:rsidR="00336773" w:rsidRDefault="00336773" w:rsidP="00336773">
      <w:r>
        <w:rPr>
          <w:noProof/>
        </w:rPr>
        <w:drawing>
          <wp:inline distT="0" distB="0" distL="0" distR="0" wp14:anchorId="7C013E44" wp14:editId="56BEB136">
            <wp:extent cx="5117910" cy="4222892"/>
            <wp:effectExtent l="0" t="0" r="6985"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pic:nvPicPr>
                  <pic:blipFill>
                    <a:blip r:embed="rId35">
                      <a:extLst>
                        <a:ext uri="{28A0092B-C50C-407E-A947-70E740481C1C}">
                          <a14:useLocalDpi xmlns:a14="http://schemas.microsoft.com/office/drawing/2010/main" val="0"/>
                        </a:ext>
                      </a:extLst>
                    </a:blip>
                    <a:stretch>
                      <a:fillRect/>
                    </a:stretch>
                  </pic:blipFill>
                  <pic:spPr>
                    <a:xfrm>
                      <a:off x="0" y="0"/>
                      <a:ext cx="5117910" cy="4222892"/>
                    </a:xfrm>
                    <a:prstGeom prst="rect">
                      <a:avLst/>
                    </a:prstGeom>
                  </pic:spPr>
                </pic:pic>
              </a:graphicData>
            </a:graphic>
          </wp:inline>
        </w:drawing>
      </w:r>
    </w:p>
    <w:p w14:paraId="2B2BCA30" w14:textId="5462286A" w:rsidR="00336773" w:rsidRPr="00336773" w:rsidRDefault="00336773" w:rsidP="00336773">
      <w:pPr>
        <w:pStyle w:val="a6"/>
        <w:rPr>
          <w:lang w:val="en-US"/>
        </w:rPr>
      </w:pPr>
      <w:r>
        <w:rPr>
          <w:lang w:val="en-US"/>
        </w:rPr>
        <w:t>Figure 22. Configuring the risk analysis experiment</w:t>
      </w:r>
    </w:p>
    <w:p w14:paraId="49F854ED" w14:textId="7A81EE8E" w:rsidR="00336773" w:rsidRPr="00336773" w:rsidRDefault="00336773" w:rsidP="00336773">
      <w:pPr>
        <w:rPr>
          <w:lang w:val="en-US"/>
        </w:rPr>
      </w:pPr>
      <w:r>
        <w:rPr>
          <w:lang w:val="en-US"/>
        </w:rPr>
        <w:t>After</w:t>
      </w:r>
      <w:r w:rsidRPr="00336773">
        <w:rPr>
          <w:lang w:val="en-US"/>
        </w:rPr>
        <w:t xml:space="preserve"> </w:t>
      </w:r>
      <w:r>
        <w:rPr>
          <w:lang w:val="en-US"/>
        </w:rPr>
        <w:t>running</w:t>
      </w:r>
      <w:r w:rsidRPr="00336773">
        <w:rPr>
          <w:lang w:val="en-US"/>
        </w:rPr>
        <w:t xml:space="preserve"> 10 </w:t>
      </w:r>
      <w:r>
        <w:rPr>
          <w:lang w:val="en-US"/>
        </w:rPr>
        <w:t>replications</w:t>
      </w:r>
      <w:r w:rsidRPr="00336773">
        <w:rPr>
          <w:lang w:val="en-US"/>
        </w:rPr>
        <w:t xml:space="preserve">, </w:t>
      </w:r>
      <w:r>
        <w:rPr>
          <w:lang w:val="en-US"/>
        </w:rPr>
        <w:t>the</w:t>
      </w:r>
      <w:r w:rsidRPr="00336773">
        <w:rPr>
          <w:lang w:val="en-US"/>
        </w:rPr>
        <w:t xml:space="preserve"> </w:t>
      </w:r>
      <w:r>
        <w:rPr>
          <w:lang w:val="en-US"/>
        </w:rPr>
        <w:t>Risk</w:t>
      </w:r>
      <w:r w:rsidRPr="00336773">
        <w:rPr>
          <w:lang w:val="en-US"/>
        </w:rPr>
        <w:t xml:space="preserve"> </w:t>
      </w:r>
      <w:r>
        <w:rPr>
          <w:lang w:val="en-US"/>
        </w:rPr>
        <w:t>analysis</w:t>
      </w:r>
      <w:r w:rsidRPr="00336773">
        <w:rPr>
          <w:lang w:val="en-US"/>
        </w:rPr>
        <w:t xml:space="preserve"> </w:t>
      </w:r>
      <w:r>
        <w:rPr>
          <w:lang w:val="en-US"/>
        </w:rPr>
        <w:t>experiment</w:t>
      </w:r>
      <w:r w:rsidRPr="00336773">
        <w:rPr>
          <w:lang w:val="en-US"/>
        </w:rPr>
        <w:t xml:space="preserve"> </w:t>
      </w:r>
      <w:r>
        <w:rPr>
          <w:lang w:val="en-US"/>
        </w:rPr>
        <w:t>will</w:t>
      </w:r>
      <w:r w:rsidRPr="00336773">
        <w:rPr>
          <w:lang w:val="en-US"/>
        </w:rPr>
        <w:t xml:space="preserve"> </w:t>
      </w:r>
      <w:r>
        <w:rPr>
          <w:lang w:val="en-US"/>
        </w:rPr>
        <w:t>automatically create the dashboards for scenario comparison. The</w:t>
      </w:r>
      <w:r w:rsidRPr="00336773">
        <w:rPr>
          <w:lang w:val="en-US"/>
        </w:rPr>
        <w:t xml:space="preserve"> </w:t>
      </w:r>
      <w:r>
        <w:rPr>
          <w:lang w:val="en-US"/>
        </w:rPr>
        <w:t>most</w:t>
      </w:r>
      <w:r w:rsidRPr="00336773">
        <w:rPr>
          <w:lang w:val="en-US"/>
        </w:rPr>
        <w:t xml:space="preserve"> </w:t>
      </w:r>
      <w:r>
        <w:rPr>
          <w:lang w:val="en-US"/>
        </w:rPr>
        <w:t>useful</w:t>
      </w:r>
      <w:r w:rsidRPr="00336773">
        <w:rPr>
          <w:lang w:val="en-US"/>
        </w:rPr>
        <w:t xml:space="preserve"> </w:t>
      </w:r>
      <w:r>
        <w:rPr>
          <w:lang w:val="en-US"/>
        </w:rPr>
        <w:t>data</w:t>
      </w:r>
      <w:r w:rsidRPr="00336773">
        <w:rPr>
          <w:lang w:val="en-US"/>
        </w:rPr>
        <w:t xml:space="preserve"> </w:t>
      </w:r>
      <w:r>
        <w:rPr>
          <w:lang w:val="en-US"/>
        </w:rPr>
        <w:t>is</w:t>
      </w:r>
      <w:r w:rsidRPr="00336773">
        <w:rPr>
          <w:lang w:val="en-US"/>
        </w:rPr>
        <w:t xml:space="preserve"> </w:t>
      </w:r>
      <w:r>
        <w:rPr>
          <w:lang w:val="en-US"/>
        </w:rPr>
        <w:t>available</w:t>
      </w:r>
      <w:r w:rsidRPr="00336773">
        <w:rPr>
          <w:lang w:val="en-US"/>
        </w:rPr>
        <w:t xml:space="preserve"> </w:t>
      </w:r>
      <w:r>
        <w:rPr>
          <w:lang w:val="en-US"/>
        </w:rPr>
        <w:t>on</w:t>
      </w:r>
      <w:r w:rsidRPr="00336773">
        <w:rPr>
          <w:lang w:val="en-US"/>
        </w:rPr>
        <w:t xml:space="preserve"> </w:t>
      </w:r>
      <w:r>
        <w:rPr>
          <w:lang w:val="en-US"/>
        </w:rPr>
        <w:t>the</w:t>
      </w:r>
      <w:r w:rsidRPr="00336773">
        <w:rPr>
          <w:lang w:val="en-US"/>
        </w:rPr>
        <w:t xml:space="preserve"> </w:t>
      </w:r>
      <w:r>
        <w:rPr>
          <w:lang w:val="en-US"/>
        </w:rPr>
        <w:t>Target</w:t>
      </w:r>
      <w:r w:rsidRPr="00336773">
        <w:rPr>
          <w:lang w:val="en-US"/>
        </w:rPr>
        <w:t xml:space="preserve"> </w:t>
      </w:r>
      <w:r>
        <w:rPr>
          <w:lang w:val="en-US"/>
        </w:rPr>
        <w:t>Service</w:t>
      </w:r>
      <w:r w:rsidRPr="00336773">
        <w:rPr>
          <w:lang w:val="en-US"/>
        </w:rPr>
        <w:t xml:space="preserve"> </w:t>
      </w:r>
      <w:r>
        <w:rPr>
          <w:lang w:val="en-US"/>
        </w:rPr>
        <w:t>Level</w:t>
      </w:r>
      <w:r w:rsidRPr="00336773">
        <w:rPr>
          <w:lang w:val="en-US"/>
        </w:rPr>
        <w:t xml:space="preserve"> </w:t>
      </w:r>
      <w:r>
        <w:rPr>
          <w:lang w:val="en-US"/>
        </w:rPr>
        <w:t>dashboard. It</w:t>
      </w:r>
      <w:r w:rsidRPr="00336773">
        <w:rPr>
          <w:lang w:val="en-US"/>
        </w:rPr>
        <w:t xml:space="preserve"> </w:t>
      </w:r>
      <w:r>
        <w:rPr>
          <w:lang w:val="en-US"/>
        </w:rPr>
        <w:t>will</w:t>
      </w:r>
      <w:r w:rsidRPr="00336773">
        <w:rPr>
          <w:lang w:val="en-US"/>
        </w:rPr>
        <w:t xml:space="preserve"> </w:t>
      </w:r>
      <w:r>
        <w:rPr>
          <w:lang w:val="en-US"/>
        </w:rPr>
        <w:t>show</w:t>
      </w:r>
      <w:r w:rsidRPr="00336773">
        <w:rPr>
          <w:lang w:val="en-US"/>
        </w:rPr>
        <w:t xml:space="preserve"> </w:t>
      </w:r>
      <w:r>
        <w:rPr>
          <w:lang w:val="en-US"/>
        </w:rPr>
        <w:t>the</w:t>
      </w:r>
      <w:r w:rsidRPr="00336773">
        <w:rPr>
          <w:lang w:val="en-US"/>
        </w:rPr>
        <w:t xml:space="preserve"> </w:t>
      </w:r>
      <w:r>
        <w:rPr>
          <w:lang w:val="en-US"/>
        </w:rPr>
        <w:t>recovery dynamics for the target service level (Figure 23). The Events</w:t>
      </w:r>
      <w:r w:rsidRPr="00336773">
        <w:rPr>
          <w:lang w:val="en-US"/>
        </w:rPr>
        <w:t xml:space="preserve"> </w:t>
      </w:r>
      <w:r>
        <w:rPr>
          <w:lang w:val="en-US"/>
        </w:rPr>
        <w:t>and</w:t>
      </w:r>
      <w:r w:rsidRPr="00336773">
        <w:rPr>
          <w:lang w:val="en-US"/>
        </w:rPr>
        <w:t xml:space="preserve"> </w:t>
      </w:r>
      <w:r>
        <w:rPr>
          <w:lang w:val="en-US"/>
        </w:rPr>
        <w:t>Recovery</w:t>
      </w:r>
      <w:r w:rsidRPr="00336773">
        <w:rPr>
          <w:lang w:val="en-US"/>
        </w:rPr>
        <w:t xml:space="preserve"> </w:t>
      </w:r>
      <w:r>
        <w:rPr>
          <w:lang w:val="en-US"/>
        </w:rPr>
        <w:t xml:space="preserve">page (Figure 24) will display the histogram of </w:t>
      </w:r>
      <w:r w:rsidR="002E1087">
        <w:rPr>
          <w:lang w:val="en-US"/>
        </w:rPr>
        <w:t xml:space="preserve">the </w:t>
      </w:r>
      <w:r>
        <w:rPr>
          <w:lang w:val="en-US"/>
        </w:rPr>
        <w:t>time to recover</w:t>
      </w:r>
      <w:r w:rsidRPr="00336773">
        <w:rPr>
          <w:lang w:val="en-US"/>
        </w:rPr>
        <w:t>.</w:t>
      </w:r>
    </w:p>
    <w:p w14:paraId="56DED87F" w14:textId="77777777" w:rsidR="00336773" w:rsidRDefault="00336773" w:rsidP="00336773">
      <w:r>
        <w:rPr>
          <w:noProof/>
        </w:rPr>
        <w:drawing>
          <wp:inline distT="0" distB="0" distL="0" distR="0" wp14:anchorId="6CA13DDB" wp14:editId="00CEE137">
            <wp:extent cx="2683622" cy="1828800"/>
            <wp:effectExtent l="0" t="0" r="254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pic:nvPicPr>
                  <pic:blipFill>
                    <a:blip r:embed="rId36">
                      <a:extLst>
                        <a:ext uri="{28A0092B-C50C-407E-A947-70E740481C1C}">
                          <a14:useLocalDpi xmlns:a14="http://schemas.microsoft.com/office/drawing/2010/main" val="0"/>
                        </a:ext>
                      </a:extLst>
                    </a:blip>
                    <a:stretch>
                      <a:fillRect/>
                    </a:stretch>
                  </pic:blipFill>
                  <pic:spPr>
                    <a:xfrm>
                      <a:off x="0" y="0"/>
                      <a:ext cx="2683622" cy="1828800"/>
                    </a:xfrm>
                    <a:prstGeom prst="rect">
                      <a:avLst/>
                    </a:prstGeom>
                  </pic:spPr>
                </pic:pic>
              </a:graphicData>
            </a:graphic>
          </wp:inline>
        </w:drawing>
      </w:r>
      <w:r w:rsidRPr="058B8C08">
        <w:rPr>
          <w:noProof/>
        </w:rPr>
        <w:t xml:space="preserve"> </w:t>
      </w:r>
      <w:r>
        <w:rPr>
          <w:noProof/>
        </w:rPr>
        <w:drawing>
          <wp:inline distT="0" distB="0" distL="0" distR="0" wp14:anchorId="1BA2A8C4" wp14:editId="4A311A01">
            <wp:extent cx="2668138" cy="179786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pic:nvPicPr>
                  <pic:blipFill>
                    <a:blip r:embed="rId37">
                      <a:extLst>
                        <a:ext uri="{28A0092B-C50C-407E-A947-70E740481C1C}">
                          <a14:useLocalDpi xmlns:a14="http://schemas.microsoft.com/office/drawing/2010/main" val="0"/>
                        </a:ext>
                      </a:extLst>
                    </a:blip>
                    <a:stretch>
                      <a:fillRect/>
                    </a:stretch>
                  </pic:blipFill>
                  <pic:spPr>
                    <a:xfrm>
                      <a:off x="0" y="0"/>
                      <a:ext cx="2668138" cy="1797866"/>
                    </a:xfrm>
                    <a:prstGeom prst="rect">
                      <a:avLst/>
                    </a:prstGeom>
                  </pic:spPr>
                </pic:pic>
              </a:graphicData>
            </a:graphic>
          </wp:inline>
        </w:drawing>
      </w:r>
    </w:p>
    <w:p w14:paraId="3E245628" w14:textId="256896B1" w:rsidR="00336773" w:rsidRPr="00336773" w:rsidRDefault="00336773" w:rsidP="00336773">
      <w:pPr>
        <w:pStyle w:val="a6"/>
        <w:rPr>
          <w:lang w:val="en-US"/>
        </w:rPr>
      </w:pPr>
      <w:bookmarkStart w:id="15" w:name="_Ref65494071"/>
      <w:r>
        <w:rPr>
          <w:lang w:val="en-US"/>
        </w:rPr>
        <w:t xml:space="preserve">Figure 23. Service level recovery dynamics for supply chains with </w:t>
      </w:r>
      <w:bookmarkStart w:id="16" w:name="_Hlk88687680"/>
      <w:r>
        <w:rPr>
          <w:lang w:val="en-US"/>
        </w:rPr>
        <w:t>Chinese (left) and European (right) suppliers</w:t>
      </w:r>
      <w:bookmarkEnd w:id="15"/>
      <w:bookmarkEnd w:id="16"/>
    </w:p>
    <w:p w14:paraId="130A0417" w14:textId="77777777" w:rsidR="00336773" w:rsidRPr="00336773" w:rsidRDefault="00336773" w:rsidP="00336773">
      <w:pPr>
        <w:rPr>
          <w:lang w:val="en-US"/>
        </w:rPr>
      </w:pPr>
    </w:p>
    <w:p w14:paraId="024BABBE" w14:textId="77777777" w:rsidR="00336773" w:rsidRDefault="00336773" w:rsidP="00336773">
      <w:r>
        <w:rPr>
          <w:noProof/>
        </w:rPr>
        <w:lastRenderedPageBreak/>
        <w:drawing>
          <wp:inline distT="0" distB="0" distL="0" distR="0" wp14:anchorId="58BF838C" wp14:editId="462678A9">
            <wp:extent cx="2894869" cy="192433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pic:nvPicPr>
                  <pic:blipFill>
                    <a:blip r:embed="rId38">
                      <a:extLst>
                        <a:ext uri="{28A0092B-C50C-407E-A947-70E740481C1C}">
                          <a14:useLocalDpi xmlns:a14="http://schemas.microsoft.com/office/drawing/2010/main" val="0"/>
                        </a:ext>
                      </a:extLst>
                    </a:blip>
                    <a:stretch>
                      <a:fillRect/>
                    </a:stretch>
                  </pic:blipFill>
                  <pic:spPr>
                    <a:xfrm>
                      <a:off x="0" y="0"/>
                      <a:ext cx="2894869" cy="1924335"/>
                    </a:xfrm>
                    <a:prstGeom prst="rect">
                      <a:avLst/>
                    </a:prstGeom>
                  </pic:spPr>
                </pic:pic>
              </a:graphicData>
            </a:graphic>
          </wp:inline>
        </w:drawing>
      </w:r>
      <w:r>
        <w:rPr>
          <w:noProof/>
        </w:rPr>
        <w:drawing>
          <wp:inline distT="0" distB="0" distL="0" distR="0" wp14:anchorId="4CEFCD53" wp14:editId="26A4D281">
            <wp:extent cx="2859206" cy="1906137"/>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pic:nvPicPr>
                  <pic:blipFill>
                    <a:blip r:embed="rId39">
                      <a:extLst>
                        <a:ext uri="{28A0092B-C50C-407E-A947-70E740481C1C}">
                          <a14:useLocalDpi xmlns:a14="http://schemas.microsoft.com/office/drawing/2010/main" val="0"/>
                        </a:ext>
                      </a:extLst>
                    </a:blip>
                    <a:stretch>
                      <a:fillRect/>
                    </a:stretch>
                  </pic:blipFill>
                  <pic:spPr>
                    <a:xfrm>
                      <a:off x="0" y="0"/>
                      <a:ext cx="2859206" cy="1906137"/>
                    </a:xfrm>
                    <a:prstGeom prst="rect">
                      <a:avLst/>
                    </a:prstGeom>
                  </pic:spPr>
                </pic:pic>
              </a:graphicData>
            </a:graphic>
          </wp:inline>
        </w:drawing>
      </w:r>
    </w:p>
    <w:p w14:paraId="2C085325" w14:textId="752EC45A" w:rsidR="00336773" w:rsidRPr="00336773" w:rsidRDefault="00336773" w:rsidP="00336773">
      <w:pPr>
        <w:pStyle w:val="a6"/>
        <w:rPr>
          <w:lang w:val="en-US"/>
        </w:rPr>
      </w:pPr>
      <w:bookmarkStart w:id="17" w:name="_Ref65494283"/>
      <w:r>
        <w:rPr>
          <w:lang w:val="en-US"/>
        </w:rPr>
        <w:t xml:space="preserve">Figure 24. Histograms and CDF for time to recover for supply chains with </w:t>
      </w:r>
      <w:r>
        <w:rPr>
          <w:lang w:val="en-US"/>
        </w:rPr>
        <w:t>Chinese (left) and European (right) suppliers</w:t>
      </w:r>
      <w:bookmarkEnd w:id="17"/>
      <w:r>
        <w:rPr>
          <w:lang w:val="en-US"/>
        </w:rPr>
        <w:t>. Note the different ranges for the horizontal axis in the two charts</w:t>
      </w:r>
    </w:p>
    <w:p w14:paraId="5D835043" w14:textId="3C55BAF5" w:rsidR="00336773" w:rsidRPr="00336773" w:rsidRDefault="00336773" w:rsidP="00E25750">
      <w:pPr>
        <w:rPr>
          <w:rFonts w:ascii="Calibri" w:eastAsia="Calibri" w:hAnsi="Calibri" w:cs="Calibri"/>
          <w:color w:val="000000" w:themeColor="text1"/>
          <w:lang w:val="en-US"/>
        </w:rPr>
      </w:pPr>
      <w:r>
        <w:rPr>
          <w:rFonts w:ascii="Calibri" w:eastAsia="Calibri" w:hAnsi="Calibri" w:cs="Calibri"/>
          <w:color w:val="000000" w:themeColor="text1"/>
          <w:lang w:val="en-US"/>
        </w:rPr>
        <w:t>Write</w:t>
      </w:r>
      <w:r w:rsidR="002E1087">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up your conclusion on the resilience of the two supply chains based on the Risk analysis experiment.</w:t>
      </w:r>
    </w:p>
    <w:p w14:paraId="605E87EE" w14:textId="77777777" w:rsidR="00E25750" w:rsidRPr="006A0BAF" w:rsidRDefault="00E25750" w:rsidP="00E25750">
      <w:pPr>
        <w:pStyle w:val="3"/>
        <w:rPr>
          <w:rFonts w:ascii="Calibri Light" w:eastAsia="Calibri Light" w:hAnsi="Calibri Light" w:cs="Calibri Light"/>
          <w:color w:val="1F3763"/>
          <w:lang w:val="en-US"/>
        </w:rPr>
      </w:pPr>
      <w:r>
        <w:rPr>
          <w:rFonts w:ascii="Calibri Light" w:eastAsia="Calibri Light" w:hAnsi="Calibri Light" w:cs="Calibri Light"/>
          <w:color w:val="1F3763"/>
          <w:lang w:val="en-US"/>
        </w:rPr>
        <w:t>Task</w:t>
      </w:r>
      <w:r w:rsidRPr="006A0BAF">
        <w:rPr>
          <w:rFonts w:ascii="Calibri Light" w:eastAsia="Calibri Light" w:hAnsi="Calibri Light" w:cs="Calibri Light"/>
          <w:color w:val="1F3763"/>
          <w:lang w:val="en-US"/>
        </w:rPr>
        <w:t xml:space="preserve"> 5. </w:t>
      </w:r>
      <w:r>
        <w:rPr>
          <w:rFonts w:ascii="Calibri Light" w:eastAsia="Calibri Light" w:hAnsi="Calibri Light" w:cs="Calibri Light"/>
          <w:color w:val="1F3763"/>
          <w:lang w:val="en-US"/>
        </w:rPr>
        <w:t>Assessment</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of</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the</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integral</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effect</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of</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proposed</w:t>
      </w:r>
      <w:r w:rsidRPr="006A0BAF">
        <w:rPr>
          <w:rFonts w:ascii="Calibri Light" w:eastAsia="Calibri Light" w:hAnsi="Calibri Light" w:cs="Calibri Light"/>
          <w:color w:val="1F3763"/>
          <w:lang w:val="en-US"/>
        </w:rPr>
        <w:t xml:space="preserve"> </w:t>
      </w:r>
      <w:r>
        <w:rPr>
          <w:rFonts w:ascii="Calibri Light" w:eastAsia="Calibri Light" w:hAnsi="Calibri Light" w:cs="Calibri Light"/>
          <w:color w:val="1F3763"/>
          <w:lang w:val="en-US"/>
        </w:rPr>
        <w:t>changes with the DuPont model</w:t>
      </w:r>
    </w:p>
    <w:p w14:paraId="2591A974" w14:textId="77777777" w:rsidR="00E25750" w:rsidRDefault="00E25750" w:rsidP="00E25750">
      <w:pPr>
        <w:rPr>
          <w:rFonts w:ascii="Calibri" w:eastAsia="Calibri" w:hAnsi="Calibri" w:cs="Calibri"/>
          <w:color w:val="000000" w:themeColor="text1"/>
          <w:lang w:val="en-US"/>
        </w:rPr>
      </w:pPr>
      <w:r>
        <w:rPr>
          <w:rFonts w:ascii="Calibri" w:eastAsia="Calibri" w:hAnsi="Calibri" w:cs="Calibri"/>
          <w:color w:val="000000" w:themeColor="text1"/>
          <w:lang w:val="en-US"/>
        </w:rPr>
        <w:t>In</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this</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task,</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will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compare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the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integral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effect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of</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proposed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changes using the Strategic Profit Model (DuPont Model). We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have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provided</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a</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template</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Excel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workbook</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(DuPont – Baseline.xlsx) that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you</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must</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fill</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with</w:t>
      </w:r>
      <w:r w:rsidRPr="006A0BAF">
        <w:rPr>
          <w:rFonts w:ascii="Calibri" w:eastAsia="Calibri" w:hAnsi="Calibri" w:cs="Calibri"/>
          <w:color w:val="000000" w:themeColor="text1"/>
          <w:lang w:val="en-US"/>
        </w:rPr>
        <w:t xml:space="preserve"> </w:t>
      </w:r>
      <w:r>
        <w:rPr>
          <w:rFonts w:ascii="Calibri" w:eastAsia="Calibri" w:hAnsi="Calibri" w:cs="Calibri"/>
          <w:color w:val="000000" w:themeColor="text1"/>
          <w:lang w:val="en-US"/>
        </w:rPr>
        <w:t>data from your scenarios. You will find the necessary data in the Economics dashboard (Revenue and cost), Inventory Dashboard (average inventory level), and purchasing price (Sale Batch table).</w:t>
      </w:r>
    </w:p>
    <w:p w14:paraId="526B92C8" w14:textId="5FC21324" w:rsidR="00E25750" w:rsidRDefault="00336773" w:rsidP="00B50E9D">
      <w:pPr>
        <w:rPr>
          <w:lang w:val="en-US"/>
        </w:rPr>
      </w:pPr>
      <w:r>
        <w:rPr>
          <w:lang w:val="en-US"/>
        </w:rPr>
        <w:t>An example calculation for the baseline scenario is provided in Figure 25.</w:t>
      </w:r>
    </w:p>
    <w:p w14:paraId="71ECA668" w14:textId="38459874" w:rsidR="00336773" w:rsidRDefault="00336773" w:rsidP="00336773">
      <w:r w:rsidRPr="00336773">
        <w:rPr>
          <w:noProof/>
        </w:rPr>
        <w:drawing>
          <wp:inline distT="0" distB="0" distL="0" distR="0" wp14:anchorId="31F5DB93" wp14:editId="3FF55F62">
            <wp:extent cx="6645910" cy="283908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2839085"/>
                    </a:xfrm>
                    <a:prstGeom prst="rect">
                      <a:avLst/>
                    </a:prstGeom>
                  </pic:spPr>
                </pic:pic>
              </a:graphicData>
            </a:graphic>
          </wp:inline>
        </w:drawing>
      </w:r>
      <w:r w:rsidRPr="00336773">
        <w:rPr>
          <w:noProof/>
        </w:rPr>
        <w:t xml:space="preserve"> </w:t>
      </w:r>
    </w:p>
    <w:p w14:paraId="1EB8C8A3" w14:textId="599FA74B" w:rsidR="00336773" w:rsidRPr="00B50E9D" w:rsidRDefault="00336773" w:rsidP="00336773">
      <w:pPr>
        <w:pStyle w:val="a6"/>
      </w:pPr>
      <w:bookmarkStart w:id="18" w:name="_Ref65496366"/>
      <w:r>
        <w:rPr>
          <w:lang w:val="en-US"/>
        </w:rPr>
        <w:t>Figure 25. Strategic profit model for the baseline scenario</w:t>
      </w:r>
      <w:bookmarkEnd w:id="18"/>
    </w:p>
    <w:p w14:paraId="4D513959" w14:textId="77777777" w:rsidR="00336773" w:rsidRDefault="00336773">
      <w:pPr>
        <w:rPr>
          <w:rFonts w:ascii="Calibri Light" w:eastAsia="Calibri Light" w:hAnsi="Calibri Light" w:cs="Calibri Light"/>
          <w:color w:val="2F5496" w:themeColor="accent1" w:themeShade="BF"/>
          <w:sz w:val="26"/>
          <w:szCs w:val="26"/>
        </w:rPr>
      </w:pPr>
      <w:r>
        <w:rPr>
          <w:rFonts w:ascii="Calibri Light" w:eastAsia="Calibri Light" w:hAnsi="Calibri Light" w:cs="Calibri Light"/>
        </w:rPr>
        <w:br w:type="page"/>
      </w:r>
    </w:p>
    <w:p w14:paraId="489CA25A" w14:textId="7B3A07B4" w:rsidR="00FB327D" w:rsidRPr="00336773" w:rsidRDefault="00336773" w:rsidP="00FB327D">
      <w:pPr>
        <w:pStyle w:val="2"/>
        <w:rPr>
          <w:rFonts w:ascii="Calibri Light" w:eastAsia="Calibri Light" w:hAnsi="Calibri Light" w:cs="Calibri Light"/>
          <w:lang w:val="en-US"/>
        </w:rPr>
      </w:pPr>
      <w:r>
        <w:rPr>
          <w:rFonts w:ascii="Calibri Light" w:eastAsia="Calibri Light" w:hAnsi="Calibri Light" w:cs="Calibri Light"/>
          <w:lang w:val="en-US"/>
        </w:rPr>
        <w:lastRenderedPageBreak/>
        <w:t>Requirements for the report</w:t>
      </w:r>
    </w:p>
    <w:p w14:paraId="3D23A45B" w14:textId="4674B28C" w:rsidR="00336773" w:rsidRDefault="00336773" w:rsidP="00FB327D">
      <w:pPr>
        <w:rPr>
          <w:lang w:val="en-US"/>
        </w:rPr>
      </w:pPr>
      <w:r>
        <w:rPr>
          <w:lang w:val="en-US"/>
        </w:rPr>
        <w:t>Write</w:t>
      </w:r>
      <w:r w:rsidR="002E1087">
        <w:rPr>
          <w:lang w:val="en-US"/>
        </w:rPr>
        <w:t xml:space="preserve"> </w:t>
      </w:r>
      <w:r>
        <w:rPr>
          <w:lang w:val="en-US"/>
        </w:rPr>
        <w:t xml:space="preserve">up your analysis results and your recommendations in a report. </w:t>
      </w:r>
    </w:p>
    <w:p w14:paraId="3A19F8CB" w14:textId="1F63A2D8" w:rsidR="00336773" w:rsidRDefault="00336773" w:rsidP="00FB327D">
      <w:pPr>
        <w:rPr>
          <w:lang w:val="en-US"/>
        </w:rPr>
      </w:pPr>
      <w:r>
        <w:rPr>
          <w:lang w:val="en-US"/>
        </w:rPr>
        <w:t>The</w:t>
      </w:r>
      <w:r w:rsidRPr="00336773">
        <w:rPr>
          <w:lang w:val="en-US"/>
        </w:rPr>
        <w:t xml:space="preserve"> </w:t>
      </w:r>
      <w:r>
        <w:rPr>
          <w:lang w:val="en-US"/>
        </w:rPr>
        <w:t>report</w:t>
      </w:r>
      <w:r w:rsidRPr="00336773">
        <w:rPr>
          <w:lang w:val="en-US"/>
        </w:rPr>
        <w:t xml:space="preserve"> </w:t>
      </w:r>
      <w:r>
        <w:rPr>
          <w:lang w:val="en-US"/>
        </w:rPr>
        <w:t>must</w:t>
      </w:r>
      <w:r w:rsidRPr="00336773">
        <w:rPr>
          <w:lang w:val="en-US"/>
        </w:rPr>
        <w:t xml:space="preserve"> </w:t>
      </w:r>
      <w:r>
        <w:rPr>
          <w:lang w:val="en-US"/>
        </w:rPr>
        <w:t xml:space="preserve">include for each task: </w:t>
      </w:r>
    </w:p>
    <w:p w14:paraId="4C6AED4B" w14:textId="6A299D75" w:rsidR="00336773" w:rsidRDefault="00336773" w:rsidP="00336773">
      <w:pPr>
        <w:pStyle w:val="a3"/>
        <w:numPr>
          <w:ilvl w:val="0"/>
          <w:numId w:val="3"/>
        </w:numPr>
        <w:rPr>
          <w:lang w:val="en-US"/>
        </w:rPr>
      </w:pPr>
      <w:r>
        <w:rPr>
          <w:lang w:val="en-US"/>
        </w:rPr>
        <w:t xml:space="preserve">a description of the changes you’ve made to the supply chain data (if there were any), your approach to finding out what parameters to </w:t>
      </w:r>
      <w:proofErr w:type="gramStart"/>
      <w:r>
        <w:rPr>
          <w:lang w:val="en-US"/>
        </w:rPr>
        <w:t>change;</w:t>
      </w:r>
      <w:proofErr w:type="gramEnd"/>
    </w:p>
    <w:p w14:paraId="6FE7E3A1" w14:textId="6507753D" w:rsidR="00336773" w:rsidRDefault="00336773" w:rsidP="00336773">
      <w:pPr>
        <w:pStyle w:val="a3"/>
        <w:numPr>
          <w:ilvl w:val="0"/>
          <w:numId w:val="3"/>
        </w:numPr>
        <w:rPr>
          <w:lang w:val="en-US"/>
        </w:rPr>
      </w:pPr>
      <w:r>
        <w:rPr>
          <w:lang w:val="en-US"/>
        </w:rPr>
        <w:t xml:space="preserve">evidence from the model (tables, screenshots) illustrating the changes in the supply chain performance for a scenario, with your </w:t>
      </w:r>
      <w:proofErr w:type="gramStart"/>
      <w:r>
        <w:rPr>
          <w:lang w:val="en-US"/>
        </w:rPr>
        <w:t>interpretation;</w:t>
      </w:r>
      <w:proofErr w:type="gramEnd"/>
    </w:p>
    <w:p w14:paraId="1C4DC46F" w14:textId="1A986FD8" w:rsidR="00336773" w:rsidRPr="00336773" w:rsidRDefault="00336773" w:rsidP="00336773">
      <w:pPr>
        <w:pStyle w:val="a3"/>
        <w:numPr>
          <w:ilvl w:val="0"/>
          <w:numId w:val="3"/>
        </w:numPr>
        <w:rPr>
          <w:lang w:val="en-US"/>
        </w:rPr>
      </w:pPr>
      <w:r>
        <w:rPr>
          <w:lang w:val="en-US"/>
        </w:rPr>
        <w:t>practical recommendations and conclusion.</w:t>
      </w:r>
    </w:p>
    <w:sectPr w:rsidR="00336773" w:rsidRPr="00336773" w:rsidSect="00F52F46">
      <w:footerReference w:type="default" r:id="rId41"/>
      <w:pgSz w:w="11906" w:h="16838"/>
      <w:pgMar w:top="426" w:right="720" w:bottom="720" w:left="720" w:header="708" w:footer="42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2F429" w14:textId="77777777" w:rsidR="00BA4692" w:rsidRDefault="00BA4692" w:rsidP="00052E6C">
      <w:pPr>
        <w:spacing w:after="0" w:line="240" w:lineRule="auto"/>
      </w:pPr>
      <w:r>
        <w:separator/>
      </w:r>
    </w:p>
  </w:endnote>
  <w:endnote w:type="continuationSeparator" w:id="0">
    <w:p w14:paraId="6E1A7276" w14:textId="77777777" w:rsidR="00BA4692" w:rsidRDefault="00BA4692" w:rsidP="00052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858250"/>
      <w:docPartObj>
        <w:docPartGallery w:val="Page Numbers (Bottom of Page)"/>
        <w:docPartUnique/>
      </w:docPartObj>
    </w:sdtPr>
    <w:sdtEndPr/>
    <w:sdtContent>
      <w:p w14:paraId="2B8E5541" w14:textId="7F3BEBF0" w:rsidR="00052E6C" w:rsidRDefault="00052E6C">
        <w:pPr>
          <w:pStyle w:val="aa"/>
          <w:jc w:val="center"/>
        </w:pPr>
        <w:r>
          <w:fldChar w:fldCharType="begin"/>
        </w:r>
        <w:r>
          <w:instrText>PAGE   \* MERGEFORMAT</w:instrText>
        </w:r>
        <w:r>
          <w:fldChar w:fldCharType="separate"/>
        </w:r>
        <w:r>
          <w:t>2</w:t>
        </w:r>
        <w:r>
          <w:fldChar w:fldCharType="end"/>
        </w:r>
      </w:p>
    </w:sdtContent>
  </w:sdt>
  <w:p w14:paraId="1FDDEAAF" w14:textId="77777777" w:rsidR="00052E6C" w:rsidRDefault="00052E6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A956A" w14:textId="77777777" w:rsidR="00BA4692" w:rsidRDefault="00BA4692" w:rsidP="00052E6C">
      <w:pPr>
        <w:spacing w:after="0" w:line="240" w:lineRule="auto"/>
      </w:pPr>
      <w:r>
        <w:separator/>
      </w:r>
    </w:p>
  </w:footnote>
  <w:footnote w:type="continuationSeparator" w:id="0">
    <w:p w14:paraId="123D0409" w14:textId="77777777" w:rsidR="00BA4692" w:rsidRDefault="00BA4692" w:rsidP="00052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E69C7"/>
    <w:multiLevelType w:val="hybridMultilevel"/>
    <w:tmpl w:val="8C0C0D92"/>
    <w:lvl w:ilvl="0" w:tplc="0CA0A4F0">
      <w:start w:val="5"/>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B4C7491"/>
    <w:multiLevelType w:val="hybridMultilevel"/>
    <w:tmpl w:val="57F83996"/>
    <w:lvl w:ilvl="0" w:tplc="0CA0A4F0">
      <w:start w:val="5"/>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BB91E0F"/>
    <w:multiLevelType w:val="hybridMultilevel"/>
    <w:tmpl w:val="DB0E59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0611B6"/>
    <w:multiLevelType w:val="hybridMultilevel"/>
    <w:tmpl w:val="4156DD0A"/>
    <w:lvl w:ilvl="0" w:tplc="45F886B8">
      <w:start w:val="1"/>
      <w:numFmt w:val="bullet"/>
      <w:lvlText w:val=""/>
      <w:lvlJc w:val="left"/>
      <w:pPr>
        <w:ind w:left="720" w:hanging="360"/>
      </w:pPr>
      <w:rPr>
        <w:rFonts w:ascii="Symbol" w:hAnsi="Symbol" w:hint="default"/>
      </w:rPr>
    </w:lvl>
    <w:lvl w:ilvl="1" w:tplc="B0C28116">
      <w:start w:val="1"/>
      <w:numFmt w:val="bullet"/>
      <w:lvlText w:val="o"/>
      <w:lvlJc w:val="left"/>
      <w:pPr>
        <w:ind w:left="1440" w:hanging="360"/>
      </w:pPr>
      <w:rPr>
        <w:rFonts w:ascii="Courier New" w:hAnsi="Courier New" w:hint="default"/>
      </w:rPr>
    </w:lvl>
    <w:lvl w:ilvl="2" w:tplc="AB24289E">
      <w:start w:val="1"/>
      <w:numFmt w:val="bullet"/>
      <w:lvlText w:val=""/>
      <w:lvlJc w:val="left"/>
      <w:pPr>
        <w:ind w:left="2160" w:hanging="360"/>
      </w:pPr>
      <w:rPr>
        <w:rFonts w:ascii="Wingdings" w:hAnsi="Wingdings" w:hint="default"/>
      </w:rPr>
    </w:lvl>
    <w:lvl w:ilvl="3" w:tplc="8B5609A4">
      <w:start w:val="1"/>
      <w:numFmt w:val="bullet"/>
      <w:lvlText w:val=""/>
      <w:lvlJc w:val="left"/>
      <w:pPr>
        <w:ind w:left="2880" w:hanging="360"/>
      </w:pPr>
      <w:rPr>
        <w:rFonts w:ascii="Symbol" w:hAnsi="Symbol" w:hint="default"/>
      </w:rPr>
    </w:lvl>
    <w:lvl w:ilvl="4" w:tplc="35AC588E">
      <w:start w:val="1"/>
      <w:numFmt w:val="bullet"/>
      <w:lvlText w:val="o"/>
      <w:lvlJc w:val="left"/>
      <w:pPr>
        <w:ind w:left="3600" w:hanging="360"/>
      </w:pPr>
      <w:rPr>
        <w:rFonts w:ascii="Courier New" w:hAnsi="Courier New" w:hint="default"/>
      </w:rPr>
    </w:lvl>
    <w:lvl w:ilvl="5" w:tplc="D0DC183E">
      <w:start w:val="1"/>
      <w:numFmt w:val="bullet"/>
      <w:lvlText w:val=""/>
      <w:lvlJc w:val="left"/>
      <w:pPr>
        <w:ind w:left="4320" w:hanging="360"/>
      </w:pPr>
      <w:rPr>
        <w:rFonts w:ascii="Wingdings" w:hAnsi="Wingdings" w:hint="default"/>
      </w:rPr>
    </w:lvl>
    <w:lvl w:ilvl="6" w:tplc="661CD9AA">
      <w:start w:val="1"/>
      <w:numFmt w:val="bullet"/>
      <w:lvlText w:val=""/>
      <w:lvlJc w:val="left"/>
      <w:pPr>
        <w:ind w:left="5040" w:hanging="360"/>
      </w:pPr>
      <w:rPr>
        <w:rFonts w:ascii="Symbol" w:hAnsi="Symbol" w:hint="default"/>
      </w:rPr>
    </w:lvl>
    <w:lvl w:ilvl="7" w:tplc="0BAAE5EE">
      <w:start w:val="1"/>
      <w:numFmt w:val="bullet"/>
      <w:lvlText w:val="o"/>
      <w:lvlJc w:val="left"/>
      <w:pPr>
        <w:ind w:left="5760" w:hanging="360"/>
      </w:pPr>
      <w:rPr>
        <w:rFonts w:ascii="Courier New" w:hAnsi="Courier New" w:hint="default"/>
      </w:rPr>
    </w:lvl>
    <w:lvl w:ilvl="8" w:tplc="6D9A2FDE">
      <w:start w:val="1"/>
      <w:numFmt w:val="bullet"/>
      <w:lvlText w:val=""/>
      <w:lvlJc w:val="left"/>
      <w:pPr>
        <w:ind w:left="6480" w:hanging="360"/>
      </w:pPr>
      <w:rPr>
        <w:rFonts w:ascii="Wingdings" w:hAnsi="Wingdings" w:hint="default"/>
      </w:rPr>
    </w:lvl>
  </w:abstractNum>
  <w:abstractNum w:abstractNumId="4" w15:restartNumberingAfterBreak="0">
    <w:nsid w:val="472D5D72"/>
    <w:multiLevelType w:val="hybridMultilevel"/>
    <w:tmpl w:val="74204D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AD51E70"/>
    <w:multiLevelType w:val="hybridMultilevel"/>
    <w:tmpl w:val="B6FA30CC"/>
    <w:lvl w:ilvl="0" w:tplc="69F209A8">
      <w:start w:val="1"/>
      <w:numFmt w:val="bullet"/>
      <w:lvlText w:val="·"/>
      <w:lvlJc w:val="left"/>
      <w:pPr>
        <w:ind w:left="720" w:hanging="360"/>
      </w:pPr>
      <w:rPr>
        <w:rFonts w:ascii="Symbol" w:hAnsi="Symbol" w:hint="default"/>
      </w:rPr>
    </w:lvl>
    <w:lvl w:ilvl="1" w:tplc="D09C992A">
      <w:start w:val="1"/>
      <w:numFmt w:val="bullet"/>
      <w:lvlText w:val="o"/>
      <w:lvlJc w:val="left"/>
      <w:pPr>
        <w:ind w:left="1440" w:hanging="360"/>
      </w:pPr>
      <w:rPr>
        <w:rFonts w:ascii="Courier New" w:hAnsi="Courier New" w:hint="default"/>
      </w:rPr>
    </w:lvl>
    <w:lvl w:ilvl="2" w:tplc="825C628E">
      <w:start w:val="1"/>
      <w:numFmt w:val="bullet"/>
      <w:lvlText w:val=""/>
      <w:lvlJc w:val="left"/>
      <w:pPr>
        <w:ind w:left="2160" w:hanging="360"/>
      </w:pPr>
      <w:rPr>
        <w:rFonts w:ascii="Wingdings" w:hAnsi="Wingdings" w:hint="default"/>
      </w:rPr>
    </w:lvl>
    <w:lvl w:ilvl="3" w:tplc="66BE0C4C">
      <w:start w:val="1"/>
      <w:numFmt w:val="bullet"/>
      <w:lvlText w:val=""/>
      <w:lvlJc w:val="left"/>
      <w:pPr>
        <w:ind w:left="2880" w:hanging="360"/>
      </w:pPr>
      <w:rPr>
        <w:rFonts w:ascii="Symbol" w:hAnsi="Symbol" w:hint="default"/>
      </w:rPr>
    </w:lvl>
    <w:lvl w:ilvl="4" w:tplc="2E1C69A6">
      <w:start w:val="1"/>
      <w:numFmt w:val="bullet"/>
      <w:lvlText w:val="o"/>
      <w:lvlJc w:val="left"/>
      <w:pPr>
        <w:ind w:left="3600" w:hanging="360"/>
      </w:pPr>
      <w:rPr>
        <w:rFonts w:ascii="Courier New" w:hAnsi="Courier New" w:hint="default"/>
      </w:rPr>
    </w:lvl>
    <w:lvl w:ilvl="5" w:tplc="84D2FD2E">
      <w:start w:val="1"/>
      <w:numFmt w:val="bullet"/>
      <w:lvlText w:val=""/>
      <w:lvlJc w:val="left"/>
      <w:pPr>
        <w:ind w:left="4320" w:hanging="360"/>
      </w:pPr>
      <w:rPr>
        <w:rFonts w:ascii="Wingdings" w:hAnsi="Wingdings" w:hint="default"/>
      </w:rPr>
    </w:lvl>
    <w:lvl w:ilvl="6" w:tplc="5B740532">
      <w:start w:val="1"/>
      <w:numFmt w:val="bullet"/>
      <w:lvlText w:val=""/>
      <w:lvlJc w:val="left"/>
      <w:pPr>
        <w:ind w:left="5040" w:hanging="360"/>
      </w:pPr>
      <w:rPr>
        <w:rFonts w:ascii="Symbol" w:hAnsi="Symbol" w:hint="default"/>
      </w:rPr>
    </w:lvl>
    <w:lvl w:ilvl="7" w:tplc="C16AA414">
      <w:start w:val="1"/>
      <w:numFmt w:val="bullet"/>
      <w:lvlText w:val="o"/>
      <w:lvlJc w:val="left"/>
      <w:pPr>
        <w:ind w:left="5760" w:hanging="360"/>
      </w:pPr>
      <w:rPr>
        <w:rFonts w:ascii="Courier New" w:hAnsi="Courier New" w:hint="default"/>
      </w:rPr>
    </w:lvl>
    <w:lvl w:ilvl="8" w:tplc="2E3C18B0">
      <w:start w:val="1"/>
      <w:numFmt w:val="bullet"/>
      <w:lvlText w:val=""/>
      <w:lvlJc w:val="left"/>
      <w:pPr>
        <w:ind w:left="6480" w:hanging="360"/>
      </w:pPr>
      <w:rPr>
        <w:rFonts w:ascii="Wingdings" w:hAnsi="Wingdings" w:hint="default"/>
      </w:rPr>
    </w:lvl>
  </w:abstractNum>
  <w:abstractNum w:abstractNumId="6" w15:restartNumberingAfterBreak="0">
    <w:nsid w:val="5134767E"/>
    <w:multiLevelType w:val="hybridMultilevel"/>
    <w:tmpl w:val="061C9B32"/>
    <w:lvl w:ilvl="0" w:tplc="748A6358">
      <w:start w:val="1"/>
      <w:numFmt w:val="bullet"/>
      <w:lvlText w:val="-"/>
      <w:lvlJc w:val="left"/>
      <w:pPr>
        <w:ind w:left="720" w:hanging="360"/>
      </w:pPr>
      <w:rPr>
        <w:rFonts w:ascii="Calibri" w:hAnsi="Calibri" w:hint="default"/>
      </w:rPr>
    </w:lvl>
    <w:lvl w:ilvl="1" w:tplc="88F4771A">
      <w:start w:val="1"/>
      <w:numFmt w:val="bullet"/>
      <w:lvlText w:val="o"/>
      <w:lvlJc w:val="left"/>
      <w:pPr>
        <w:ind w:left="1440" w:hanging="360"/>
      </w:pPr>
      <w:rPr>
        <w:rFonts w:ascii="Courier New" w:hAnsi="Courier New" w:hint="default"/>
      </w:rPr>
    </w:lvl>
    <w:lvl w:ilvl="2" w:tplc="A894C9C0">
      <w:start w:val="1"/>
      <w:numFmt w:val="bullet"/>
      <w:lvlText w:val=""/>
      <w:lvlJc w:val="left"/>
      <w:pPr>
        <w:ind w:left="2160" w:hanging="360"/>
      </w:pPr>
      <w:rPr>
        <w:rFonts w:ascii="Wingdings" w:hAnsi="Wingdings" w:hint="default"/>
      </w:rPr>
    </w:lvl>
    <w:lvl w:ilvl="3" w:tplc="649627C6">
      <w:start w:val="1"/>
      <w:numFmt w:val="bullet"/>
      <w:lvlText w:val=""/>
      <w:lvlJc w:val="left"/>
      <w:pPr>
        <w:ind w:left="2880" w:hanging="360"/>
      </w:pPr>
      <w:rPr>
        <w:rFonts w:ascii="Symbol" w:hAnsi="Symbol" w:hint="default"/>
      </w:rPr>
    </w:lvl>
    <w:lvl w:ilvl="4" w:tplc="2160EC24">
      <w:start w:val="1"/>
      <w:numFmt w:val="bullet"/>
      <w:lvlText w:val="o"/>
      <w:lvlJc w:val="left"/>
      <w:pPr>
        <w:ind w:left="3600" w:hanging="360"/>
      </w:pPr>
      <w:rPr>
        <w:rFonts w:ascii="Courier New" w:hAnsi="Courier New" w:hint="default"/>
      </w:rPr>
    </w:lvl>
    <w:lvl w:ilvl="5" w:tplc="C51660D0">
      <w:start w:val="1"/>
      <w:numFmt w:val="bullet"/>
      <w:lvlText w:val=""/>
      <w:lvlJc w:val="left"/>
      <w:pPr>
        <w:ind w:left="4320" w:hanging="360"/>
      </w:pPr>
      <w:rPr>
        <w:rFonts w:ascii="Wingdings" w:hAnsi="Wingdings" w:hint="default"/>
      </w:rPr>
    </w:lvl>
    <w:lvl w:ilvl="6" w:tplc="6CD47F42">
      <w:start w:val="1"/>
      <w:numFmt w:val="bullet"/>
      <w:lvlText w:val=""/>
      <w:lvlJc w:val="left"/>
      <w:pPr>
        <w:ind w:left="5040" w:hanging="360"/>
      </w:pPr>
      <w:rPr>
        <w:rFonts w:ascii="Symbol" w:hAnsi="Symbol" w:hint="default"/>
      </w:rPr>
    </w:lvl>
    <w:lvl w:ilvl="7" w:tplc="8916ABC2">
      <w:start w:val="1"/>
      <w:numFmt w:val="bullet"/>
      <w:lvlText w:val="o"/>
      <w:lvlJc w:val="left"/>
      <w:pPr>
        <w:ind w:left="5760" w:hanging="360"/>
      </w:pPr>
      <w:rPr>
        <w:rFonts w:ascii="Courier New" w:hAnsi="Courier New" w:hint="default"/>
      </w:rPr>
    </w:lvl>
    <w:lvl w:ilvl="8" w:tplc="B56EDF5E">
      <w:start w:val="1"/>
      <w:numFmt w:val="bullet"/>
      <w:lvlText w:val=""/>
      <w:lvlJc w:val="left"/>
      <w:pPr>
        <w:ind w:left="6480" w:hanging="360"/>
      </w:pPr>
      <w:rPr>
        <w:rFonts w:ascii="Wingdings" w:hAnsi="Wingdings" w:hint="default"/>
      </w:rPr>
    </w:lvl>
  </w:abstractNum>
  <w:abstractNum w:abstractNumId="7" w15:restartNumberingAfterBreak="0">
    <w:nsid w:val="57E22FB7"/>
    <w:multiLevelType w:val="hybridMultilevel"/>
    <w:tmpl w:val="728E3C94"/>
    <w:lvl w:ilvl="0" w:tplc="57AE4834">
      <w:start w:val="1"/>
      <w:numFmt w:val="bullet"/>
      <w:lvlText w:val="-"/>
      <w:lvlJc w:val="left"/>
      <w:pPr>
        <w:ind w:left="720" w:hanging="360"/>
      </w:pPr>
      <w:rPr>
        <w:rFonts w:ascii="Calibri" w:hAnsi="Calibri" w:hint="default"/>
      </w:rPr>
    </w:lvl>
    <w:lvl w:ilvl="1" w:tplc="549C6BBE">
      <w:start w:val="1"/>
      <w:numFmt w:val="bullet"/>
      <w:lvlText w:val="o"/>
      <w:lvlJc w:val="left"/>
      <w:pPr>
        <w:ind w:left="1440" w:hanging="360"/>
      </w:pPr>
      <w:rPr>
        <w:rFonts w:ascii="Courier New" w:hAnsi="Courier New" w:hint="default"/>
      </w:rPr>
    </w:lvl>
    <w:lvl w:ilvl="2" w:tplc="E8FEE302">
      <w:start w:val="1"/>
      <w:numFmt w:val="bullet"/>
      <w:lvlText w:val=""/>
      <w:lvlJc w:val="left"/>
      <w:pPr>
        <w:ind w:left="2160" w:hanging="360"/>
      </w:pPr>
      <w:rPr>
        <w:rFonts w:ascii="Wingdings" w:hAnsi="Wingdings" w:hint="default"/>
      </w:rPr>
    </w:lvl>
    <w:lvl w:ilvl="3" w:tplc="49081DE4">
      <w:start w:val="1"/>
      <w:numFmt w:val="bullet"/>
      <w:lvlText w:val=""/>
      <w:lvlJc w:val="left"/>
      <w:pPr>
        <w:ind w:left="2880" w:hanging="360"/>
      </w:pPr>
      <w:rPr>
        <w:rFonts w:ascii="Symbol" w:hAnsi="Symbol" w:hint="default"/>
      </w:rPr>
    </w:lvl>
    <w:lvl w:ilvl="4" w:tplc="08448C90">
      <w:start w:val="1"/>
      <w:numFmt w:val="bullet"/>
      <w:lvlText w:val="o"/>
      <w:lvlJc w:val="left"/>
      <w:pPr>
        <w:ind w:left="3600" w:hanging="360"/>
      </w:pPr>
      <w:rPr>
        <w:rFonts w:ascii="Courier New" w:hAnsi="Courier New" w:hint="default"/>
      </w:rPr>
    </w:lvl>
    <w:lvl w:ilvl="5" w:tplc="0AD03290">
      <w:start w:val="1"/>
      <w:numFmt w:val="bullet"/>
      <w:lvlText w:val=""/>
      <w:lvlJc w:val="left"/>
      <w:pPr>
        <w:ind w:left="4320" w:hanging="360"/>
      </w:pPr>
      <w:rPr>
        <w:rFonts w:ascii="Wingdings" w:hAnsi="Wingdings" w:hint="default"/>
      </w:rPr>
    </w:lvl>
    <w:lvl w:ilvl="6" w:tplc="2796F382">
      <w:start w:val="1"/>
      <w:numFmt w:val="bullet"/>
      <w:lvlText w:val=""/>
      <w:lvlJc w:val="left"/>
      <w:pPr>
        <w:ind w:left="5040" w:hanging="360"/>
      </w:pPr>
      <w:rPr>
        <w:rFonts w:ascii="Symbol" w:hAnsi="Symbol" w:hint="default"/>
      </w:rPr>
    </w:lvl>
    <w:lvl w:ilvl="7" w:tplc="66122664">
      <w:start w:val="1"/>
      <w:numFmt w:val="bullet"/>
      <w:lvlText w:val="o"/>
      <w:lvlJc w:val="left"/>
      <w:pPr>
        <w:ind w:left="5760" w:hanging="360"/>
      </w:pPr>
      <w:rPr>
        <w:rFonts w:ascii="Courier New" w:hAnsi="Courier New" w:hint="default"/>
      </w:rPr>
    </w:lvl>
    <w:lvl w:ilvl="8" w:tplc="4236628A">
      <w:start w:val="1"/>
      <w:numFmt w:val="bullet"/>
      <w:lvlText w:val=""/>
      <w:lvlJc w:val="left"/>
      <w:pPr>
        <w:ind w:left="6480" w:hanging="360"/>
      </w:pPr>
      <w:rPr>
        <w:rFonts w:ascii="Wingdings" w:hAnsi="Wingdings" w:hint="default"/>
      </w:rPr>
    </w:lvl>
  </w:abstractNum>
  <w:abstractNum w:abstractNumId="8" w15:restartNumberingAfterBreak="0">
    <w:nsid w:val="5C557AFD"/>
    <w:multiLevelType w:val="hybridMultilevel"/>
    <w:tmpl w:val="16E6D97A"/>
    <w:lvl w:ilvl="0" w:tplc="B3EC0C56">
      <w:start w:val="1"/>
      <w:numFmt w:val="bullet"/>
      <w:lvlText w:val="-"/>
      <w:lvlJc w:val="left"/>
      <w:pPr>
        <w:ind w:left="720" w:hanging="360"/>
      </w:pPr>
      <w:rPr>
        <w:rFonts w:ascii="Calibri" w:hAnsi="Calibri" w:hint="default"/>
      </w:rPr>
    </w:lvl>
    <w:lvl w:ilvl="1" w:tplc="8400523C">
      <w:start w:val="1"/>
      <w:numFmt w:val="bullet"/>
      <w:lvlText w:val="o"/>
      <w:lvlJc w:val="left"/>
      <w:pPr>
        <w:ind w:left="1440" w:hanging="360"/>
      </w:pPr>
      <w:rPr>
        <w:rFonts w:ascii="Courier New" w:hAnsi="Courier New" w:hint="default"/>
      </w:rPr>
    </w:lvl>
    <w:lvl w:ilvl="2" w:tplc="4078B8D4">
      <w:start w:val="1"/>
      <w:numFmt w:val="bullet"/>
      <w:lvlText w:val=""/>
      <w:lvlJc w:val="left"/>
      <w:pPr>
        <w:ind w:left="2160" w:hanging="360"/>
      </w:pPr>
      <w:rPr>
        <w:rFonts w:ascii="Wingdings" w:hAnsi="Wingdings" w:hint="default"/>
      </w:rPr>
    </w:lvl>
    <w:lvl w:ilvl="3" w:tplc="541E612A">
      <w:start w:val="1"/>
      <w:numFmt w:val="bullet"/>
      <w:lvlText w:val=""/>
      <w:lvlJc w:val="left"/>
      <w:pPr>
        <w:ind w:left="2880" w:hanging="360"/>
      </w:pPr>
      <w:rPr>
        <w:rFonts w:ascii="Symbol" w:hAnsi="Symbol" w:hint="default"/>
      </w:rPr>
    </w:lvl>
    <w:lvl w:ilvl="4" w:tplc="F4064B6A">
      <w:start w:val="1"/>
      <w:numFmt w:val="bullet"/>
      <w:lvlText w:val="o"/>
      <w:lvlJc w:val="left"/>
      <w:pPr>
        <w:ind w:left="3600" w:hanging="360"/>
      </w:pPr>
      <w:rPr>
        <w:rFonts w:ascii="Courier New" w:hAnsi="Courier New" w:hint="default"/>
      </w:rPr>
    </w:lvl>
    <w:lvl w:ilvl="5" w:tplc="A4060802">
      <w:start w:val="1"/>
      <w:numFmt w:val="bullet"/>
      <w:lvlText w:val=""/>
      <w:lvlJc w:val="left"/>
      <w:pPr>
        <w:ind w:left="4320" w:hanging="360"/>
      </w:pPr>
      <w:rPr>
        <w:rFonts w:ascii="Wingdings" w:hAnsi="Wingdings" w:hint="default"/>
      </w:rPr>
    </w:lvl>
    <w:lvl w:ilvl="6" w:tplc="9EEE88DE">
      <w:start w:val="1"/>
      <w:numFmt w:val="bullet"/>
      <w:lvlText w:val=""/>
      <w:lvlJc w:val="left"/>
      <w:pPr>
        <w:ind w:left="5040" w:hanging="360"/>
      </w:pPr>
      <w:rPr>
        <w:rFonts w:ascii="Symbol" w:hAnsi="Symbol" w:hint="default"/>
      </w:rPr>
    </w:lvl>
    <w:lvl w:ilvl="7" w:tplc="3F76E51E">
      <w:start w:val="1"/>
      <w:numFmt w:val="bullet"/>
      <w:lvlText w:val="o"/>
      <w:lvlJc w:val="left"/>
      <w:pPr>
        <w:ind w:left="5760" w:hanging="360"/>
      </w:pPr>
      <w:rPr>
        <w:rFonts w:ascii="Courier New" w:hAnsi="Courier New" w:hint="default"/>
      </w:rPr>
    </w:lvl>
    <w:lvl w:ilvl="8" w:tplc="382202A4">
      <w:start w:val="1"/>
      <w:numFmt w:val="bullet"/>
      <w:lvlText w:val=""/>
      <w:lvlJc w:val="left"/>
      <w:pPr>
        <w:ind w:left="6480" w:hanging="360"/>
      </w:pPr>
      <w:rPr>
        <w:rFonts w:ascii="Wingdings" w:hAnsi="Wingdings" w:hint="default"/>
      </w:rPr>
    </w:lvl>
  </w:abstractNum>
  <w:abstractNum w:abstractNumId="9" w15:restartNumberingAfterBreak="0">
    <w:nsid w:val="6F3639B9"/>
    <w:multiLevelType w:val="hybridMultilevel"/>
    <w:tmpl w:val="4790D342"/>
    <w:lvl w:ilvl="0" w:tplc="1E2A9A5C">
      <w:start w:val="1"/>
      <w:numFmt w:val="bullet"/>
      <w:lvlText w:val="-"/>
      <w:lvlJc w:val="left"/>
      <w:pPr>
        <w:ind w:left="720" w:hanging="360"/>
      </w:pPr>
      <w:rPr>
        <w:rFonts w:ascii="Calibri" w:hAnsi="Calibri" w:hint="default"/>
      </w:rPr>
    </w:lvl>
    <w:lvl w:ilvl="1" w:tplc="632AA8FE">
      <w:start w:val="1"/>
      <w:numFmt w:val="bullet"/>
      <w:lvlText w:val="o"/>
      <w:lvlJc w:val="left"/>
      <w:pPr>
        <w:ind w:left="1440" w:hanging="360"/>
      </w:pPr>
      <w:rPr>
        <w:rFonts w:ascii="Courier New" w:hAnsi="Courier New" w:hint="default"/>
      </w:rPr>
    </w:lvl>
    <w:lvl w:ilvl="2" w:tplc="A9BC0984">
      <w:start w:val="1"/>
      <w:numFmt w:val="bullet"/>
      <w:lvlText w:val=""/>
      <w:lvlJc w:val="left"/>
      <w:pPr>
        <w:ind w:left="2160" w:hanging="360"/>
      </w:pPr>
      <w:rPr>
        <w:rFonts w:ascii="Wingdings" w:hAnsi="Wingdings" w:hint="default"/>
      </w:rPr>
    </w:lvl>
    <w:lvl w:ilvl="3" w:tplc="49ACBA66">
      <w:start w:val="1"/>
      <w:numFmt w:val="bullet"/>
      <w:lvlText w:val=""/>
      <w:lvlJc w:val="left"/>
      <w:pPr>
        <w:ind w:left="2880" w:hanging="360"/>
      </w:pPr>
      <w:rPr>
        <w:rFonts w:ascii="Symbol" w:hAnsi="Symbol" w:hint="default"/>
      </w:rPr>
    </w:lvl>
    <w:lvl w:ilvl="4" w:tplc="577C9D36">
      <w:start w:val="1"/>
      <w:numFmt w:val="bullet"/>
      <w:lvlText w:val="o"/>
      <w:lvlJc w:val="left"/>
      <w:pPr>
        <w:ind w:left="3600" w:hanging="360"/>
      </w:pPr>
      <w:rPr>
        <w:rFonts w:ascii="Courier New" w:hAnsi="Courier New" w:hint="default"/>
      </w:rPr>
    </w:lvl>
    <w:lvl w:ilvl="5" w:tplc="B3DEFAC0">
      <w:start w:val="1"/>
      <w:numFmt w:val="bullet"/>
      <w:lvlText w:val=""/>
      <w:lvlJc w:val="left"/>
      <w:pPr>
        <w:ind w:left="4320" w:hanging="360"/>
      </w:pPr>
      <w:rPr>
        <w:rFonts w:ascii="Wingdings" w:hAnsi="Wingdings" w:hint="default"/>
      </w:rPr>
    </w:lvl>
    <w:lvl w:ilvl="6" w:tplc="5BAC4B6A">
      <w:start w:val="1"/>
      <w:numFmt w:val="bullet"/>
      <w:lvlText w:val=""/>
      <w:lvlJc w:val="left"/>
      <w:pPr>
        <w:ind w:left="5040" w:hanging="360"/>
      </w:pPr>
      <w:rPr>
        <w:rFonts w:ascii="Symbol" w:hAnsi="Symbol" w:hint="default"/>
      </w:rPr>
    </w:lvl>
    <w:lvl w:ilvl="7" w:tplc="9F4805E8">
      <w:start w:val="1"/>
      <w:numFmt w:val="bullet"/>
      <w:lvlText w:val="o"/>
      <w:lvlJc w:val="left"/>
      <w:pPr>
        <w:ind w:left="5760" w:hanging="360"/>
      </w:pPr>
      <w:rPr>
        <w:rFonts w:ascii="Courier New" w:hAnsi="Courier New" w:hint="default"/>
      </w:rPr>
    </w:lvl>
    <w:lvl w:ilvl="8" w:tplc="01A8072A">
      <w:start w:val="1"/>
      <w:numFmt w:val="bullet"/>
      <w:lvlText w:val=""/>
      <w:lvlJc w:val="left"/>
      <w:pPr>
        <w:ind w:left="6480" w:hanging="360"/>
      </w:pPr>
      <w:rPr>
        <w:rFonts w:ascii="Wingdings" w:hAnsi="Wingdings" w:hint="default"/>
      </w:rPr>
    </w:lvl>
  </w:abstractNum>
  <w:abstractNum w:abstractNumId="10" w15:restartNumberingAfterBreak="0">
    <w:nsid w:val="73054DAD"/>
    <w:multiLevelType w:val="hybridMultilevel"/>
    <w:tmpl w:val="5E6CBAB0"/>
    <w:lvl w:ilvl="0" w:tplc="0CA0A4F0">
      <w:start w:val="5"/>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6"/>
  </w:num>
  <w:num w:numId="5">
    <w:abstractNumId w:val="7"/>
  </w:num>
  <w:num w:numId="6">
    <w:abstractNumId w:val="9"/>
  </w:num>
  <w:num w:numId="7">
    <w:abstractNumId w:val="1"/>
  </w:num>
  <w:num w:numId="8">
    <w:abstractNumId w:val="0"/>
  </w:num>
  <w:num w:numId="9">
    <w:abstractNumId w:val="1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yMTE1NjQxMDUyMDFX0lEKTi0uzszPAykwrAUA1YzucCwAAAA="/>
  </w:docVars>
  <w:rsids>
    <w:rsidRoot w:val="001D469D"/>
    <w:rsid w:val="0001525F"/>
    <w:rsid w:val="00052E6C"/>
    <w:rsid w:val="001168BB"/>
    <w:rsid w:val="001B4DA4"/>
    <w:rsid w:val="001D469D"/>
    <w:rsid w:val="002E1087"/>
    <w:rsid w:val="00336773"/>
    <w:rsid w:val="00401DBF"/>
    <w:rsid w:val="005240AE"/>
    <w:rsid w:val="00532B86"/>
    <w:rsid w:val="006A0BAF"/>
    <w:rsid w:val="00762D41"/>
    <w:rsid w:val="007C2F1B"/>
    <w:rsid w:val="0081342F"/>
    <w:rsid w:val="0084749F"/>
    <w:rsid w:val="00863A82"/>
    <w:rsid w:val="008877BF"/>
    <w:rsid w:val="009310C9"/>
    <w:rsid w:val="009341C7"/>
    <w:rsid w:val="00963CEF"/>
    <w:rsid w:val="00970972"/>
    <w:rsid w:val="00A10A05"/>
    <w:rsid w:val="00A74C1A"/>
    <w:rsid w:val="00B43ECB"/>
    <w:rsid w:val="00B50E9D"/>
    <w:rsid w:val="00BA046D"/>
    <w:rsid w:val="00BA4692"/>
    <w:rsid w:val="00BB2DA2"/>
    <w:rsid w:val="00BD7158"/>
    <w:rsid w:val="00C31993"/>
    <w:rsid w:val="00C73732"/>
    <w:rsid w:val="00D22B02"/>
    <w:rsid w:val="00D67A9B"/>
    <w:rsid w:val="00D86541"/>
    <w:rsid w:val="00DA669A"/>
    <w:rsid w:val="00E00D8C"/>
    <w:rsid w:val="00E25750"/>
    <w:rsid w:val="00EA5EAE"/>
    <w:rsid w:val="00EB0262"/>
    <w:rsid w:val="00EB5439"/>
    <w:rsid w:val="00F06A4C"/>
    <w:rsid w:val="00F52F46"/>
    <w:rsid w:val="00F615D6"/>
    <w:rsid w:val="00FB327D"/>
    <w:rsid w:val="00FC116B"/>
    <w:rsid w:val="00FD5F31"/>
    <w:rsid w:val="01498ADF"/>
    <w:rsid w:val="025941B9"/>
    <w:rsid w:val="025B160D"/>
    <w:rsid w:val="0416D74A"/>
    <w:rsid w:val="058B8C08"/>
    <w:rsid w:val="06488887"/>
    <w:rsid w:val="07AE29AC"/>
    <w:rsid w:val="09EDBECD"/>
    <w:rsid w:val="0AB573E4"/>
    <w:rsid w:val="0B2B59CC"/>
    <w:rsid w:val="0B40AA2E"/>
    <w:rsid w:val="0C3E6411"/>
    <w:rsid w:val="0D02E434"/>
    <w:rsid w:val="0E6A0C70"/>
    <w:rsid w:val="1124B568"/>
    <w:rsid w:val="11D2205D"/>
    <w:rsid w:val="12F414AD"/>
    <w:rsid w:val="1752B719"/>
    <w:rsid w:val="17CFE093"/>
    <w:rsid w:val="1862F535"/>
    <w:rsid w:val="18BED864"/>
    <w:rsid w:val="18EDD580"/>
    <w:rsid w:val="193B585E"/>
    <w:rsid w:val="1975799E"/>
    <w:rsid w:val="1B3F82AB"/>
    <w:rsid w:val="1D354311"/>
    <w:rsid w:val="1E3C06A2"/>
    <w:rsid w:val="2139C059"/>
    <w:rsid w:val="241DAC92"/>
    <w:rsid w:val="2481B167"/>
    <w:rsid w:val="24BE2F79"/>
    <w:rsid w:val="24ED9680"/>
    <w:rsid w:val="2505B61E"/>
    <w:rsid w:val="25EE318C"/>
    <w:rsid w:val="26115063"/>
    <w:rsid w:val="2687496B"/>
    <w:rsid w:val="26A1867F"/>
    <w:rsid w:val="2884B54C"/>
    <w:rsid w:val="298D91B3"/>
    <w:rsid w:val="2A420037"/>
    <w:rsid w:val="2A8BA89C"/>
    <w:rsid w:val="2B74F7A2"/>
    <w:rsid w:val="2CC53275"/>
    <w:rsid w:val="2D9B0D36"/>
    <w:rsid w:val="2F15715A"/>
    <w:rsid w:val="2F7D7120"/>
    <w:rsid w:val="30D2ADF8"/>
    <w:rsid w:val="31E43926"/>
    <w:rsid w:val="3271AE8A"/>
    <w:rsid w:val="32DAB155"/>
    <w:rsid w:val="33E8E27D"/>
    <w:rsid w:val="3521F881"/>
    <w:rsid w:val="3A313EB6"/>
    <w:rsid w:val="3DE2D078"/>
    <w:rsid w:val="3F57BA71"/>
    <w:rsid w:val="3FC48E7B"/>
    <w:rsid w:val="400586DE"/>
    <w:rsid w:val="40ADD881"/>
    <w:rsid w:val="41392725"/>
    <w:rsid w:val="4215045C"/>
    <w:rsid w:val="4318A72B"/>
    <w:rsid w:val="43BEF89F"/>
    <w:rsid w:val="44CB39F9"/>
    <w:rsid w:val="45682147"/>
    <w:rsid w:val="463E1347"/>
    <w:rsid w:val="46BEDDCA"/>
    <w:rsid w:val="47A868A9"/>
    <w:rsid w:val="4802503A"/>
    <w:rsid w:val="4877AA93"/>
    <w:rsid w:val="48B3B17B"/>
    <w:rsid w:val="5198F9DE"/>
    <w:rsid w:val="531A408D"/>
    <w:rsid w:val="54AAD84E"/>
    <w:rsid w:val="54B40EEA"/>
    <w:rsid w:val="554A674E"/>
    <w:rsid w:val="5916B4CC"/>
    <w:rsid w:val="5BD0C7CB"/>
    <w:rsid w:val="5CB40B63"/>
    <w:rsid w:val="5CD649DF"/>
    <w:rsid w:val="5D193385"/>
    <w:rsid w:val="5D2F32F4"/>
    <w:rsid w:val="5DB047D1"/>
    <w:rsid w:val="5DCED4AD"/>
    <w:rsid w:val="5F2E5D49"/>
    <w:rsid w:val="5F8358AB"/>
    <w:rsid w:val="5FD7AA77"/>
    <w:rsid w:val="61FAD1A3"/>
    <w:rsid w:val="62C88780"/>
    <w:rsid w:val="6396A204"/>
    <w:rsid w:val="64F4AD9A"/>
    <w:rsid w:val="670EDA94"/>
    <w:rsid w:val="684AED0A"/>
    <w:rsid w:val="69C81EBD"/>
    <w:rsid w:val="69CB409A"/>
    <w:rsid w:val="6AEAF618"/>
    <w:rsid w:val="6B1CCBF8"/>
    <w:rsid w:val="6CE6327B"/>
    <w:rsid w:val="6D4A47BA"/>
    <w:rsid w:val="6DD561E7"/>
    <w:rsid w:val="6E8202DC"/>
    <w:rsid w:val="6EFEFD1A"/>
    <w:rsid w:val="70FF303A"/>
    <w:rsid w:val="74F14460"/>
    <w:rsid w:val="768D7968"/>
    <w:rsid w:val="77E8A5A4"/>
    <w:rsid w:val="79C51A2A"/>
    <w:rsid w:val="7A0BD781"/>
    <w:rsid w:val="7A67BCD7"/>
    <w:rsid w:val="7B54870F"/>
    <w:rsid w:val="7B94BADD"/>
    <w:rsid w:val="7BE4D7FF"/>
    <w:rsid w:val="7CF23C11"/>
    <w:rsid w:val="7D195D3F"/>
    <w:rsid w:val="7E347307"/>
    <w:rsid w:val="7EF4615A"/>
    <w:rsid w:val="7F23754A"/>
    <w:rsid w:val="7F451BA4"/>
    <w:rsid w:val="7F4CA8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46A17"/>
  <w15:chartTrackingRefBased/>
  <w15:docId w15:val="{28C6CFF4-0088-4603-BEA1-0E65069B0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5750"/>
  </w:style>
  <w:style w:type="paragraph" w:styleId="1">
    <w:name w:val="heading 1"/>
    <w:basedOn w:val="a"/>
    <w:next w:val="a"/>
    <w:link w:val="10"/>
    <w:uiPriority w:val="9"/>
    <w:qFormat/>
    <w:rsid w:val="000152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152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1525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01525F"/>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pPr>
      <w:ind w:left="720"/>
      <w:contextualSpacing/>
    </w:pPr>
  </w:style>
  <w:style w:type="table" w:styleId="a4">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Заголовок 3 Знак"/>
    <w:basedOn w:val="a0"/>
    <w:link w:val="3"/>
    <w:uiPriority w:val="9"/>
    <w:rPr>
      <w:rFonts w:asciiTheme="majorHAnsi" w:eastAsiaTheme="majorEastAsia" w:hAnsiTheme="majorHAnsi" w:cstheme="majorBidi"/>
      <w:color w:val="1F3763" w:themeColor="accent1" w:themeShade="7F"/>
      <w:sz w:val="24"/>
      <w:szCs w:val="24"/>
    </w:rPr>
  </w:style>
  <w:style w:type="character" w:styleId="a5">
    <w:name w:val="Hyperlink"/>
    <w:basedOn w:val="a0"/>
    <w:uiPriority w:val="99"/>
    <w:unhideWhenUsed/>
    <w:rPr>
      <w:color w:val="0563C1" w:themeColor="hyperlink"/>
      <w:u w:val="single"/>
    </w:rPr>
  </w:style>
  <w:style w:type="paragraph" w:styleId="a6">
    <w:name w:val="caption"/>
    <w:basedOn w:val="a"/>
    <w:next w:val="a"/>
    <w:uiPriority w:val="35"/>
    <w:unhideWhenUsed/>
    <w:qFormat/>
    <w:rsid w:val="00863A82"/>
    <w:pPr>
      <w:spacing w:after="200" w:line="240" w:lineRule="auto"/>
      <w:jc w:val="center"/>
    </w:pPr>
    <w:rPr>
      <w:i/>
      <w:iCs/>
      <w:color w:val="000000" w:themeColor="text1"/>
      <w:szCs w:val="18"/>
    </w:rPr>
  </w:style>
  <w:style w:type="paragraph" w:styleId="a7">
    <w:name w:val="No Spacing"/>
    <w:uiPriority w:val="1"/>
    <w:qFormat/>
    <w:rsid w:val="00A74C1A"/>
    <w:pPr>
      <w:spacing w:after="0" w:line="240" w:lineRule="auto"/>
    </w:pPr>
  </w:style>
  <w:style w:type="paragraph" w:styleId="a8">
    <w:name w:val="header"/>
    <w:basedOn w:val="a"/>
    <w:link w:val="a9"/>
    <w:uiPriority w:val="99"/>
    <w:unhideWhenUsed/>
    <w:rsid w:val="00052E6C"/>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52E6C"/>
  </w:style>
  <w:style w:type="paragraph" w:styleId="aa">
    <w:name w:val="footer"/>
    <w:basedOn w:val="a"/>
    <w:link w:val="ab"/>
    <w:uiPriority w:val="99"/>
    <w:unhideWhenUsed/>
    <w:rsid w:val="00052E6C"/>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52E6C"/>
  </w:style>
  <w:style w:type="character" w:styleId="ac">
    <w:name w:val="Placeholder Text"/>
    <w:basedOn w:val="a0"/>
    <w:uiPriority w:val="99"/>
    <w:semiHidden/>
    <w:rsid w:val="00F615D6"/>
    <w:rPr>
      <w:color w:val="808080"/>
    </w:rPr>
  </w:style>
  <w:style w:type="character" w:styleId="ad">
    <w:name w:val="Unresolved Mention"/>
    <w:basedOn w:val="a0"/>
    <w:uiPriority w:val="99"/>
    <w:semiHidden/>
    <w:unhideWhenUsed/>
    <w:rsid w:val="007C2F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anylogistix.com/downloads/"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package" Target="embeddings/Microsoft_Visio_Drawing1.vsdx"/><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DF983E76E147BD4FAEE9E4869D4D7C13" ma:contentTypeVersion="3" ma:contentTypeDescription="Создание документа." ma:contentTypeScope="" ma:versionID="9c8d083b2dcd1fae4d134c9ffda75ae5">
  <xsd:schema xmlns:xsd="http://www.w3.org/2001/XMLSchema" xmlns:xs="http://www.w3.org/2001/XMLSchema" xmlns:p="http://schemas.microsoft.com/office/2006/metadata/properties" xmlns:ns2="7b1f0e32-1de4-48f3-8541-cd0ce9965037" targetNamespace="http://schemas.microsoft.com/office/2006/metadata/properties" ma:root="true" ma:fieldsID="c4b82cea2d24ae7d74f794ca4318cae3" ns2:_="">
    <xsd:import namespace="7b1f0e32-1de4-48f3-8541-cd0ce9965037"/>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f0e32-1de4-48f3-8541-cd0ce9965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DE3339-F59D-4577-B522-1485DED21A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f0e32-1de4-48f3-8541-cd0ce99650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32A66B-A95C-4C0D-81FD-518FD995402E}">
  <ds:schemaRefs>
    <ds:schemaRef ds:uri="http://schemas.microsoft.com/sharepoint/v3/contenttype/forms"/>
  </ds:schemaRefs>
</ds:datastoreItem>
</file>

<file path=customXml/itemProps3.xml><?xml version="1.0" encoding="utf-8"?>
<ds:datastoreItem xmlns:ds="http://schemas.openxmlformats.org/officeDocument/2006/customXml" ds:itemID="{4AB9D52B-984D-40EC-8829-35B4F963D2ED}">
  <ds:schemaRefs>
    <ds:schemaRef ds:uri="http://schemas.openxmlformats.org/officeDocument/2006/bibliography"/>
  </ds:schemaRefs>
</ds:datastoreItem>
</file>

<file path=customXml/itemProps4.xml><?xml version="1.0" encoding="utf-8"?>
<ds:datastoreItem xmlns:ds="http://schemas.openxmlformats.org/officeDocument/2006/customXml" ds:itemID="{3F9BA8F7-2D11-4EDF-9364-709FFF98A91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16</Pages>
  <Words>3601</Words>
  <Characters>20531</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zgv</dc:creator>
  <cp:keywords/>
  <dc:description/>
  <cp:lastModifiedBy>zgv</cp:lastModifiedBy>
  <cp:revision>20</cp:revision>
  <dcterms:created xsi:type="dcterms:W3CDTF">2021-05-31T12:36:00Z</dcterms:created>
  <dcterms:modified xsi:type="dcterms:W3CDTF">2021-11-24T20:17:00Z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0x010100DF983E76E147BD4FAEE9E4869D4D7C13</vt:lpwstr>
  </property>
</Properties>
</file>