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4D1D" w:rsidRDefault="008C2C10">
      <w:pPr>
        <w:rPr>
          <w:b/>
        </w:rPr>
      </w:pPr>
      <w:r>
        <w:rPr>
          <w:b/>
          <w:noProof/>
        </w:rPr>
        <mc:AlternateContent>
          <mc:Choice Requires="wps">
            <w:drawing>
              <wp:anchor distT="0" distB="0" distL="114300" distR="114300" simplePos="0" relativeHeight="251657728" behindDoc="0" locked="0" layoutInCell="1" allowOverlap="1">
                <wp:simplePos x="0" y="0"/>
                <wp:positionH relativeFrom="column">
                  <wp:posOffset>3771900</wp:posOffset>
                </wp:positionH>
                <wp:positionV relativeFrom="paragraph">
                  <wp:posOffset>114300</wp:posOffset>
                </wp:positionV>
                <wp:extent cx="1600200" cy="0"/>
                <wp:effectExtent l="9525" t="9525" r="9525" b="952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458F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pt" to="423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f3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"/>
            </w:pict>
          </mc:Fallback>
        </mc:AlternateContent>
      </w:r>
      <w:r>
        <w:rPr>
          <w:b/>
        </w:rPr>
        <w:t>MDA 525-1</w:t>
      </w:r>
      <w:r w:rsidR="00C74231">
        <w:rPr>
          <w:b/>
        </w:rPr>
        <w:t xml:space="preserve">                                                </w:t>
      </w:r>
      <w:r w:rsidR="007F65A5">
        <w:t xml:space="preserve">      </w:t>
      </w:r>
      <w:r>
        <w:t xml:space="preserve">             </w:t>
      </w:r>
      <w:r w:rsidR="00C74231" w:rsidRPr="00C74231">
        <w:t>Name</w:t>
      </w:r>
    </w:p>
    <w:p w:rsidR="006B14CC" w:rsidRDefault="00856843">
      <w:pPr>
        <w:rPr>
          <w:b/>
        </w:rPr>
      </w:pPr>
      <w:r>
        <w:rPr>
          <w:b/>
        </w:rPr>
        <w:t xml:space="preserve">Solutions to </w:t>
      </w:r>
      <w:r w:rsidR="006B14CC">
        <w:rPr>
          <w:b/>
        </w:rPr>
        <w:t>Handout 1</w:t>
      </w:r>
    </w:p>
    <w:p w:rsidR="00746516" w:rsidRDefault="00746516">
      <w:pPr>
        <w:rPr>
          <w:b/>
        </w:rPr>
      </w:pPr>
    </w:p>
    <w:p w:rsidR="00962C48" w:rsidRDefault="00FD2870" w:rsidP="008B1BE1">
      <w:pPr>
        <w:pStyle w:val="QUEST"/>
        <w:numPr>
          <w:ilvl w:val="0"/>
          <w:numId w:val="4"/>
        </w:numPr>
        <w:spacing w:line="312" w:lineRule="auto"/>
      </w:pPr>
      <w:r>
        <w:t>B</w:t>
      </w:r>
      <w:r w:rsidRPr="008B1BE1">
        <w:rPr>
          <w:vertAlign w:val="subscript"/>
        </w:rPr>
        <w:t>1</w:t>
      </w:r>
      <w:r>
        <w:t>, B</w:t>
      </w:r>
      <w:r w:rsidRPr="00A832CE">
        <w:rPr>
          <w:vertAlign w:val="subscript"/>
        </w:rPr>
        <w:t>2</w:t>
      </w:r>
      <w:r>
        <w:rPr>
          <w:vertAlign w:val="subscript"/>
        </w:rPr>
        <w:t xml:space="preserve"> </w:t>
      </w:r>
      <w:r>
        <w:t>and B</w:t>
      </w:r>
      <w:r>
        <w:rPr>
          <w:vertAlign w:val="subscript"/>
        </w:rPr>
        <w:t>3</w:t>
      </w:r>
      <w:r>
        <w:t xml:space="preserve"> are mutually exclusive</w:t>
      </w:r>
      <w:r w:rsidR="00556F83">
        <w:t xml:space="preserve"> events</w:t>
      </w:r>
      <w:r>
        <w:t xml:space="preserve">. </w:t>
      </w:r>
      <w:r w:rsidR="00A832CE">
        <w:t>Event B = B</w:t>
      </w:r>
      <w:r w:rsidR="00A832CE" w:rsidRPr="008B1BE1">
        <w:rPr>
          <w:vertAlign w:val="subscript"/>
        </w:rPr>
        <w:t>1</w:t>
      </w:r>
      <w:r w:rsidR="00A832CE">
        <w:rPr>
          <w:vertAlign w:val="subscript"/>
        </w:rPr>
        <w:t xml:space="preserve"> </w:t>
      </w:r>
      <w:r w:rsidR="00A832CE">
        <w:t>or B</w:t>
      </w:r>
      <w:r w:rsidR="00A832CE" w:rsidRPr="00A832CE">
        <w:rPr>
          <w:vertAlign w:val="subscript"/>
        </w:rPr>
        <w:t>2</w:t>
      </w:r>
      <w:r w:rsidR="00A832CE">
        <w:rPr>
          <w:vertAlign w:val="subscript"/>
        </w:rPr>
        <w:t xml:space="preserve"> </w:t>
      </w:r>
      <w:r w:rsidR="00A832CE">
        <w:t>or B</w:t>
      </w:r>
      <w:r w:rsidR="00A832CE">
        <w:rPr>
          <w:vertAlign w:val="subscript"/>
        </w:rPr>
        <w:t>3</w:t>
      </w:r>
      <w:r>
        <w:t xml:space="preserve">. Consider the following contingency table of probabilities. </w:t>
      </w:r>
    </w:p>
    <w:tbl>
      <w:tblPr>
        <w:tblStyle w:val="a6"/>
        <w:tblW w:w="0" w:type="auto"/>
        <w:tblInd w:w="720" w:type="dxa"/>
        <w:tblLook w:val="04A0" w:firstRow="1" w:lastRow="0" w:firstColumn="1" w:lastColumn="0" w:noHBand="0" w:noVBand="1"/>
      </w:tblPr>
      <w:tblGrid>
        <w:gridCol w:w="1585"/>
        <w:gridCol w:w="1569"/>
        <w:gridCol w:w="1585"/>
        <w:gridCol w:w="1585"/>
        <w:gridCol w:w="1586"/>
      </w:tblGrid>
      <w:tr w:rsidR="00A832CE" w:rsidTr="00A832CE">
        <w:tc>
          <w:tcPr>
            <w:tcW w:w="1585" w:type="dxa"/>
          </w:tcPr>
          <w:p w:rsidR="008B1BE1" w:rsidRDefault="008B1BE1" w:rsidP="00307310">
            <w:pPr>
              <w:pStyle w:val="QUEST"/>
              <w:spacing w:line="312" w:lineRule="auto"/>
              <w:ind w:left="0" w:firstLine="0"/>
              <w:jc w:val="center"/>
            </w:pPr>
          </w:p>
        </w:tc>
        <w:tc>
          <w:tcPr>
            <w:tcW w:w="1569" w:type="dxa"/>
          </w:tcPr>
          <w:p w:rsidR="008B1BE1" w:rsidRDefault="008B1BE1" w:rsidP="00307310">
            <w:pPr>
              <w:pStyle w:val="QUEST"/>
              <w:spacing w:line="312" w:lineRule="auto"/>
              <w:ind w:left="0" w:firstLine="0"/>
              <w:jc w:val="center"/>
            </w:pPr>
            <w:r>
              <w:t>B</w:t>
            </w:r>
            <w:r w:rsidRPr="008B1BE1">
              <w:rPr>
                <w:vertAlign w:val="subscript"/>
              </w:rPr>
              <w:t>1</w:t>
            </w:r>
          </w:p>
        </w:tc>
        <w:tc>
          <w:tcPr>
            <w:tcW w:w="1585" w:type="dxa"/>
          </w:tcPr>
          <w:p w:rsidR="008B1BE1" w:rsidRPr="008B1BE1" w:rsidRDefault="008B1BE1" w:rsidP="00307310">
            <w:pPr>
              <w:pStyle w:val="QUEST"/>
              <w:spacing w:line="312" w:lineRule="auto"/>
              <w:ind w:left="0" w:firstLine="0"/>
              <w:jc w:val="center"/>
              <w:rPr>
                <w:vertAlign w:val="subscript"/>
              </w:rPr>
            </w:pPr>
            <w:r>
              <w:t>B</w:t>
            </w:r>
            <w:r>
              <w:rPr>
                <w:vertAlign w:val="subscript"/>
              </w:rPr>
              <w:t>2</w:t>
            </w:r>
          </w:p>
        </w:tc>
        <w:tc>
          <w:tcPr>
            <w:tcW w:w="1585" w:type="dxa"/>
          </w:tcPr>
          <w:p w:rsidR="008B1BE1" w:rsidRDefault="008B1BE1" w:rsidP="00307310">
            <w:pPr>
              <w:pStyle w:val="QUEST"/>
              <w:spacing w:line="312" w:lineRule="auto"/>
              <w:ind w:left="0" w:firstLine="0"/>
              <w:jc w:val="center"/>
            </w:pPr>
            <w:r>
              <w:t>B</w:t>
            </w:r>
            <w:r w:rsidRPr="008B1BE1">
              <w:rPr>
                <w:vertAlign w:val="subscript"/>
              </w:rPr>
              <w:t>3</w:t>
            </w:r>
          </w:p>
        </w:tc>
        <w:tc>
          <w:tcPr>
            <w:tcW w:w="1586" w:type="dxa"/>
          </w:tcPr>
          <w:p w:rsidR="008B1BE1" w:rsidRDefault="008B1BE1" w:rsidP="00307310">
            <w:pPr>
              <w:pStyle w:val="QUEST"/>
              <w:spacing w:line="312" w:lineRule="auto"/>
              <w:ind w:left="0" w:firstLine="0"/>
              <w:jc w:val="center"/>
            </w:pPr>
            <w:r>
              <w:t>total</w:t>
            </w:r>
          </w:p>
        </w:tc>
      </w:tr>
      <w:tr w:rsidR="00A832CE" w:rsidTr="00A832CE">
        <w:tc>
          <w:tcPr>
            <w:tcW w:w="1585" w:type="dxa"/>
          </w:tcPr>
          <w:p w:rsidR="008B1BE1" w:rsidRDefault="008B1BE1" w:rsidP="00307310">
            <w:pPr>
              <w:pStyle w:val="QUEST"/>
              <w:spacing w:line="312" w:lineRule="auto"/>
              <w:ind w:left="0" w:firstLine="0"/>
              <w:jc w:val="center"/>
            </w:pPr>
            <w:r>
              <w:t>A</w:t>
            </w:r>
          </w:p>
        </w:tc>
        <w:tc>
          <w:tcPr>
            <w:tcW w:w="1569" w:type="dxa"/>
          </w:tcPr>
          <w:p w:rsidR="008B1BE1" w:rsidRDefault="00A832CE" w:rsidP="00307310">
            <w:pPr>
              <w:pStyle w:val="QUEST"/>
              <w:spacing w:line="312" w:lineRule="auto"/>
              <w:ind w:left="0" w:firstLine="0"/>
              <w:jc w:val="center"/>
            </w:pPr>
            <w:r>
              <w:t>0.1</w:t>
            </w:r>
          </w:p>
        </w:tc>
        <w:tc>
          <w:tcPr>
            <w:tcW w:w="1585" w:type="dxa"/>
          </w:tcPr>
          <w:p w:rsidR="008B1BE1" w:rsidRDefault="00A832CE" w:rsidP="00307310">
            <w:pPr>
              <w:pStyle w:val="QUEST"/>
              <w:spacing w:line="312" w:lineRule="auto"/>
              <w:ind w:left="0" w:firstLine="0"/>
              <w:jc w:val="center"/>
            </w:pPr>
            <w:r>
              <w:t>0.2</w:t>
            </w:r>
          </w:p>
        </w:tc>
        <w:tc>
          <w:tcPr>
            <w:tcW w:w="1585" w:type="dxa"/>
          </w:tcPr>
          <w:p w:rsidR="008B1BE1" w:rsidRDefault="00A04BF2" w:rsidP="00307310">
            <w:pPr>
              <w:pStyle w:val="QUEST"/>
              <w:spacing w:line="312" w:lineRule="auto"/>
              <w:ind w:left="0" w:firstLine="0"/>
              <w:jc w:val="center"/>
            </w:pPr>
            <w:r>
              <w:t>g</w:t>
            </w:r>
          </w:p>
        </w:tc>
        <w:tc>
          <w:tcPr>
            <w:tcW w:w="1586" w:type="dxa"/>
          </w:tcPr>
          <w:p w:rsidR="008B1BE1" w:rsidRDefault="00A832CE" w:rsidP="00307310">
            <w:pPr>
              <w:pStyle w:val="QUEST"/>
              <w:spacing w:line="312" w:lineRule="auto"/>
              <w:ind w:left="0" w:firstLine="0"/>
              <w:jc w:val="center"/>
            </w:pPr>
            <w:r>
              <w:t>0.4</w:t>
            </w:r>
          </w:p>
        </w:tc>
      </w:tr>
      <w:tr w:rsidR="00A832CE" w:rsidTr="00A832CE">
        <w:tc>
          <w:tcPr>
            <w:tcW w:w="1585" w:type="dxa"/>
          </w:tcPr>
          <w:p w:rsidR="008B1BE1" w:rsidRDefault="008B1BE1" w:rsidP="00307310">
            <w:pPr>
              <w:pStyle w:val="QUEST"/>
              <w:spacing w:line="312" w:lineRule="auto"/>
              <w:ind w:left="0" w:firstLine="0"/>
              <w:jc w:val="center"/>
            </w:pPr>
            <w:r>
              <w:t>A</w:t>
            </w:r>
            <w:r w:rsidRPr="008B1BE1">
              <w:rPr>
                <w:vertAlign w:val="superscript"/>
              </w:rPr>
              <w:t>c</w:t>
            </w:r>
          </w:p>
        </w:tc>
        <w:tc>
          <w:tcPr>
            <w:tcW w:w="1569" w:type="dxa"/>
          </w:tcPr>
          <w:p w:rsidR="008B1BE1" w:rsidRDefault="003E1B68" w:rsidP="00307310">
            <w:pPr>
              <w:pStyle w:val="QUEST"/>
              <w:spacing w:line="312" w:lineRule="auto"/>
              <w:ind w:left="0" w:firstLine="0"/>
              <w:jc w:val="center"/>
            </w:pPr>
            <w:r>
              <w:t>d</w:t>
            </w:r>
          </w:p>
        </w:tc>
        <w:tc>
          <w:tcPr>
            <w:tcW w:w="1585" w:type="dxa"/>
          </w:tcPr>
          <w:p w:rsidR="008B1BE1" w:rsidRDefault="00A04BF2" w:rsidP="00307310">
            <w:pPr>
              <w:pStyle w:val="QUEST"/>
              <w:spacing w:line="312" w:lineRule="auto"/>
              <w:ind w:left="0" w:firstLine="0"/>
              <w:jc w:val="center"/>
            </w:pPr>
            <w:r>
              <w:t>f</w:t>
            </w:r>
          </w:p>
        </w:tc>
        <w:tc>
          <w:tcPr>
            <w:tcW w:w="1585" w:type="dxa"/>
          </w:tcPr>
          <w:p w:rsidR="008B1BE1" w:rsidRDefault="00A04BF2" w:rsidP="00307310">
            <w:pPr>
              <w:pStyle w:val="QUEST"/>
              <w:spacing w:line="312" w:lineRule="auto"/>
              <w:ind w:left="0" w:firstLine="0"/>
              <w:jc w:val="center"/>
            </w:pPr>
            <w:r>
              <w:t>h</w:t>
            </w:r>
          </w:p>
        </w:tc>
        <w:tc>
          <w:tcPr>
            <w:tcW w:w="1586" w:type="dxa"/>
          </w:tcPr>
          <w:p w:rsidR="008B1BE1" w:rsidRDefault="00A04BF2" w:rsidP="00307310">
            <w:pPr>
              <w:pStyle w:val="QUEST"/>
              <w:spacing w:line="312" w:lineRule="auto"/>
              <w:ind w:left="0" w:firstLine="0"/>
              <w:jc w:val="center"/>
            </w:pPr>
            <w:r>
              <w:t>e</w:t>
            </w:r>
          </w:p>
        </w:tc>
      </w:tr>
      <w:tr w:rsidR="00A832CE" w:rsidTr="00A832CE">
        <w:tc>
          <w:tcPr>
            <w:tcW w:w="1585" w:type="dxa"/>
          </w:tcPr>
          <w:p w:rsidR="008B1BE1" w:rsidRDefault="008B1BE1" w:rsidP="00307310">
            <w:pPr>
              <w:pStyle w:val="QUEST"/>
              <w:spacing w:line="312" w:lineRule="auto"/>
              <w:ind w:left="0" w:firstLine="0"/>
              <w:jc w:val="center"/>
            </w:pPr>
            <w:r>
              <w:t>total</w:t>
            </w:r>
          </w:p>
        </w:tc>
        <w:tc>
          <w:tcPr>
            <w:tcW w:w="1569" w:type="dxa"/>
          </w:tcPr>
          <w:p w:rsidR="008B1BE1" w:rsidRDefault="00A832CE" w:rsidP="00307310">
            <w:pPr>
              <w:pStyle w:val="QUEST"/>
              <w:spacing w:line="312" w:lineRule="auto"/>
              <w:ind w:left="0" w:firstLine="0"/>
              <w:jc w:val="center"/>
            </w:pPr>
            <w:r>
              <w:t>0.4</w:t>
            </w:r>
          </w:p>
        </w:tc>
        <w:tc>
          <w:tcPr>
            <w:tcW w:w="1585" w:type="dxa"/>
          </w:tcPr>
          <w:p w:rsidR="008B1BE1" w:rsidRDefault="00A832CE" w:rsidP="00307310">
            <w:pPr>
              <w:pStyle w:val="QUEST"/>
              <w:spacing w:line="312" w:lineRule="auto"/>
              <w:ind w:left="0" w:firstLine="0"/>
              <w:jc w:val="center"/>
            </w:pPr>
            <w:r>
              <w:t>0.25</w:t>
            </w:r>
          </w:p>
        </w:tc>
        <w:tc>
          <w:tcPr>
            <w:tcW w:w="1585" w:type="dxa"/>
          </w:tcPr>
          <w:p w:rsidR="008B1BE1" w:rsidRDefault="00A042A6" w:rsidP="00307310">
            <w:pPr>
              <w:pStyle w:val="QUEST"/>
              <w:spacing w:line="312" w:lineRule="auto"/>
              <w:ind w:left="0" w:firstLine="0"/>
              <w:jc w:val="center"/>
            </w:pPr>
            <w:proofErr w:type="spellStart"/>
            <w:r>
              <w:t>i</w:t>
            </w:r>
            <w:proofErr w:type="spellEnd"/>
          </w:p>
        </w:tc>
        <w:tc>
          <w:tcPr>
            <w:tcW w:w="1586" w:type="dxa"/>
          </w:tcPr>
          <w:p w:rsidR="008B1BE1" w:rsidRDefault="00A832CE" w:rsidP="00307310">
            <w:pPr>
              <w:pStyle w:val="QUEST"/>
              <w:spacing w:line="312" w:lineRule="auto"/>
              <w:ind w:left="0" w:firstLine="0"/>
              <w:jc w:val="center"/>
            </w:pPr>
            <w:r>
              <w:t>1.00</w:t>
            </w:r>
          </w:p>
        </w:tc>
      </w:tr>
    </w:tbl>
    <w:p w:rsidR="00962C48" w:rsidRDefault="008D3749" w:rsidP="009E085A">
      <w:pPr>
        <w:pStyle w:val="CHOICES"/>
        <w:numPr>
          <w:ilvl w:val="0"/>
          <w:numId w:val="5"/>
        </w:numPr>
        <w:spacing w:line="312" w:lineRule="auto"/>
      </w:pPr>
      <w:r>
        <w:t>Complete</w:t>
      </w:r>
      <w:r w:rsidR="009E085A">
        <w:t xml:space="preserve"> the co</w:t>
      </w:r>
      <w:r w:rsidR="00BB0564">
        <w:t>ntingency table</w:t>
      </w:r>
      <w:r w:rsidR="009E085A">
        <w:t xml:space="preserve">. </w:t>
      </w:r>
    </w:p>
    <w:p w:rsidR="003E1B68" w:rsidRPr="0027148A" w:rsidRDefault="003E1B68" w:rsidP="009E085A">
      <w:pPr>
        <w:pStyle w:val="CHOICES"/>
        <w:spacing w:line="312" w:lineRule="auto"/>
        <w:ind w:firstLine="0"/>
        <w:rPr>
          <w:color w:val="00B050"/>
        </w:rPr>
      </w:pPr>
      <w:r w:rsidRPr="0027148A">
        <w:rPr>
          <w:color w:val="00B050"/>
        </w:rPr>
        <w:t xml:space="preserve">d = </w:t>
      </w:r>
      <w:r w:rsidR="00CB401C" w:rsidRPr="0027148A">
        <w:rPr>
          <w:color w:val="00B050"/>
        </w:rPr>
        <w:t>0.3</w:t>
      </w:r>
    </w:p>
    <w:p w:rsidR="009E085A" w:rsidRPr="0027148A" w:rsidRDefault="009E085A" w:rsidP="009E085A">
      <w:pPr>
        <w:pStyle w:val="CHOICES"/>
        <w:spacing w:line="312" w:lineRule="auto"/>
        <w:ind w:firstLine="0"/>
        <w:rPr>
          <w:color w:val="00B050"/>
        </w:rPr>
      </w:pPr>
      <w:r w:rsidRPr="0027148A">
        <w:rPr>
          <w:color w:val="00B050"/>
        </w:rPr>
        <w:t>e =</w:t>
      </w:r>
      <w:r w:rsidR="00CB401C" w:rsidRPr="0027148A">
        <w:rPr>
          <w:color w:val="00B050"/>
        </w:rPr>
        <w:t xml:space="preserve"> 0.6</w:t>
      </w:r>
    </w:p>
    <w:p w:rsidR="009E085A" w:rsidRPr="0027148A" w:rsidRDefault="009E085A" w:rsidP="009E085A">
      <w:pPr>
        <w:pStyle w:val="CHOICES"/>
        <w:spacing w:line="312" w:lineRule="auto"/>
        <w:ind w:firstLine="0"/>
        <w:rPr>
          <w:color w:val="00B050"/>
        </w:rPr>
      </w:pPr>
      <w:r w:rsidRPr="0027148A">
        <w:rPr>
          <w:color w:val="00B050"/>
        </w:rPr>
        <w:t xml:space="preserve">f = </w:t>
      </w:r>
      <w:r w:rsidR="00CB401C" w:rsidRPr="0027148A">
        <w:rPr>
          <w:color w:val="00B050"/>
        </w:rPr>
        <w:t>0.05</w:t>
      </w:r>
    </w:p>
    <w:p w:rsidR="009E085A" w:rsidRPr="0027148A" w:rsidRDefault="009E085A" w:rsidP="009E085A">
      <w:pPr>
        <w:pStyle w:val="CHOICES"/>
        <w:spacing w:line="312" w:lineRule="auto"/>
        <w:ind w:firstLine="0"/>
        <w:rPr>
          <w:color w:val="00B050"/>
        </w:rPr>
      </w:pPr>
      <w:r w:rsidRPr="0027148A">
        <w:rPr>
          <w:color w:val="00B050"/>
        </w:rPr>
        <w:t xml:space="preserve">g = </w:t>
      </w:r>
      <w:r w:rsidR="00CB401C" w:rsidRPr="0027148A">
        <w:rPr>
          <w:color w:val="00B050"/>
        </w:rPr>
        <w:t>0.1</w:t>
      </w:r>
    </w:p>
    <w:p w:rsidR="005A3276" w:rsidRPr="0027148A" w:rsidRDefault="00A04BF2" w:rsidP="00F26F18">
      <w:pPr>
        <w:pStyle w:val="CHOICES"/>
        <w:spacing w:line="312" w:lineRule="auto"/>
        <w:rPr>
          <w:color w:val="00B050"/>
        </w:rPr>
      </w:pPr>
      <w:r w:rsidRPr="0027148A">
        <w:rPr>
          <w:color w:val="00B050"/>
        </w:rPr>
        <w:t xml:space="preserve">      h = </w:t>
      </w:r>
      <w:r w:rsidR="00CB401C" w:rsidRPr="0027148A">
        <w:rPr>
          <w:color w:val="00B050"/>
        </w:rPr>
        <w:t>0.25</w:t>
      </w:r>
    </w:p>
    <w:p w:rsidR="005A3276" w:rsidRPr="0027148A" w:rsidRDefault="00A042A6" w:rsidP="00F26F18">
      <w:pPr>
        <w:pStyle w:val="CHOICES"/>
        <w:spacing w:line="312" w:lineRule="auto"/>
        <w:rPr>
          <w:color w:val="00B050"/>
        </w:rPr>
      </w:pPr>
      <w:r w:rsidRPr="0027148A">
        <w:rPr>
          <w:color w:val="00B050"/>
        </w:rPr>
        <w:t xml:space="preserve">      </w:t>
      </w:r>
      <w:proofErr w:type="spellStart"/>
      <w:r w:rsidRPr="0027148A">
        <w:rPr>
          <w:color w:val="00B050"/>
        </w:rPr>
        <w:t>i</w:t>
      </w:r>
      <w:proofErr w:type="spellEnd"/>
      <w:r w:rsidRPr="0027148A">
        <w:rPr>
          <w:color w:val="00B050"/>
        </w:rPr>
        <w:t xml:space="preserve"> = </w:t>
      </w:r>
      <w:r w:rsidR="00CB401C" w:rsidRPr="0027148A">
        <w:rPr>
          <w:color w:val="00B050"/>
        </w:rPr>
        <w:t>0.35</w:t>
      </w:r>
    </w:p>
    <w:p w:rsidR="005A3276" w:rsidRPr="00962C48" w:rsidRDefault="005A3276" w:rsidP="00F26F18">
      <w:pPr>
        <w:pStyle w:val="CHOICES"/>
        <w:spacing w:line="312" w:lineRule="auto"/>
      </w:pPr>
    </w:p>
    <w:p w:rsidR="00962C48" w:rsidRDefault="00A042A6" w:rsidP="00A042A6">
      <w:pPr>
        <w:pStyle w:val="CHOICES"/>
        <w:numPr>
          <w:ilvl w:val="0"/>
          <w:numId w:val="5"/>
        </w:numPr>
        <w:spacing w:line="312" w:lineRule="auto"/>
      </w:pPr>
      <w:r>
        <w:t>Find the following probabilities.</w:t>
      </w:r>
    </w:p>
    <w:p w:rsidR="00A042A6" w:rsidRPr="0027148A" w:rsidRDefault="00A042A6" w:rsidP="00A042A6">
      <w:pPr>
        <w:pStyle w:val="CHOICES"/>
        <w:spacing w:line="312" w:lineRule="auto"/>
        <w:ind w:firstLine="0"/>
        <w:rPr>
          <w:color w:val="00B050"/>
        </w:rPr>
      </w:pPr>
      <w:r w:rsidRPr="0027148A">
        <w:rPr>
          <w:i/>
          <w:color w:val="00B050"/>
        </w:rPr>
        <w:t>P</w:t>
      </w:r>
      <w:r w:rsidRPr="0027148A">
        <w:rPr>
          <w:color w:val="00B050"/>
        </w:rPr>
        <w:t xml:space="preserve">(A) = </w:t>
      </w:r>
      <w:r w:rsidR="00B10F23" w:rsidRPr="0027148A">
        <w:rPr>
          <w:color w:val="00B050"/>
        </w:rPr>
        <w:t>0.4</w:t>
      </w:r>
    </w:p>
    <w:p w:rsidR="00A042A6" w:rsidRPr="0027148A" w:rsidRDefault="00A042A6" w:rsidP="00A042A6">
      <w:pPr>
        <w:pStyle w:val="CHOICES"/>
        <w:spacing w:line="312" w:lineRule="auto"/>
        <w:ind w:firstLine="0"/>
        <w:rPr>
          <w:color w:val="00B050"/>
        </w:rPr>
      </w:pPr>
      <w:r w:rsidRPr="0027148A">
        <w:rPr>
          <w:i/>
          <w:color w:val="00B050"/>
        </w:rPr>
        <w:t>P</w:t>
      </w:r>
      <w:r w:rsidRPr="0027148A">
        <w:rPr>
          <w:color w:val="00B050"/>
        </w:rPr>
        <w:t>(A</w:t>
      </w:r>
      <w:r w:rsidRPr="0027148A">
        <w:rPr>
          <w:i/>
          <w:color w:val="00B050"/>
        </w:rPr>
        <w:sym w:font="Symbol" w:char="F020"/>
      </w:r>
      <w:r w:rsidRPr="0027148A">
        <w:rPr>
          <w:color w:val="00B050"/>
        </w:rPr>
        <w:t>and B</w:t>
      </w:r>
      <w:r w:rsidRPr="0027148A">
        <w:rPr>
          <w:color w:val="00B050"/>
          <w:vertAlign w:val="subscript"/>
        </w:rPr>
        <w:t>1</w:t>
      </w:r>
      <w:r w:rsidRPr="0027148A">
        <w:rPr>
          <w:color w:val="00B050"/>
        </w:rPr>
        <w:t>) =</w:t>
      </w:r>
      <w:r w:rsidR="00B10F23" w:rsidRPr="0027148A">
        <w:rPr>
          <w:color w:val="00B050"/>
        </w:rPr>
        <w:t xml:space="preserve"> 0.1</w:t>
      </w:r>
      <w:r w:rsidRPr="0027148A">
        <w:rPr>
          <w:color w:val="00B050"/>
        </w:rPr>
        <w:t xml:space="preserve"> </w:t>
      </w:r>
    </w:p>
    <w:p w:rsidR="00A042A6" w:rsidRPr="0027148A" w:rsidRDefault="00A042A6" w:rsidP="00A042A6">
      <w:pPr>
        <w:pStyle w:val="CHOICES"/>
        <w:spacing w:line="312" w:lineRule="auto"/>
        <w:ind w:firstLine="0"/>
        <w:rPr>
          <w:color w:val="00B050"/>
        </w:rPr>
      </w:pPr>
      <w:r w:rsidRPr="0027148A">
        <w:rPr>
          <w:i/>
          <w:color w:val="00B050"/>
        </w:rPr>
        <w:t>P</w:t>
      </w:r>
      <w:r w:rsidRPr="0027148A">
        <w:rPr>
          <w:color w:val="00B050"/>
        </w:rPr>
        <w:t>(A</w:t>
      </w:r>
      <w:r w:rsidRPr="0027148A">
        <w:rPr>
          <w:i/>
          <w:color w:val="00B050"/>
        </w:rPr>
        <w:sym w:font="Symbol" w:char="F020"/>
      </w:r>
      <w:r w:rsidRPr="0027148A">
        <w:rPr>
          <w:color w:val="00B050"/>
        </w:rPr>
        <w:t>or B</w:t>
      </w:r>
      <w:r w:rsidRPr="0027148A">
        <w:rPr>
          <w:color w:val="00B050"/>
          <w:vertAlign w:val="subscript"/>
        </w:rPr>
        <w:t>1</w:t>
      </w:r>
      <w:r w:rsidRPr="0027148A">
        <w:rPr>
          <w:color w:val="00B050"/>
        </w:rPr>
        <w:t xml:space="preserve">) = </w:t>
      </w:r>
      <w:r w:rsidR="00B10F23" w:rsidRPr="0027148A">
        <w:rPr>
          <w:color w:val="00B050"/>
        </w:rPr>
        <w:t>0.4 + 0.4 – 0.1 = 0.7</w:t>
      </w:r>
    </w:p>
    <w:p w:rsidR="007B74D6" w:rsidRPr="0027148A" w:rsidRDefault="007B74D6" w:rsidP="007B74D6">
      <w:pPr>
        <w:pStyle w:val="CHOICES"/>
        <w:spacing w:line="312" w:lineRule="auto"/>
        <w:ind w:firstLine="0"/>
        <w:rPr>
          <w:color w:val="00B050"/>
        </w:rPr>
      </w:pPr>
      <w:r w:rsidRPr="0027148A">
        <w:rPr>
          <w:i/>
          <w:color w:val="00B050"/>
        </w:rPr>
        <w:t>P</w:t>
      </w:r>
      <w:r w:rsidRPr="0027148A">
        <w:rPr>
          <w:color w:val="00B050"/>
        </w:rPr>
        <w:t>(A</w:t>
      </w:r>
      <w:r w:rsidRPr="0027148A">
        <w:rPr>
          <w:i/>
          <w:color w:val="00B050"/>
        </w:rPr>
        <w:t>|</w:t>
      </w:r>
      <w:r w:rsidRPr="0027148A">
        <w:rPr>
          <w:color w:val="00B050"/>
        </w:rPr>
        <w:t>B</w:t>
      </w:r>
      <w:r w:rsidRPr="0027148A">
        <w:rPr>
          <w:color w:val="00B050"/>
          <w:vertAlign w:val="subscript"/>
        </w:rPr>
        <w:t>1</w:t>
      </w:r>
      <w:r w:rsidRPr="0027148A">
        <w:rPr>
          <w:color w:val="00B050"/>
        </w:rPr>
        <w:t>) =</w:t>
      </w:r>
      <w:r w:rsidR="00B10F23" w:rsidRPr="0027148A">
        <w:rPr>
          <w:color w:val="00B050"/>
        </w:rPr>
        <w:t xml:space="preserve"> 0.1/0.4 = 0.25</w:t>
      </w:r>
    </w:p>
    <w:p w:rsidR="007B74D6" w:rsidRPr="0027148A" w:rsidRDefault="007B74D6" w:rsidP="007B74D6">
      <w:pPr>
        <w:pStyle w:val="CHOICES"/>
        <w:spacing w:line="312" w:lineRule="auto"/>
        <w:ind w:firstLine="0"/>
        <w:rPr>
          <w:color w:val="00B050"/>
        </w:rPr>
      </w:pPr>
      <w:r w:rsidRPr="0027148A">
        <w:rPr>
          <w:i/>
          <w:color w:val="00B050"/>
        </w:rPr>
        <w:t>P</w:t>
      </w:r>
      <w:r w:rsidRPr="0027148A">
        <w:rPr>
          <w:color w:val="00B050"/>
        </w:rPr>
        <w:t>(B</w:t>
      </w:r>
      <w:r w:rsidRPr="0027148A">
        <w:rPr>
          <w:color w:val="00B050"/>
          <w:vertAlign w:val="subscript"/>
        </w:rPr>
        <w:t>1</w:t>
      </w:r>
      <w:r w:rsidRPr="0027148A">
        <w:rPr>
          <w:color w:val="00B050"/>
        </w:rPr>
        <w:t>|A) =</w:t>
      </w:r>
      <w:r w:rsidR="00B10F23" w:rsidRPr="0027148A">
        <w:rPr>
          <w:color w:val="00B050"/>
        </w:rPr>
        <w:t xml:space="preserve"> 0.1/0.4 = 0.25</w:t>
      </w:r>
    </w:p>
    <w:p w:rsidR="0078265B" w:rsidRPr="0027148A" w:rsidRDefault="0078265B" w:rsidP="00273865">
      <w:pPr>
        <w:pStyle w:val="CHOICES"/>
        <w:spacing w:line="312" w:lineRule="auto"/>
        <w:ind w:firstLine="0"/>
        <w:rPr>
          <w:color w:val="00B050"/>
        </w:rPr>
      </w:pPr>
      <w:r w:rsidRPr="0027148A">
        <w:rPr>
          <w:i/>
          <w:color w:val="00B050"/>
        </w:rPr>
        <w:t>P</w:t>
      </w:r>
      <w:r w:rsidRPr="0027148A">
        <w:rPr>
          <w:color w:val="00B050"/>
        </w:rPr>
        <w:t>(A</w:t>
      </w:r>
      <w:r w:rsidRPr="0027148A">
        <w:rPr>
          <w:i/>
          <w:color w:val="00B050"/>
        </w:rPr>
        <w:t>|</w:t>
      </w:r>
      <w:r w:rsidRPr="0027148A">
        <w:rPr>
          <w:color w:val="00B050"/>
        </w:rPr>
        <w:t>B) =</w:t>
      </w:r>
      <w:r w:rsidR="00520118" w:rsidRPr="0027148A">
        <w:rPr>
          <w:color w:val="00B050"/>
        </w:rPr>
        <w:t xml:space="preserve"> </w:t>
      </w:r>
      <w:r w:rsidR="00273865" w:rsidRPr="0027148A">
        <w:rPr>
          <w:color w:val="00B050"/>
        </w:rPr>
        <w:t>0.4</w:t>
      </w:r>
      <w:r w:rsidR="00397EFC" w:rsidRPr="0027148A">
        <w:rPr>
          <w:color w:val="00B050"/>
        </w:rPr>
        <w:t xml:space="preserve"> (note B is a sure event)</w:t>
      </w:r>
    </w:p>
    <w:p w:rsidR="0078265B" w:rsidRPr="0027148A" w:rsidRDefault="0078265B" w:rsidP="0078265B">
      <w:pPr>
        <w:pStyle w:val="CHOICES"/>
        <w:spacing w:line="312" w:lineRule="auto"/>
        <w:ind w:firstLine="0"/>
        <w:rPr>
          <w:color w:val="00B050"/>
        </w:rPr>
      </w:pPr>
      <w:r w:rsidRPr="0027148A">
        <w:rPr>
          <w:i/>
          <w:color w:val="00B050"/>
        </w:rPr>
        <w:t>P</w:t>
      </w:r>
      <w:r w:rsidRPr="0027148A">
        <w:rPr>
          <w:color w:val="00B050"/>
        </w:rPr>
        <w:t>(B</w:t>
      </w:r>
      <w:r w:rsidRPr="0027148A">
        <w:rPr>
          <w:i/>
          <w:color w:val="00B050"/>
        </w:rPr>
        <w:t>|</w:t>
      </w:r>
      <w:r w:rsidRPr="0027148A">
        <w:rPr>
          <w:color w:val="00B050"/>
        </w:rPr>
        <w:t>A) =</w:t>
      </w:r>
      <w:r w:rsidR="00520118" w:rsidRPr="0027148A">
        <w:rPr>
          <w:color w:val="00B050"/>
        </w:rPr>
        <w:t xml:space="preserve"> 1</w:t>
      </w:r>
      <w:r w:rsidR="00397EFC" w:rsidRPr="0027148A">
        <w:rPr>
          <w:color w:val="00B050"/>
        </w:rPr>
        <w:t xml:space="preserve"> (note B is a sure event)</w:t>
      </w:r>
    </w:p>
    <w:p w:rsidR="007B74D6" w:rsidRDefault="007B74D6" w:rsidP="007B74D6">
      <w:pPr>
        <w:pStyle w:val="CHOICES"/>
        <w:spacing w:line="312" w:lineRule="auto"/>
        <w:ind w:firstLine="0"/>
      </w:pPr>
    </w:p>
    <w:p w:rsidR="007B74D6" w:rsidRDefault="00FF7945" w:rsidP="00FF7945">
      <w:pPr>
        <w:pStyle w:val="CHOICES"/>
        <w:numPr>
          <w:ilvl w:val="0"/>
          <w:numId w:val="5"/>
        </w:numPr>
        <w:spacing w:line="312" w:lineRule="auto"/>
      </w:pPr>
      <w:r>
        <w:t>Are event A and event B</w:t>
      </w:r>
      <w:r w:rsidRPr="008B1BE1">
        <w:rPr>
          <w:vertAlign w:val="subscript"/>
        </w:rPr>
        <w:t>1</w:t>
      </w:r>
      <w:r>
        <w:rPr>
          <w:vertAlign w:val="subscript"/>
        </w:rPr>
        <w:t xml:space="preserve"> </w:t>
      </w:r>
      <w:r>
        <w:t>independent?</w:t>
      </w:r>
      <w:r w:rsidR="00EE535E">
        <w:t xml:space="preserve"> Are event A and event B independent?</w:t>
      </w:r>
    </w:p>
    <w:p w:rsidR="00A042A6" w:rsidRPr="0027148A" w:rsidRDefault="007E5BC4" w:rsidP="00A042A6">
      <w:pPr>
        <w:pStyle w:val="CHOICES"/>
        <w:spacing w:line="312" w:lineRule="auto"/>
        <w:ind w:firstLine="0"/>
        <w:rPr>
          <w:color w:val="00B050"/>
        </w:rPr>
      </w:pPr>
      <w:r w:rsidRPr="0027148A">
        <w:rPr>
          <w:i/>
          <w:color w:val="00B050"/>
        </w:rPr>
        <w:t>P</w:t>
      </w:r>
      <w:r w:rsidRPr="0027148A">
        <w:rPr>
          <w:color w:val="00B050"/>
        </w:rPr>
        <w:t>(A) = 0.4</w:t>
      </w:r>
      <w:r w:rsidRPr="0027148A">
        <w:rPr>
          <w:color w:val="00B050"/>
        </w:rPr>
        <w:sym w:font="Symbol" w:char="F020"/>
      </w:r>
      <w:r w:rsidRPr="0027148A">
        <w:rPr>
          <w:color w:val="00B050"/>
        </w:rPr>
        <w:sym w:font="Symbol" w:char="F0B9"/>
      </w:r>
      <w:r w:rsidRPr="0027148A">
        <w:rPr>
          <w:color w:val="00B050"/>
        </w:rPr>
        <w:t xml:space="preserve"> </w:t>
      </w:r>
      <w:r w:rsidR="00F12AEB" w:rsidRPr="0027148A">
        <w:rPr>
          <w:i/>
          <w:color w:val="00B050"/>
        </w:rPr>
        <w:t>P</w:t>
      </w:r>
      <w:r w:rsidR="00F12AEB" w:rsidRPr="0027148A">
        <w:rPr>
          <w:color w:val="00B050"/>
        </w:rPr>
        <w:t>(A</w:t>
      </w:r>
      <w:r w:rsidR="00F12AEB" w:rsidRPr="0027148A">
        <w:rPr>
          <w:i/>
          <w:color w:val="00B050"/>
        </w:rPr>
        <w:t>|</w:t>
      </w:r>
      <w:r w:rsidR="00F12AEB" w:rsidRPr="0027148A">
        <w:rPr>
          <w:color w:val="00B050"/>
        </w:rPr>
        <w:t>B</w:t>
      </w:r>
      <w:r w:rsidR="00F12AEB" w:rsidRPr="0027148A">
        <w:rPr>
          <w:color w:val="00B050"/>
          <w:vertAlign w:val="subscript"/>
        </w:rPr>
        <w:t>1</w:t>
      </w:r>
      <w:r w:rsidR="00F12AEB" w:rsidRPr="0027148A">
        <w:rPr>
          <w:color w:val="00B050"/>
        </w:rPr>
        <w:t>) = 0.1/0.4 = 0.25</w:t>
      </w:r>
      <w:r w:rsidR="00F12AEB" w:rsidRPr="0027148A">
        <w:rPr>
          <w:color w:val="00B050"/>
        </w:rPr>
        <w:t xml:space="preserve">. </w:t>
      </w:r>
      <w:proofErr w:type="gramStart"/>
      <w:r w:rsidR="00F12AEB" w:rsidRPr="0027148A">
        <w:rPr>
          <w:color w:val="00B050"/>
        </w:rPr>
        <w:t>A</w:t>
      </w:r>
      <w:proofErr w:type="gramEnd"/>
      <w:r w:rsidR="00F12AEB" w:rsidRPr="0027148A">
        <w:rPr>
          <w:i/>
          <w:color w:val="00B050"/>
        </w:rPr>
        <w:t xml:space="preserve"> </w:t>
      </w:r>
      <w:r w:rsidR="00F12AEB" w:rsidRPr="0027148A">
        <w:rPr>
          <w:color w:val="00B050"/>
        </w:rPr>
        <w:t xml:space="preserve">and </w:t>
      </w:r>
      <w:r w:rsidR="00F12AEB" w:rsidRPr="0027148A">
        <w:rPr>
          <w:color w:val="00B050"/>
        </w:rPr>
        <w:t>B</w:t>
      </w:r>
      <w:r w:rsidR="00F12AEB" w:rsidRPr="0027148A">
        <w:rPr>
          <w:color w:val="00B050"/>
          <w:vertAlign w:val="subscript"/>
        </w:rPr>
        <w:t>1</w:t>
      </w:r>
      <w:r w:rsidR="00F12AEB" w:rsidRPr="0027148A">
        <w:rPr>
          <w:color w:val="00B050"/>
        </w:rPr>
        <w:t xml:space="preserve"> are not independent. </w:t>
      </w:r>
    </w:p>
    <w:p w:rsidR="007E5BC4" w:rsidRPr="0027148A" w:rsidRDefault="007E5BC4" w:rsidP="007E5BC4">
      <w:pPr>
        <w:pStyle w:val="CHOICES"/>
        <w:spacing w:line="312" w:lineRule="auto"/>
        <w:ind w:firstLine="0"/>
        <w:rPr>
          <w:color w:val="00B050"/>
        </w:rPr>
      </w:pPr>
      <w:r w:rsidRPr="0027148A">
        <w:rPr>
          <w:i/>
          <w:color w:val="00B050"/>
        </w:rPr>
        <w:t>P</w:t>
      </w:r>
      <w:r w:rsidRPr="0027148A">
        <w:rPr>
          <w:color w:val="00B050"/>
        </w:rPr>
        <w:t>(A) = 0.4</w:t>
      </w:r>
      <w:r w:rsidRPr="0027148A">
        <w:rPr>
          <w:color w:val="00B050"/>
        </w:rPr>
        <w:sym w:font="Symbol" w:char="F020"/>
      </w:r>
      <w:r w:rsidRPr="0027148A">
        <w:rPr>
          <w:color w:val="00B050"/>
        </w:rPr>
        <w:t>=</w:t>
      </w:r>
      <w:r w:rsidRPr="0027148A">
        <w:rPr>
          <w:color w:val="00B050"/>
        </w:rPr>
        <w:t xml:space="preserve"> </w:t>
      </w:r>
      <w:r w:rsidRPr="0027148A">
        <w:rPr>
          <w:i/>
          <w:color w:val="00B050"/>
        </w:rPr>
        <w:t>P</w:t>
      </w:r>
      <w:r w:rsidRPr="0027148A">
        <w:rPr>
          <w:color w:val="00B050"/>
        </w:rPr>
        <w:t>(A</w:t>
      </w:r>
      <w:r w:rsidRPr="0027148A">
        <w:rPr>
          <w:i/>
          <w:color w:val="00B050"/>
        </w:rPr>
        <w:t>|</w:t>
      </w:r>
      <w:r w:rsidRPr="0027148A">
        <w:rPr>
          <w:color w:val="00B050"/>
        </w:rPr>
        <w:t xml:space="preserve">B). </w:t>
      </w:r>
      <w:proofErr w:type="gramStart"/>
      <w:r w:rsidRPr="0027148A">
        <w:rPr>
          <w:color w:val="00B050"/>
        </w:rPr>
        <w:t>A</w:t>
      </w:r>
      <w:proofErr w:type="gramEnd"/>
      <w:r w:rsidRPr="0027148A">
        <w:rPr>
          <w:i/>
          <w:color w:val="00B050"/>
        </w:rPr>
        <w:t xml:space="preserve"> </w:t>
      </w:r>
      <w:r w:rsidRPr="0027148A">
        <w:rPr>
          <w:color w:val="00B050"/>
        </w:rPr>
        <w:t>and B a</w:t>
      </w:r>
      <w:r w:rsidRPr="0027148A">
        <w:rPr>
          <w:color w:val="00B050"/>
        </w:rPr>
        <w:t xml:space="preserve">re </w:t>
      </w:r>
      <w:r w:rsidRPr="0027148A">
        <w:rPr>
          <w:color w:val="00B050"/>
        </w:rPr>
        <w:t>independent.</w:t>
      </w:r>
    </w:p>
    <w:p w:rsidR="005A3276" w:rsidRDefault="005A3276" w:rsidP="00F26F18">
      <w:pPr>
        <w:pStyle w:val="CHOICES"/>
        <w:spacing w:line="312" w:lineRule="auto"/>
      </w:pPr>
    </w:p>
    <w:p w:rsidR="008D3749" w:rsidRDefault="0078265B" w:rsidP="00D1725B">
      <w:pPr>
        <w:pStyle w:val="QUEST"/>
        <w:numPr>
          <w:ilvl w:val="0"/>
          <w:numId w:val="4"/>
        </w:numPr>
        <w:spacing w:line="312" w:lineRule="auto"/>
      </w:pPr>
      <w:r>
        <w:t>B</w:t>
      </w:r>
      <w:r w:rsidRPr="00CD5C05">
        <w:rPr>
          <w:vertAlign w:val="subscript"/>
        </w:rPr>
        <w:t>1</w:t>
      </w:r>
      <w:r>
        <w:t>, B</w:t>
      </w:r>
      <w:r w:rsidRPr="00CD5C05">
        <w:rPr>
          <w:vertAlign w:val="subscript"/>
        </w:rPr>
        <w:t xml:space="preserve">2 </w:t>
      </w:r>
      <w:r>
        <w:t>and B</w:t>
      </w:r>
      <w:r w:rsidRPr="00CD5C05">
        <w:rPr>
          <w:vertAlign w:val="subscript"/>
        </w:rPr>
        <w:t>3</w:t>
      </w:r>
      <w:r>
        <w:t xml:space="preserve"> are mutually exclusive</w:t>
      </w:r>
      <w:r w:rsidR="00556F83">
        <w:t xml:space="preserve"> events</w:t>
      </w:r>
      <w:r>
        <w:t xml:space="preserve">. </w:t>
      </w:r>
      <w:r w:rsidR="00556F83">
        <w:t>Event B = B</w:t>
      </w:r>
      <w:r w:rsidR="00556F83" w:rsidRPr="008B1BE1">
        <w:rPr>
          <w:vertAlign w:val="subscript"/>
        </w:rPr>
        <w:t>1</w:t>
      </w:r>
      <w:r w:rsidR="00556F83">
        <w:rPr>
          <w:vertAlign w:val="subscript"/>
        </w:rPr>
        <w:t xml:space="preserve"> </w:t>
      </w:r>
      <w:r w:rsidR="00556F83">
        <w:t>or B</w:t>
      </w:r>
      <w:r w:rsidR="00556F83" w:rsidRPr="00A832CE">
        <w:rPr>
          <w:vertAlign w:val="subscript"/>
        </w:rPr>
        <w:t>2</w:t>
      </w:r>
      <w:r w:rsidR="00556F83">
        <w:rPr>
          <w:vertAlign w:val="subscript"/>
        </w:rPr>
        <w:t xml:space="preserve"> </w:t>
      </w:r>
      <w:r w:rsidR="00556F83">
        <w:t>or B</w:t>
      </w:r>
      <w:r w:rsidR="00556F83">
        <w:rPr>
          <w:vertAlign w:val="subscript"/>
        </w:rPr>
        <w:t>3</w:t>
      </w:r>
      <w:r w:rsidR="00556F83">
        <w:t xml:space="preserve">. </w:t>
      </w:r>
      <w:r>
        <w:t xml:space="preserve">Consider the following contingency table of probabilities. </w:t>
      </w:r>
      <w:r w:rsidR="008D3749">
        <w:t xml:space="preserve">Suppose that event A and </w:t>
      </w:r>
      <w:r w:rsidR="001632B9">
        <w:t xml:space="preserve">event </w:t>
      </w:r>
      <w:r w:rsidR="008D3749">
        <w:t>B</w:t>
      </w:r>
      <w:r w:rsidR="00767E72" w:rsidRPr="00CD5C05">
        <w:rPr>
          <w:vertAlign w:val="subscript"/>
        </w:rPr>
        <w:t>1</w:t>
      </w:r>
      <w:r w:rsidR="008D3749">
        <w:t xml:space="preserve"> are independent.  </w:t>
      </w:r>
    </w:p>
    <w:tbl>
      <w:tblPr>
        <w:tblStyle w:val="a6"/>
        <w:tblW w:w="0" w:type="auto"/>
        <w:tblInd w:w="720" w:type="dxa"/>
        <w:tblLook w:val="04A0" w:firstRow="1" w:lastRow="0" w:firstColumn="1" w:lastColumn="0" w:noHBand="0" w:noVBand="1"/>
      </w:tblPr>
      <w:tblGrid>
        <w:gridCol w:w="1585"/>
        <w:gridCol w:w="1569"/>
        <w:gridCol w:w="1585"/>
        <w:gridCol w:w="1585"/>
        <w:gridCol w:w="1586"/>
      </w:tblGrid>
      <w:tr w:rsidR="008D3749" w:rsidTr="00853BE8">
        <w:tc>
          <w:tcPr>
            <w:tcW w:w="1585" w:type="dxa"/>
          </w:tcPr>
          <w:p w:rsidR="008D3749" w:rsidRDefault="008D3749" w:rsidP="00A00FC9">
            <w:pPr>
              <w:pStyle w:val="QUEST"/>
              <w:spacing w:line="312" w:lineRule="auto"/>
              <w:ind w:left="0" w:firstLine="0"/>
              <w:jc w:val="center"/>
            </w:pPr>
          </w:p>
        </w:tc>
        <w:tc>
          <w:tcPr>
            <w:tcW w:w="1569" w:type="dxa"/>
          </w:tcPr>
          <w:p w:rsidR="008D3749" w:rsidRDefault="008D3749" w:rsidP="00A00FC9">
            <w:pPr>
              <w:pStyle w:val="QUEST"/>
              <w:spacing w:line="312" w:lineRule="auto"/>
              <w:ind w:left="0" w:firstLine="0"/>
              <w:jc w:val="center"/>
            </w:pPr>
            <w:r>
              <w:t>B</w:t>
            </w:r>
            <w:r w:rsidRPr="008B1BE1">
              <w:rPr>
                <w:vertAlign w:val="subscript"/>
              </w:rPr>
              <w:t>1</w:t>
            </w:r>
          </w:p>
        </w:tc>
        <w:tc>
          <w:tcPr>
            <w:tcW w:w="1585" w:type="dxa"/>
          </w:tcPr>
          <w:p w:rsidR="008D3749" w:rsidRPr="008B1BE1" w:rsidRDefault="008D3749" w:rsidP="00A00FC9">
            <w:pPr>
              <w:pStyle w:val="QUEST"/>
              <w:spacing w:line="312" w:lineRule="auto"/>
              <w:ind w:left="0" w:firstLine="0"/>
              <w:jc w:val="center"/>
              <w:rPr>
                <w:vertAlign w:val="subscript"/>
              </w:rPr>
            </w:pPr>
            <w:r>
              <w:t>B</w:t>
            </w:r>
            <w:r>
              <w:rPr>
                <w:vertAlign w:val="subscript"/>
              </w:rPr>
              <w:t>2</w:t>
            </w:r>
          </w:p>
        </w:tc>
        <w:tc>
          <w:tcPr>
            <w:tcW w:w="1585" w:type="dxa"/>
          </w:tcPr>
          <w:p w:rsidR="008D3749" w:rsidRDefault="008D3749" w:rsidP="00A00FC9">
            <w:pPr>
              <w:pStyle w:val="QUEST"/>
              <w:spacing w:line="312" w:lineRule="auto"/>
              <w:ind w:left="0" w:firstLine="0"/>
              <w:jc w:val="center"/>
            </w:pPr>
            <w:r>
              <w:t>B</w:t>
            </w:r>
            <w:r w:rsidRPr="008B1BE1">
              <w:rPr>
                <w:vertAlign w:val="subscript"/>
              </w:rPr>
              <w:t>3</w:t>
            </w:r>
          </w:p>
        </w:tc>
        <w:tc>
          <w:tcPr>
            <w:tcW w:w="1586" w:type="dxa"/>
          </w:tcPr>
          <w:p w:rsidR="008D3749" w:rsidRDefault="008D3749" w:rsidP="00A00FC9">
            <w:pPr>
              <w:pStyle w:val="QUEST"/>
              <w:spacing w:line="312" w:lineRule="auto"/>
              <w:ind w:left="0" w:firstLine="0"/>
              <w:jc w:val="center"/>
            </w:pPr>
            <w:r>
              <w:t>total</w:t>
            </w:r>
          </w:p>
        </w:tc>
      </w:tr>
      <w:tr w:rsidR="008D3749" w:rsidTr="00853BE8">
        <w:tc>
          <w:tcPr>
            <w:tcW w:w="1585" w:type="dxa"/>
          </w:tcPr>
          <w:p w:rsidR="008D3749" w:rsidRDefault="008D3749" w:rsidP="00A00FC9">
            <w:pPr>
              <w:pStyle w:val="QUEST"/>
              <w:spacing w:line="312" w:lineRule="auto"/>
              <w:ind w:left="0" w:firstLine="0"/>
              <w:jc w:val="center"/>
            </w:pPr>
            <w:r>
              <w:t>A</w:t>
            </w:r>
          </w:p>
        </w:tc>
        <w:tc>
          <w:tcPr>
            <w:tcW w:w="1569" w:type="dxa"/>
          </w:tcPr>
          <w:p w:rsidR="008D3749" w:rsidRPr="0096570E" w:rsidRDefault="0096570E" w:rsidP="00A00FC9">
            <w:pPr>
              <w:pStyle w:val="QUEST"/>
              <w:spacing w:line="312" w:lineRule="auto"/>
              <w:ind w:left="0" w:firstLine="0"/>
              <w:jc w:val="center"/>
            </w:pPr>
            <w:r w:rsidRPr="0096570E">
              <w:rPr>
                <w:color w:val="00B050"/>
              </w:rPr>
              <w:t>0.4</w:t>
            </w:r>
          </w:p>
        </w:tc>
        <w:tc>
          <w:tcPr>
            <w:tcW w:w="1585" w:type="dxa"/>
          </w:tcPr>
          <w:p w:rsidR="008D3749" w:rsidRDefault="0078265B" w:rsidP="00A00FC9">
            <w:pPr>
              <w:pStyle w:val="QUEST"/>
              <w:spacing w:line="312" w:lineRule="auto"/>
              <w:ind w:left="0" w:firstLine="0"/>
              <w:jc w:val="center"/>
            </w:pPr>
            <w:r>
              <w:t>0.2</w:t>
            </w:r>
          </w:p>
        </w:tc>
        <w:tc>
          <w:tcPr>
            <w:tcW w:w="1585" w:type="dxa"/>
          </w:tcPr>
          <w:p w:rsidR="008D3749" w:rsidRDefault="0096570E" w:rsidP="00A00FC9">
            <w:pPr>
              <w:pStyle w:val="QUEST"/>
              <w:spacing w:line="312" w:lineRule="auto"/>
              <w:ind w:left="0" w:firstLine="0"/>
              <w:jc w:val="center"/>
            </w:pPr>
            <w:r w:rsidRPr="0096570E">
              <w:rPr>
                <w:color w:val="00B050"/>
              </w:rPr>
              <w:t>0.</w:t>
            </w:r>
            <w:r>
              <w:rPr>
                <w:color w:val="00B050"/>
              </w:rPr>
              <w:t>2</w:t>
            </w:r>
          </w:p>
        </w:tc>
        <w:tc>
          <w:tcPr>
            <w:tcW w:w="1586" w:type="dxa"/>
          </w:tcPr>
          <w:p w:rsidR="008D3749" w:rsidRDefault="008D3749" w:rsidP="00A00FC9">
            <w:pPr>
              <w:pStyle w:val="QUEST"/>
              <w:spacing w:line="312" w:lineRule="auto"/>
              <w:ind w:left="0" w:firstLine="0"/>
              <w:jc w:val="center"/>
            </w:pPr>
            <w:r>
              <w:t>0.8</w:t>
            </w:r>
          </w:p>
        </w:tc>
      </w:tr>
      <w:tr w:rsidR="008D3749" w:rsidTr="00853BE8">
        <w:tc>
          <w:tcPr>
            <w:tcW w:w="1585" w:type="dxa"/>
          </w:tcPr>
          <w:p w:rsidR="008D3749" w:rsidRDefault="008D3749" w:rsidP="00A00FC9">
            <w:pPr>
              <w:pStyle w:val="QUEST"/>
              <w:spacing w:line="312" w:lineRule="auto"/>
              <w:ind w:left="0" w:firstLine="0"/>
              <w:jc w:val="center"/>
            </w:pPr>
            <w:r>
              <w:t>A</w:t>
            </w:r>
            <w:r w:rsidRPr="008B1BE1">
              <w:rPr>
                <w:vertAlign w:val="superscript"/>
              </w:rPr>
              <w:t>c</w:t>
            </w:r>
          </w:p>
        </w:tc>
        <w:tc>
          <w:tcPr>
            <w:tcW w:w="1569" w:type="dxa"/>
          </w:tcPr>
          <w:p w:rsidR="008D3749" w:rsidRPr="0096570E" w:rsidRDefault="0096570E" w:rsidP="00A00FC9">
            <w:pPr>
              <w:pStyle w:val="QUEST"/>
              <w:spacing w:line="312" w:lineRule="auto"/>
              <w:ind w:left="0" w:firstLine="0"/>
              <w:jc w:val="center"/>
            </w:pPr>
            <w:r w:rsidRPr="0096570E">
              <w:rPr>
                <w:color w:val="00B050"/>
              </w:rPr>
              <w:t>0.</w:t>
            </w:r>
            <w:r>
              <w:rPr>
                <w:color w:val="00B050"/>
              </w:rPr>
              <w:t>1</w:t>
            </w:r>
          </w:p>
        </w:tc>
        <w:tc>
          <w:tcPr>
            <w:tcW w:w="1585" w:type="dxa"/>
          </w:tcPr>
          <w:p w:rsidR="008D3749" w:rsidRDefault="0096570E" w:rsidP="00A00FC9">
            <w:pPr>
              <w:pStyle w:val="QUEST"/>
              <w:spacing w:line="312" w:lineRule="auto"/>
              <w:ind w:left="0" w:firstLine="0"/>
              <w:jc w:val="center"/>
            </w:pPr>
            <w:r w:rsidRPr="0096570E">
              <w:rPr>
                <w:color w:val="00B050"/>
              </w:rPr>
              <w:t>0.</w:t>
            </w:r>
            <w:r>
              <w:rPr>
                <w:color w:val="00B050"/>
              </w:rPr>
              <w:t>1</w:t>
            </w:r>
          </w:p>
        </w:tc>
        <w:tc>
          <w:tcPr>
            <w:tcW w:w="1585" w:type="dxa"/>
          </w:tcPr>
          <w:p w:rsidR="008D3749" w:rsidRDefault="0096570E" w:rsidP="00A00FC9">
            <w:pPr>
              <w:pStyle w:val="QUEST"/>
              <w:spacing w:line="312" w:lineRule="auto"/>
              <w:ind w:left="0" w:firstLine="0"/>
              <w:jc w:val="center"/>
            </w:pPr>
            <w:r>
              <w:rPr>
                <w:color w:val="00B050"/>
              </w:rPr>
              <w:t>0</w:t>
            </w:r>
          </w:p>
        </w:tc>
        <w:tc>
          <w:tcPr>
            <w:tcW w:w="1586" w:type="dxa"/>
          </w:tcPr>
          <w:p w:rsidR="008D3749" w:rsidRDefault="00767E72" w:rsidP="00A00FC9">
            <w:pPr>
              <w:pStyle w:val="QUEST"/>
              <w:spacing w:line="312" w:lineRule="auto"/>
              <w:ind w:left="0" w:firstLine="0"/>
              <w:jc w:val="center"/>
            </w:pPr>
            <w:r>
              <w:t>0.2</w:t>
            </w:r>
          </w:p>
        </w:tc>
      </w:tr>
      <w:tr w:rsidR="008D3749" w:rsidTr="00853BE8">
        <w:tc>
          <w:tcPr>
            <w:tcW w:w="1585" w:type="dxa"/>
          </w:tcPr>
          <w:p w:rsidR="008D3749" w:rsidRDefault="008D3749" w:rsidP="00A00FC9">
            <w:pPr>
              <w:pStyle w:val="QUEST"/>
              <w:spacing w:line="312" w:lineRule="auto"/>
              <w:ind w:left="0" w:firstLine="0"/>
              <w:jc w:val="center"/>
            </w:pPr>
            <w:r>
              <w:lastRenderedPageBreak/>
              <w:t>total</w:t>
            </w:r>
          </w:p>
        </w:tc>
        <w:tc>
          <w:tcPr>
            <w:tcW w:w="1569" w:type="dxa"/>
          </w:tcPr>
          <w:p w:rsidR="008D3749" w:rsidRDefault="008D3749" w:rsidP="00A00FC9">
            <w:pPr>
              <w:pStyle w:val="QUEST"/>
              <w:spacing w:line="312" w:lineRule="auto"/>
              <w:ind w:left="0" w:firstLine="0"/>
              <w:jc w:val="center"/>
            </w:pPr>
            <w:r>
              <w:t>0.</w:t>
            </w:r>
            <w:r w:rsidR="00767E72">
              <w:t>5</w:t>
            </w:r>
          </w:p>
        </w:tc>
        <w:tc>
          <w:tcPr>
            <w:tcW w:w="1585" w:type="dxa"/>
          </w:tcPr>
          <w:p w:rsidR="008D3749" w:rsidRDefault="00767E72" w:rsidP="00A00FC9">
            <w:pPr>
              <w:pStyle w:val="QUEST"/>
              <w:spacing w:line="312" w:lineRule="auto"/>
              <w:ind w:left="0" w:firstLine="0"/>
              <w:jc w:val="center"/>
            </w:pPr>
            <w:r>
              <w:t>0.3</w:t>
            </w:r>
          </w:p>
        </w:tc>
        <w:tc>
          <w:tcPr>
            <w:tcW w:w="1585" w:type="dxa"/>
          </w:tcPr>
          <w:p w:rsidR="008D3749" w:rsidRDefault="0096570E" w:rsidP="00A00FC9">
            <w:pPr>
              <w:pStyle w:val="QUEST"/>
              <w:spacing w:line="312" w:lineRule="auto"/>
              <w:ind w:left="0" w:firstLine="0"/>
              <w:jc w:val="center"/>
            </w:pPr>
            <w:r w:rsidRPr="0096570E">
              <w:rPr>
                <w:color w:val="00B050"/>
              </w:rPr>
              <w:t>0.</w:t>
            </w:r>
            <w:r>
              <w:rPr>
                <w:color w:val="00B050"/>
              </w:rPr>
              <w:t>2</w:t>
            </w:r>
          </w:p>
        </w:tc>
        <w:tc>
          <w:tcPr>
            <w:tcW w:w="1586" w:type="dxa"/>
          </w:tcPr>
          <w:p w:rsidR="008D3749" w:rsidRDefault="008D3749" w:rsidP="00A00FC9">
            <w:pPr>
              <w:pStyle w:val="QUEST"/>
              <w:spacing w:line="312" w:lineRule="auto"/>
              <w:ind w:left="0" w:firstLine="0"/>
              <w:jc w:val="center"/>
            </w:pPr>
            <w:r>
              <w:t>1.00</w:t>
            </w:r>
          </w:p>
        </w:tc>
      </w:tr>
    </w:tbl>
    <w:p w:rsidR="008D3749" w:rsidRDefault="00767E72" w:rsidP="00767E72">
      <w:pPr>
        <w:pStyle w:val="CHOICES"/>
        <w:numPr>
          <w:ilvl w:val="0"/>
          <w:numId w:val="6"/>
        </w:numPr>
        <w:spacing w:line="312" w:lineRule="auto"/>
      </w:pPr>
      <w:r>
        <w:t>Complete</w:t>
      </w:r>
      <w:r w:rsidR="008D3749">
        <w:t xml:space="preserve"> the co</w:t>
      </w:r>
      <w:r w:rsidR="00ED428D">
        <w:t>ntingency table</w:t>
      </w:r>
      <w:r w:rsidR="008D3749">
        <w:t xml:space="preserve">. </w:t>
      </w:r>
    </w:p>
    <w:p w:rsidR="008D3749" w:rsidRPr="0027148A" w:rsidRDefault="00076FEC" w:rsidP="00076FEC">
      <w:pPr>
        <w:pStyle w:val="CHOICES"/>
        <w:spacing w:line="312" w:lineRule="auto"/>
        <w:ind w:firstLine="0"/>
        <w:rPr>
          <w:color w:val="00B050"/>
        </w:rPr>
      </w:pPr>
      <w:r w:rsidRPr="0027148A">
        <w:rPr>
          <w:color w:val="00B050"/>
        </w:rPr>
        <w:t xml:space="preserve">Because A and </w:t>
      </w:r>
      <w:r w:rsidRPr="0027148A">
        <w:rPr>
          <w:color w:val="00B050"/>
        </w:rPr>
        <w:t>B</w:t>
      </w:r>
      <w:r w:rsidRPr="0027148A">
        <w:rPr>
          <w:color w:val="00B050"/>
          <w:vertAlign w:val="subscript"/>
        </w:rPr>
        <w:t>1</w:t>
      </w:r>
      <w:r w:rsidRPr="0027148A">
        <w:rPr>
          <w:color w:val="00B050"/>
          <w:vertAlign w:val="subscript"/>
        </w:rPr>
        <w:t xml:space="preserve"> </w:t>
      </w:r>
      <w:r w:rsidRPr="0027148A">
        <w:rPr>
          <w:color w:val="00B050"/>
        </w:rPr>
        <w:t xml:space="preserve">are independent,  </w:t>
      </w:r>
      <w:r w:rsidRPr="0027148A">
        <w:rPr>
          <w:i/>
          <w:color w:val="00B050"/>
        </w:rPr>
        <w:t>P</w:t>
      </w:r>
      <w:r w:rsidRPr="0027148A">
        <w:rPr>
          <w:color w:val="00B050"/>
        </w:rPr>
        <w:t>(A</w:t>
      </w:r>
      <w:r w:rsidRPr="0027148A">
        <w:rPr>
          <w:i/>
          <w:color w:val="00B050"/>
        </w:rPr>
        <w:sym w:font="Symbol" w:char="F020"/>
      </w:r>
      <w:r w:rsidRPr="0027148A">
        <w:rPr>
          <w:color w:val="00B050"/>
        </w:rPr>
        <w:t>and B</w:t>
      </w:r>
      <w:r w:rsidRPr="0027148A">
        <w:rPr>
          <w:color w:val="00B050"/>
          <w:vertAlign w:val="subscript"/>
        </w:rPr>
        <w:t>1</w:t>
      </w:r>
      <w:r w:rsidRPr="0027148A">
        <w:rPr>
          <w:color w:val="00B050"/>
        </w:rPr>
        <w:t xml:space="preserve">) </w:t>
      </w:r>
      <w:r w:rsidRPr="0027148A">
        <w:rPr>
          <w:color w:val="00B050"/>
        </w:rPr>
        <w:t xml:space="preserve">= </w:t>
      </w:r>
      <w:r w:rsidRPr="0027148A">
        <w:rPr>
          <w:i/>
          <w:color w:val="00B050"/>
        </w:rPr>
        <w:t>P</w:t>
      </w:r>
      <w:r w:rsidRPr="0027148A">
        <w:rPr>
          <w:color w:val="00B050"/>
        </w:rPr>
        <w:t>(A)</w:t>
      </w:r>
      <w:r w:rsidRPr="0027148A">
        <w:rPr>
          <w:color w:val="00B050"/>
        </w:rPr>
        <w:t xml:space="preserve"> </w:t>
      </w:r>
      <w:r w:rsidRPr="0027148A">
        <w:rPr>
          <w:i/>
          <w:color w:val="00B050"/>
        </w:rPr>
        <w:t>P</w:t>
      </w:r>
      <w:r w:rsidRPr="0027148A">
        <w:rPr>
          <w:color w:val="00B050"/>
        </w:rPr>
        <w:t>(B</w:t>
      </w:r>
      <w:r w:rsidRPr="0027148A">
        <w:rPr>
          <w:color w:val="00B050"/>
          <w:vertAlign w:val="subscript"/>
        </w:rPr>
        <w:t>1</w:t>
      </w:r>
      <w:r w:rsidRPr="0027148A">
        <w:rPr>
          <w:color w:val="00B050"/>
        </w:rPr>
        <w:t>)</w:t>
      </w:r>
      <w:r w:rsidRPr="0027148A">
        <w:rPr>
          <w:color w:val="00B050"/>
        </w:rPr>
        <w:t xml:space="preserve"> = (0.8) (0.5) = 0.4.</w:t>
      </w:r>
    </w:p>
    <w:p w:rsidR="005A3276" w:rsidRDefault="005A3276" w:rsidP="00F26F18">
      <w:pPr>
        <w:pStyle w:val="CHOICES"/>
        <w:spacing w:line="312" w:lineRule="auto"/>
      </w:pPr>
    </w:p>
    <w:p w:rsidR="0078265B" w:rsidRDefault="0078265B" w:rsidP="0078265B">
      <w:pPr>
        <w:pStyle w:val="CHOICES"/>
        <w:numPr>
          <w:ilvl w:val="0"/>
          <w:numId w:val="6"/>
        </w:numPr>
        <w:spacing w:line="312" w:lineRule="auto"/>
      </w:pPr>
      <w:r>
        <w:t>Find the following probabilities.</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 xml:space="preserve">(A) = </w:t>
      </w:r>
      <w:r w:rsidR="00404A2D" w:rsidRPr="002D7543">
        <w:rPr>
          <w:color w:val="00B050"/>
        </w:rPr>
        <w:t>0.8</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(A</w:t>
      </w:r>
      <w:r w:rsidRPr="002D7543">
        <w:rPr>
          <w:i/>
          <w:color w:val="00B050"/>
        </w:rPr>
        <w:sym w:font="Symbol" w:char="F020"/>
      </w:r>
      <w:r w:rsidRPr="002D7543">
        <w:rPr>
          <w:color w:val="00B050"/>
        </w:rPr>
        <w:t>and B</w:t>
      </w:r>
      <w:r w:rsidRPr="002D7543">
        <w:rPr>
          <w:color w:val="00B050"/>
          <w:vertAlign w:val="subscript"/>
        </w:rPr>
        <w:t>1</w:t>
      </w:r>
      <w:r w:rsidRPr="002D7543">
        <w:rPr>
          <w:color w:val="00B050"/>
        </w:rPr>
        <w:t xml:space="preserve">) = </w:t>
      </w:r>
      <w:r w:rsidR="00404A2D" w:rsidRPr="002D7543">
        <w:rPr>
          <w:color w:val="00B050"/>
        </w:rPr>
        <w:t>0.4</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(A</w:t>
      </w:r>
      <w:r w:rsidRPr="002D7543">
        <w:rPr>
          <w:i/>
          <w:color w:val="00B050"/>
        </w:rPr>
        <w:sym w:font="Symbol" w:char="F020"/>
      </w:r>
      <w:r w:rsidRPr="002D7543">
        <w:rPr>
          <w:color w:val="00B050"/>
        </w:rPr>
        <w:t>or B</w:t>
      </w:r>
      <w:r w:rsidRPr="002D7543">
        <w:rPr>
          <w:color w:val="00B050"/>
          <w:vertAlign w:val="subscript"/>
        </w:rPr>
        <w:t>1</w:t>
      </w:r>
      <w:r w:rsidRPr="002D7543">
        <w:rPr>
          <w:color w:val="00B050"/>
        </w:rPr>
        <w:t xml:space="preserve">) = </w:t>
      </w:r>
      <w:r w:rsidR="00404A2D" w:rsidRPr="002D7543">
        <w:rPr>
          <w:color w:val="00B050"/>
        </w:rPr>
        <w:t>0.8+0.5 – 0.4 = 0.9</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(A</w:t>
      </w:r>
      <w:r w:rsidRPr="002D7543">
        <w:rPr>
          <w:i/>
          <w:color w:val="00B050"/>
        </w:rPr>
        <w:t>|</w:t>
      </w:r>
      <w:r w:rsidRPr="002D7543">
        <w:rPr>
          <w:color w:val="00B050"/>
        </w:rPr>
        <w:t>B</w:t>
      </w:r>
      <w:r w:rsidRPr="002D7543">
        <w:rPr>
          <w:color w:val="00B050"/>
          <w:vertAlign w:val="subscript"/>
        </w:rPr>
        <w:t>1</w:t>
      </w:r>
      <w:r w:rsidRPr="002D7543">
        <w:rPr>
          <w:color w:val="00B050"/>
        </w:rPr>
        <w:t>) =</w:t>
      </w:r>
      <w:r w:rsidR="00404A2D" w:rsidRPr="002D7543">
        <w:rPr>
          <w:color w:val="00B050"/>
        </w:rPr>
        <w:t xml:space="preserve"> 0.8 </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(B</w:t>
      </w:r>
      <w:r w:rsidRPr="002D7543">
        <w:rPr>
          <w:color w:val="00B050"/>
          <w:vertAlign w:val="subscript"/>
        </w:rPr>
        <w:t>1</w:t>
      </w:r>
      <w:r w:rsidRPr="002D7543">
        <w:rPr>
          <w:color w:val="00B050"/>
        </w:rPr>
        <w:t>|A) =</w:t>
      </w:r>
      <w:r w:rsidR="00404A2D" w:rsidRPr="002D7543">
        <w:rPr>
          <w:color w:val="00B050"/>
        </w:rPr>
        <w:t xml:space="preserve"> 0.5</w:t>
      </w:r>
    </w:p>
    <w:p w:rsidR="00556F83" w:rsidRPr="002D7543" w:rsidRDefault="00556F83" w:rsidP="00556F83">
      <w:pPr>
        <w:pStyle w:val="CHOICES"/>
        <w:spacing w:line="312" w:lineRule="auto"/>
        <w:ind w:firstLine="0"/>
        <w:rPr>
          <w:color w:val="00B050"/>
        </w:rPr>
      </w:pPr>
      <w:r w:rsidRPr="002D7543">
        <w:rPr>
          <w:i/>
          <w:color w:val="00B050"/>
        </w:rPr>
        <w:t>P</w:t>
      </w:r>
      <w:r w:rsidRPr="002D7543">
        <w:rPr>
          <w:color w:val="00B050"/>
        </w:rPr>
        <w:t>(A</w:t>
      </w:r>
      <w:r w:rsidRPr="002D7543">
        <w:rPr>
          <w:i/>
          <w:color w:val="00B050"/>
        </w:rPr>
        <w:sym w:font="Symbol" w:char="F020"/>
      </w:r>
      <w:r w:rsidRPr="002D7543">
        <w:rPr>
          <w:color w:val="00B050"/>
        </w:rPr>
        <w:t>and B</w:t>
      </w:r>
      <w:r w:rsidRPr="002D7543">
        <w:rPr>
          <w:color w:val="00B050"/>
          <w:vertAlign w:val="subscript"/>
        </w:rPr>
        <w:t>2</w:t>
      </w:r>
      <w:r w:rsidRPr="002D7543">
        <w:rPr>
          <w:color w:val="00B050"/>
        </w:rPr>
        <w:t>) =</w:t>
      </w:r>
      <w:r w:rsidR="00404A2D" w:rsidRPr="002D7543">
        <w:rPr>
          <w:color w:val="00B050"/>
        </w:rPr>
        <w:t xml:space="preserve"> 0.2</w:t>
      </w:r>
      <w:r w:rsidRPr="002D7543">
        <w:rPr>
          <w:color w:val="00B050"/>
        </w:rPr>
        <w:t xml:space="preserve"> </w:t>
      </w:r>
    </w:p>
    <w:p w:rsidR="00556F83" w:rsidRPr="002D7543" w:rsidRDefault="00556F83" w:rsidP="00556F83">
      <w:pPr>
        <w:pStyle w:val="CHOICES"/>
        <w:spacing w:line="312" w:lineRule="auto"/>
        <w:ind w:firstLine="0"/>
        <w:rPr>
          <w:color w:val="00B050"/>
        </w:rPr>
      </w:pPr>
      <w:r w:rsidRPr="002D7543">
        <w:rPr>
          <w:i/>
          <w:color w:val="00B050"/>
        </w:rPr>
        <w:t>P</w:t>
      </w:r>
      <w:r w:rsidRPr="002D7543">
        <w:rPr>
          <w:color w:val="00B050"/>
        </w:rPr>
        <w:t>(A</w:t>
      </w:r>
      <w:r w:rsidRPr="002D7543">
        <w:rPr>
          <w:i/>
          <w:color w:val="00B050"/>
        </w:rPr>
        <w:sym w:font="Symbol" w:char="F020"/>
      </w:r>
      <w:r w:rsidRPr="002D7543">
        <w:rPr>
          <w:color w:val="00B050"/>
        </w:rPr>
        <w:t>or B</w:t>
      </w:r>
      <w:r w:rsidRPr="002D7543">
        <w:rPr>
          <w:color w:val="00B050"/>
          <w:vertAlign w:val="subscript"/>
        </w:rPr>
        <w:t>2</w:t>
      </w:r>
      <w:r w:rsidRPr="002D7543">
        <w:rPr>
          <w:color w:val="00B050"/>
        </w:rPr>
        <w:t xml:space="preserve">) = </w:t>
      </w:r>
      <w:r w:rsidR="00404A2D" w:rsidRPr="002D7543">
        <w:rPr>
          <w:color w:val="00B050"/>
        </w:rPr>
        <w:t>0.8 + 0.3 – 0.2 = 0.9</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(A</w:t>
      </w:r>
      <w:r w:rsidRPr="002D7543">
        <w:rPr>
          <w:i/>
          <w:color w:val="00B050"/>
        </w:rPr>
        <w:t>|</w:t>
      </w:r>
      <w:r w:rsidRPr="002D7543">
        <w:rPr>
          <w:color w:val="00B050"/>
        </w:rPr>
        <w:t>B</w:t>
      </w:r>
      <w:r w:rsidRPr="002D7543">
        <w:rPr>
          <w:color w:val="00B050"/>
          <w:vertAlign w:val="subscript"/>
        </w:rPr>
        <w:t>2</w:t>
      </w:r>
      <w:r w:rsidRPr="002D7543">
        <w:rPr>
          <w:color w:val="00B050"/>
        </w:rPr>
        <w:t>) =</w:t>
      </w:r>
      <w:r w:rsidR="00404A2D" w:rsidRPr="002D7543">
        <w:rPr>
          <w:color w:val="00B050"/>
        </w:rPr>
        <w:t xml:space="preserve"> 0.2/0.3 = 0.667</w:t>
      </w:r>
    </w:p>
    <w:p w:rsidR="0078265B" w:rsidRPr="002D7543" w:rsidRDefault="0078265B" w:rsidP="0078265B">
      <w:pPr>
        <w:pStyle w:val="CHOICES"/>
        <w:spacing w:line="312" w:lineRule="auto"/>
        <w:ind w:firstLine="0"/>
        <w:rPr>
          <w:color w:val="00B050"/>
        </w:rPr>
      </w:pPr>
      <w:r w:rsidRPr="002D7543">
        <w:rPr>
          <w:i/>
          <w:color w:val="00B050"/>
        </w:rPr>
        <w:t>P</w:t>
      </w:r>
      <w:r w:rsidRPr="002D7543">
        <w:rPr>
          <w:color w:val="00B050"/>
        </w:rPr>
        <w:t>(B</w:t>
      </w:r>
      <w:r w:rsidRPr="002D7543">
        <w:rPr>
          <w:color w:val="00B050"/>
          <w:vertAlign w:val="subscript"/>
        </w:rPr>
        <w:t>2</w:t>
      </w:r>
      <w:r w:rsidRPr="002D7543">
        <w:rPr>
          <w:color w:val="00B050"/>
        </w:rPr>
        <w:t>|A) =</w:t>
      </w:r>
      <w:r w:rsidR="00404A2D" w:rsidRPr="002D7543">
        <w:rPr>
          <w:color w:val="00B050"/>
        </w:rPr>
        <w:t xml:space="preserve"> 0.2/0.8 = 0.25</w:t>
      </w:r>
    </w:p>
    <w:p w:rsidR="00556F83" w:rsidRDefault="00556F83" w:rsidP="0078265B">
      <w:pPr>
        <w:pStyle w:val="CHOICES"/>
        <w:spacing w:line="312" w:lineRule="auto"/>
        <w:ind w:firstLine="0"/>
      </w:pPr>
    </w:p>
    <w:p w:rsidR="005A3276" w:rsidRDefault="00B53B2E" w:rsidP="00F26F18">
      <w:pPr>
        <w:pStyle w:val="CHOICES"/>
        <w:spacing w:line="312" w:lineRule="auto"/>
      </w:pPr>
      <w:r>
        <w:t>(</w:t>
      </w:r>
      <w:r w:rsidR="0078265B">
        <w:t>c</w:t>
      </w:r>
      <w:r>
        <w:t xml:space="preserve">) </w:t>
      </w:r>
      <w:r w:rsidR="00556F83">
        <w:t xml:space="preserve"> W</w:t>
      </w:r>
      <w:r w:rsidR="0078265B">
        <w:t>hich two events are mutually exclusive?</w:t>
      </w:r>
    </w:p>
    <w:p w:rsidR="005A3276" w:rsidRPr="00373F02" w:rsidRDefault="00373F02" w:rsidP="00373F02">
      <w:pPr>
        <w:pStyle w:val="CHOICES"/>
        <w:spacing w:line="312" w:lineRule="auto"/>
        <w:ind w:firstLine="0"/>
        <w:rPr>
          <w:color w:val="00B050"/>
        </w:rPr>
      </w:pPr>
      <w:r w:rsidRPr="00373F02">
        <w:rPr>
          <w:color w:val="00B050"/>
        </w:rPr>
        <w:t>A</w:t>
      </w:r>
      <w:r w:rsidRPr="00373F02">
        <w:rPr>
          <w:color w:val="00B050"/>
          <w:vertAlign w:val="superscript"/>
        </w:rPr>
        <w:t>c</w:t>
      </w:r>
      <w:r w:rsidRPr="00373F02">
        <w:rPr>
          <w:color w:val="00B050"/>
          <w:vertAlign w:val="superscript"/>
        </w:rPr>
        <w:t xml:space="preserve"> </w:t>
      </w:r>
      <w:r w:rsidRPr="00373F02">
        <w:rPr>
          <w:color w:val="00B050"/>
        </w:rPr>
        <w:t xml:space="preserve">and </w:t>
      </w:r>
      <w:r w:rsidRPr="00373F02">
        <w:rPr>
          <w:color w:val="00B050"/>
        </w:rPr>
        <w:t>B</w:t>
      </w:r>
      <w:r w:rsidRPr="00373F02">
        <w:rPr>
          <w:color w:val="00B050"/>
          <w:vertAlign w:val="subscript"/>
        </w:rPr>
        <w:t>3</w:t>
      </w:r>
      <w:r w:rsidRPr="00373F02">
        <w:rPr>
          <w:color w:val="00B050"/>
        </w:rPr>
        <w:t xml:space="preserve"> are mutually exclusive.</w:t>
      </w:r>
    </w:p>
    <w:p w:rsidR="005A3276" w:rsidRPr="00962C48" w:rsidRDefault="005A3276" w:rsidP="00F26F18">
      <w:pPr>
        <w:pStyle w:val="CHOICES"/>
        <w:spacing w:line="312" w:lineRule="auto"/>
      </w:pPr>
    </w:p>
    <w:p w:rsidR="00F11865" w:rsidRDefault="00556F83" w:rsidP="00F11865">
      <w:pPr>
        <w:pStyle w:val="QUEST"/>
        <w:spacing w:line="312" w:lineRule="auto"/>
      </w:pPr>
      <w:r>
        <w:t xml:space="preserve">    (d)  </w:t>
      </w:r>
      <w:r w:rsidR="00F11865">
        <w:t>Are event A and event B</w:t>
      </w:r>
      <w:r w:rsidR="00F11865">
        <w:rPr>
          <w:vertAlign w:val="subscript"/>
        </w:rPr>
        <w:t xml:space="preserve">2 </w:t>
      </w:r>
      <w:r w:rsidR="00F11865">
        <w:t>independent? Are event A</w:t>
      </w:r>
      <w:r w:rsidR="00DE4A17">
        <w:rPr>
          <w:vertAlign w:val="superscript"/>
        </w:rPr>
        <w:t>c</w:t>
      </w:r>
      <w:r w:rsidR="00F11865">
        <w:t xml:space="preserve"> and event B</w:t>
      </w:r>
      <w:r w:rsidR="00F11865">
        <w:rPr>
          <w:vertAlign w:val="subscript"/>
        </w:rPr>
        <w:t xml:space="preserve">3 </w:t>
      </w:r>
      <w:r w:rsidR="00F11865">
        <w:t>independent?</w:t>
      </w:r>
    </w:p>
    <w:p w:rsidR="00EC659C" w:rsidRDefault="00EC659C" w:rsidP="00EC659C">
      <w:pPr>
        <w:pStyle w:val="CHOICES"/>
        <w:spacing w:line="312" w:lineRule="auto"/>
        <w:ind w:firstLine="0"/>
        <w:rPr>
          <w:color w:val="00B050"/>
        </w:rPr>
      </w:pPr>
      <w:r w:rsidRPr="0027148A">
        <w:rPr>
          <w:i/>
          <w:color w:val="00B050"/>
        </w:rPr>
        <w:t>P</w:t>
      </w:r>
      <w:r>
        <w:rPr>
          <w:color w:val="00B050"/>
        </w:rPr>
        <w:t>(A) = 0.8</w:t>
      </w:r>
      <w:r w:rsidRPr="0027148A">
        <w:rPr>
          <w:color w:val="00B050"/>
        </w:rPr>
        <w:sym w:font="Symbol" w:char="F020"/>
      </w:r>
      <w:r w:rsidRPr="0027148A">
        <w:rPr>
          <w:color w:val="00B050"/>
        </w:rPr>
        <w:sym w:font="Symbol" w:char="F0B9"/>
      </w:r>
      <w:r w:rsidRPr="0027148A">
        <w:rPr>
          <w:color w:val="00B050"/>
        </w:rPr>
        <w:t xml:space="preserve"> </w:t>
      </w:r>
      <w:r w:rsidRPr="0027148A">
        <w:rPr>
          <w:i/>
          <w:color w:val="00B050"/>
        </w:rPr>
        <w:t>P</w:t>
      </w:r>
      <w:r w:rsidRPr="0027148A">
        <w:rPr>
          <w:color w:val="00B050"/>
        </w:rPr>
        <w:t>(A</w:t>
      </w:r>
      <w:r w:rsidRPr="0027148A">
        <w:rPr>
          <w:i/>
          <w:color w:val="00B050"/>
        </w:rPr>
        <w:t>|</w:t>
      </w:r>
      <w:r w:rsidRPr="0027148A">
        <w:rPr>
          <w:color w:val="00B050"/>
        </w:rPr>
        <w:t>B</w:t>
      </w:r>
      <w:r>
        <w:rPr>
          <w:color w:val="00B050"/>
          <w:vertAlign w:val="subscript"/>
        </w:rPr>
        <w:t>2</w:t>
      </w:r>
      <w:r w:rsidRPr="0027148A">
        <w:rPr>
          <w:color w:val="00B050"/>
        </w:rPr>
        <w:t>) =</w:t>
      </w:r>
      <w:r>
        <w:rPr>
          <w:color w:val="00B050"/>
        </w:rPr>
        <w:t xml:space="preserve"> 0.667</w:t>
      </w:r>
      <w:r w:rsidRPr="0027148A">
        <w:rPr>
          <w:color w:val="00B050"/>
        </w:rPr>
        <w:t xml:space="preserve">. </w:t>
      </w:r>
      <w:proofErr w:type="gramStart"/>
      <w:r w:rsidRPr="00373F02">
        <w:rPr>
          <w:color w:val="00B050"/>
        </w:rPr>
        <w:t>A</w:t>
      </w:r>
      <w:proofErr w:type="gramEnd"/>
      <w:r w:rsidRPr="00373F02">
        <w:rPr>
          <w:color w:val="00B050"/>
          <w:vertAlign w:val="superscript"/>
        </w:rPr>
        <w:t xml:space="preserve"> </w:t>
      </w:r>
      <w:r w:rsidRPr="00373F02">
        <w:rPr>
          <w:color w:val="00B050"/>
        </w:rPr>
        <w:t>and B</w:t>
      </w:r>
      <w:r>
        <w:rPr>
          <w:color w:val="00B050"/>
          <w:vertAlign w:val="subscript"/>
        </w:rPr>
        <w:t>2</w:t>
      </w:r>
      <w:r w:rsidRPr="00373F02">
        <w:rPr>
          <w:color w:val="00B050"/>
        </w:rPr>
        <w:t xml:space="preserve"> are </w:t>
      </w:r>
      <w:r>
        <w:rPr>
          <w:color w:val="00B050"/>
        </w:rPr>
        <w:t>not independent</w:t>
      </w:r>
      <w:r w:rsidRPr="00373F02">
        <w:rPr>
          <w:color w:val="00B050"/>
        </w:rPr>
        <w:t>.</w:t>
      </w:r>
    </w:p>
    <w:p w:rsidR="00F706D9" w:rsidRPr="00F706D9" w:rsidRDefault="00F706D9" w:rsidP="00F706D9">
      <w:pPr>
        <w:pStyle w:val="CHOICES"/>
        <w:spacing w:line="312" w:lineRule="auto"/>
        <w:ind w:firstLine="0"/>
        <w:rPr>
          <w:color w:val="00B050"/>
        </w:rPr>
      </w:pPr>
      <w:r w:rsidRPr="00373F02">
        <w:rPr>
          <w:color w:val="00B050"/>
        </w:rPr>
        <w:t>A</w:t>
      </w:r>
      <w:r w:rsidRPr="00373F02">
        <w:rPr>
          <w:color w:val="00B050"/>
          <w:vertAlign w:val="superscript"/>
        </w:rPr>
        <w:t xml:space="preserve">c </w:t>
      </w:r>
      <w:r w:rsidRPr="00373F02">
        <w:rPr>
          <w:color w:val="00B050"/>
        </w:rPr>
        <w:t>and B</w:t>
      </w:r>
      <w:r w:rsidRPr="00373F02">
        <w:rPr>
          <w:color w:val="00B050"/>
          <w:vertAlign w:val="subscript"/>
        </w:rPr>
        <w:t>3</w:t>
      </w:r>
      <w:r w:rsidRPr="00373F02">
        <w:rPr>
          <w:color w:val="00B050"/>
        </w:rPr>
        <w:t xml:space="preserve"> </w:t>
      </w:r>
      <w:r w:rsidRPr="00F706D9">
        <w:rPr>
          <w:color w:val="00B050"/>
        </w:rPr>
        <w:t>are mutually exclusive, not in</w:t>
      </w:r>
      <w:r w:rsidRPr="00F706D9">
        <w:rPr>
          <w:color w:val="00B050"/>
        </w:rPr>
        <w:t>dependent?</w:t>
      </w:r>
    </w:p>
    <w:p w:rsidR="009F1D5B" w:rsidRDefault="009F1D5B" w:rsidP="008046EB">
      <w:pPr>
        <w:pStyle w:val="QUEST"/>
        <w:spacing w:line="312" w:lineRule="auto"/>
      </w:pPr>
    </w:p>
    <w:p w:rsidR="005A3276" w:rsidRDefault="008046EB" w:rsidP="00AA46C2">
      <w:pPr>
        <w:pStyle w:val="QUEST"/>
        <w:spacing w:line="312" w:lineRule="auto"/>
      </w:pPr>
      <w:r>
        <w:t>3</w:t>
      </w:r>
      <w:r w:rsidR="00F269D0">
        <w:t xml:space="preserve">. </w:t>
      </w:r>
      <w:r>
        <w:t xml:space="preserve">Three data entry specialists enter requisitions into a computer. Specialist 1 processes 30 percent of the requisitions, specialist 2 45 percent, and specialist 3 25 percent. The proportions of incorrectly entered requisitions by data entry specialists 1, 2 and 3 are 0.03, 0.05 and 0.02, respectively. Suppose that a requisition randomly selected is found to have been incorrectly entered. What is the probability that it was processed by data entry specialist 1? By data entry specialist 2? By data entry specialist 3? </w:t>
      </w:r>
    </w:p>
    <w:tbl>
      <w:tblPr>
        <w:tblStyle w:val="a6"/>
        <w:tblW w:w="0" w:type="auto"/>
        <w:tblLook w:val="04A0" w:firstRow="1" w:lastRow="0" w:firstColumn="1" w:lastColumn="0" w:noHBand="0" w:noVBand="1"/>
      </w:tblPr>
      <w:tblGrid>
        <w:gridCol w:w="1726"/>
        <w:gridCol w:w="1726"/>
        <w:gridCol w:w="1726"/>
        <w:gridCol w:w="1726"/>
        <w:gridCol w:w="1726"/>
      </w:tblGrid>
      <w:tr w:rsidR="006B6482" w:rsidTr="006B6482">
        <w:tc>
          <w:tcPr>
            <w:tcW w:w="1726" w:type="dxa"/>
          </w:tcPr>
          <w:p w:rsidR="006B6482" w:rsidRPr="00AA46C2" w:rsidRDefault="006B6482" w:rsidP="00F26F18">
            <w:pPr>
              <w:spacing w:line="312" w:lineRule="auto"/>
              <w:rPr>
                <w:color w:val="00B050"/>
              </w:rPr>
            </w:pPr>
          </w:p>
        </w:tc>
        <w:tc>
          <w:tcPr>
            <w:tcW w:w="1726" w:type="dxa"/>
          </w:tcPr>
          <w:p w:rsidR="006B6482" w:rsidRPr="00AA46C2" w:rsidRDefault="006B6482" w:rsidP="00F26F18">
            <w:pPr>
              <w:spacing w:line="312" w:lineRule="auto"/>
              <w:rPr>
                <w:color w:val="00B050"/>
              </w:rPr>
            </w:pPr>
            <w:r w:rsidRPr="00AA46C2">
              <w:rPr>
                <w:color w:val="00B050"/>
              </w:rPr>
              <w:t>Specialist 1</w:t>
            </w:r>
          </w:p>
        </w:tc>
        <w:tc>
          <w:tcPr>
            <w:tcW w:w="1726" w:type="dxa"/>
          </w:tcPr>
          <w:p w:rsidR="006B6482" w:rsidRPr="00AA46C2" w:rsidRDefault="006B6482" w:rsidP="00F26F18">
            <w:pPr>
              <w:spacing w:line="312" w:lineRule="auto"/>
              <w:rPr>
                <w:color w:val="00B050"/>
              </w:rPr>
            </w:pPr>
            <w:r w:rsidRPr="00AA46C2">
              <w:rPr>
                <w:color w:val="00B050"/>
              </w:rPr>
              <w:t xml:space="preserve">Specialist </w:t>
            </w:r>
            <w:r w:rsidRPr="00AA46C2">
              <w:rPr>
                <w:color w:val="00B050"/>
              </w:rPr>
              <w:t>2</w:t>
            </w:r>
          </w:p>
        </w:tc>
        <w:tc>
          <w:tcPr>
            <w:tcW w:w="1726" w:type="dxa"/>
          </w:tcPr>
          <w:p w:rsidR="006B6482" w:rsidRPr="00AA46C2" w:rsidRDefault="006B6482" w:rsidP="00F26F18">
            <w:pPr>
              <w:spacing w:line="312" w:lineRule="auto"/>
              <w:rPr>
                <w:color w:val="00B050"/>
              </w:rPr>
            </w:pPr>
            <w:r w:rsidRPr="00AA46C2">
              <w:rPr>
                <w:color w:val="00B050"/>
              </w:rPr>
              <w:t xml:space="preserve">Specialist </w:t>
            </w:r>
            <w:r w:rsidRPr="00AA46C2">
              <w:rPr>
                <w:color w:val="00B050"/>
              </w:rPr>
              <w:t>3</w:t>
            </w:r>
          </w:p>
        </w:tc>
        <w:tc>
          <w:tcPr>
            <w:tcW w:w="1726" w:type="dxa"/>
          </w:tcPr>
          <w:p w:rsidR="006B6482" w:rsidRPr="00AA46C2" w:rsidRDefault="006B6482" w:rsidP="00F26F18">
            <w:pPr>
              <w:spacing w:line="312" w:lineRule="auto"/>
              <w:rPr>
                <w:color w:val="00B050"/>
              </w:rPr>
            </w:pPr>
            <w:r w:rsidRPr="00AA46C2">
              <w:rPr>
                <w:color w:val="00B050"/>
              </w:rPr>
              <w:t>Total</w:t>
            </w:r>
          </w:p>
        </w:tc>
      </w:tr>
      <w:tr w:rsidR="006B6482" w:rsidTr="006B6482">
        <w:tc>
          <w:tcPr>
            <w:tcW w:w="1726" w:type="dxa"/>
          </w:tcPr>
          <w:p w:rsidR="006B6482" w:rsidRPr="00AA46C2" w:rsidRDefault="006B6482" w:rsidP="00F26F18">
            <w:pPr>
              <w:spacing w:line="312" w:lineRule="auto"/>
              <w:rPr>
                <w:color w:val="00B050"/>
              </w:rPr>
            </w:pPr>
            <w:r w:rsidRPr="00AA46C2">
              <w:rPr>
                <w:color w:val="00B050"/>
              </w:rPr>
              <w:t>Incorrect</w:t>
            </w:r>
          </w:p>
        </w:tc>
        <w:tc>
          <w:tcPr>
            <w:tcW w:w="1726" w:type="dxa"/>
          </w:tcPr>
          <w:p w:rsidR="006B6482" w:rsidRPr="00AA46C2" w:rsidRDefault="006B6482" w:rsidP="006B6482">
            <w:pPr>
              <w:spacing w:line="312" w:lineRule="auto"/>
              <w:rPr>
                <w:color w:val="00B050"/>
              </w:rPr>
            </w:pPr>
            <w:r w:rsidRPr="00AA46C2">
              <w:rPr>
                <w:color w:val="00B050"/>
              </w:rPr>
              <w:t>0.3×0.03 = 0.009</w:t>
            </w:r>
          </w:p>
        </w:tc>
        <w:tc>
          <w:tcPr>
            <w:tcW w:w="1726" w:type="dxa"/>
          </w:tcPr>
          <w:p w:rsidR="006B6482" w:rsidRPr="00AA46C2" w:rsidRDefault="006B6482" w:rsidP="00F26F18">
            <w:pPr>
              <w:spacing w:line="312" w:lineRule="auto"/>
              <w:rPr>
                <w:color w:val="00B050"/>
              </w:rPr>
            </w:pPr>
            <w:r w:rsidRPr="00AA46C2">
              <w:rPr>
                <w:color w:val="00B050"/>
              </w:rPr>
              <w:t>0.45</w:t>
            </w:r>
            <w:r w:rsidRPr="00AA46C2">
              <w:rPr>
                <w:color w:val="00B050"/>
              </w:rPr>
              <w:t>×</w:t>
            </w:r>
            <w:r w:rsidRPr="00AA46C2">
              <w:rPr>
                <w:color w:val="00B050"/>
              </w:rPr>
              <w:t>0.05 = 0.0225</w:t>
            </w:r>
          </w:p>
        </w:tc>
        <w:tc>
          <w:tcPr>
            <w:tcW w:w="1726" w:type="dxa"/>
          </w:tcPr>
          <w:p w:rsidR="006B6482" w:rsidRPr="00AA46C2" w:rsidRDefault="006B6482" w:rsidP="00F26F18">
            <w:pPr>
              <w:spacing w:line="312" w:lineRule="auto"/>
              <w:rPr>
                <w:color w:val="00B050"/>
              </w:rPr>
            </w:pPr>
            <w:r w:rsidRPr="00AA46C2">
              <w:rPr>
                <w:color w:val="00B050"/>
              </w:rPr>
              <w:t>0.25</w:t>
            </w:r>
            <w:r w:rsidRPr="00AA46C2">
              <w:rPr>
                <w:color w:val="00B050"/>
              </w:rPr>
              <w:t>×</w:t>
            </w:r>
            <w:r w:rsidRPr="00AA46C2">
              <w:rPr>
                <w:color w:val="00B050"/>
              </w:rPr>
              <w:t>0.02</w:t>
            </w:r>
            <w:r w:rsidRPr="00AA46C2">
              <w:rPr>
                <w:color w:val="00B050"/>
              </w:rPr>
              <w:t xml:space="preserve"> = 0.00</w:t>
            </w:r>
            <w:r w:rsidRPr="00AA46C2">
              <w:rPr>
                <w:color w:val="00B050"/>
              </w:rPr>
              <w:t>5</w:t>
            </w:r>
          </w:p>
        </w:tc>
        <w:tc>
          <w:tcPr>
            <w:tcW w:w="1726" w:type="dxa"/>
          </w:tcPr>
          <w:p w:rsidR="006B6482" w:rsidRPr="00AA46C2" w:rsidRDefault="00557BD3" w:rsidP="00F26F18">
            <w:pPr>
              <w:spacing w:line="312" w:lineRule="auto"/>
              <w:rPr>
                <w:color w:val="00B050"/>
              </w:rPr>
            </w:pPr>
            <w:r w:rsidRPr="00AA46C2">
              <w:rPr>
                <w:color w:val="00B050"/>
              </w:rPr>
              <w:t>0.0365</w:t>
            </w:r>
          </w:p>
        </w:tc>
      </w:tr>
      <w:tr w:rsidR="006B6482" w:rsidTr="006B6482">
        <w:tc>
          <w:tcPr>
            <w:tcW w:w="1726" w:type="dxa"/>
          </w:tcPr>
          <w:p w:rsidR="006B6482" w:rsidRPr="00AA46C2" w:rsidRDefault="006B6482" w:rsidP="00F26F18">
            <w:pPr>
              <w:spacing w:line="312" w:lineRule="auto"/>
              <w:rPr>
                <w:color w:val="00B050"/>
              </w:rPr>
            </w:pPr>
            <w:r w:rsidRPr="00AA46C2">
              <w:rPr>
                <w:color w:val="00B050"/>
              </w:rPr>
              <w:t>Correct</w:t>
            </w:r>
          </w:p>
        </w:tc>
        <w:tc>
          <w:tcPr>
            <w:tcW w:w="1726" w:type="dxa"/>
          </w:tcPr>
          <w:p w:rsidR="006B6482" w:rsidRPr="00AA46C2" w:rsidRDefault="00557BD3" w:rsidP="00F26F18">
            <w:pPr>
              <w:spacing w:line="312" w:lineRule="auto"/>
              <w:rPr>
                <w:color w:val="00B050"/>
              </w:rPr>
            </w:pPr>
            <w:r w:rsidRPr="00AA46C2">
              <w:rPr>
                <w:color w:val="00B050"/>
              </w:rPr>
              <w:t>0.291</w:t>
            </w:r>
          </w:p>
        </w:tc>
        <w:tc>
          <w:tcPr>
            <w:tcW w:w="1726" w:type="dxa"/>
          </w:tcPr>
          <w:p w:rsidR="006B6482" w:rsidRPr="00AA46C2" w:rsidRDefault="00557BD3" w:rsidP="00F26F18">
            <w:pPr>
              <w:spacing w:line="312" w:lineRule="auto"/>
              <w:rPr>
                <w:color w:val="00B050"/>
              </w:rPr>
            </w:pPr>
            <w:r w:rsidRPr="00AA46C2">
              <w:rPr>
                <w:color w:val="00B050"/>
              </w:rPr>
              <w:t>0.4275</w:t>
            </w:r>
          </w:p>
        </w:tc>
        <w:tc>
          <w:tcPr>
            <w:tcW w:w="1726" w:type="dxa"/>
          </w:tcPr>
          <w:p w:rsidR="006B6482" w:rsidRPr="00AA46C2" w:rsidRDefault="00557BD3" w:rsidP="00F26F18">
            <w:pPr>
              <w:spacing w:line="312" w:lineRule="auto"/>
              <w:rPr>
                <w:color w:val="00B050"/>
              </w:rPr>
            </w:pPr>
            <w:r w:rsidRPr="00AA46C2">
              <w:rPr>
                <w:color w:val="00B050"/>
              </w:rPr>
              <w:t>0.245</w:t>
            </w:r>
          </w:p>
        </w:tc>
        <w:tc>
          <w:tcPr>
            <w:tcW w:w="1726" w:type="dxa"/>
          </w:tcPr>
          <w:p w:rsidR="006B6482" w:rsidRPr="00AA46C2" w:rsidRDefault="00557BD3" w:rsidP="00F26F18">
            <w:pPr>
              <w:spacing w:line="312" w:lineRule="auto"/>
              <w:rPr>
                <w:color w:val="00B050"/>
              </w:rPr>
            </w:pPr>
            <w:r w:rsidRPr="00AA46C2">
              <w:rPr>
                <w:color w:val="00B050"/>
              </w:rPr>
              <w:t>0.9635</w:t>
            </w:r>
          </w:p>
        </w:tc>
      </w:tr>
      <w:tr w:rsidR="006B6482" w:rsidTr="006B6482">
        <w:tc>
          <w:tcPr>
            <w:tcW w:w="1726" w:type="dxa"/>
          </w:tcPr>
          <w:p w:rsidR="006B6482" w:rsidRPr="00AA46C2" w:rsidRDefault="006B6482" w:rsidP="00F26F18">
            <w:pPr>
              <w:spacing w:line="312" w:lineRule="auto"/>
              <w:rPr>
                <w:color w:val="00B050"/>
              </w:rPr>
            </w:pPr>
            <w:r w:rsidRPr="00AA46C2">
              <w:rPr>
                <w:color w:val="00B050"/>
              </w:rPr>
              <w:t>Total</w:t>
            </w:r>
          </w:p>
        </w:tc>
        <w:tc>
          <w:tcPr>
            <w:tcW w:w="1726" w:type="dxa"/>
          </w:tcPr>
          <w:p w:rsidR="006B6482" w:rsidRPr="00AA46C2" w:rsidRDefault="006B6482" w:rsidP="00F26F18">
            <w:pPr>
              <w:spacing w:line="312" w:lineRule="auto"/>
              <w:rPr>
                <w:color w:val="00B050"/>
              </w:rPr>
            </w:pPr>
            <w:r w:rsidRPr="00AA46C2">
              <w:rPr>
                <w:color w:val="00B050"/>
              </w:rPr>
              <w:t>0.3</w:t>
            </w:r>
          </w:p>
        </w:tc>
        <w:tc>
          <w:tcPr>
            <w:tcW w:w="1726" w:type="dxa"/>
          </w:tcPr>
          <w:p w:rsidR="006B6482" w:rsidRPr="00AA46C2" w:rsidRDefault="006B6482" w:rsidP="00F26F18">
            <w:pPr>
              <w:spacing w:line="312" w:lineRule="auto"/>
              <w:rPr>
                <w:color w:val="00B050"/>
              </w:rPr>
            </w:pPr>
            <w:r w:rsidRPr="00AA46C2">
              <w:rPr>
                <w:color w:val="00B050"/>
              </w:rPr>
              <w:t>0.45</w:t>
            </w:r>
          </w:p>
        </w:tc>
        <w:tc>
          <w:tcPr>
            <w:tcW w:w="1726" w:type="dxa"/>
          </w:tcPr>
          <w:p w:rsidR="006B6482" w:rsidRPr="00AA46C2" w:rsidRDefault="006B6482" w:rsidP="00F26F18">
            <w:pPr>
              <w:spacing w:line="312" w:lineRule="auto"/>
              <w:rPr>
                <w:color w:val="00B050"/>
              </w:rPr>
            </w:pPr>
            <w:r w:rsidRPr="00AA46C2">
              <w:rPr>
                <w:color w:val="00B050"/>
              </w:rPr>
              <w:t>0.25</w:t>
            </w:r>
          </w:p>
        </w:tc>
        <w:tc>
          <w:tcPr>
            <w:tcW w:w="1726" w:type="dxa"/>
          </w:tcPr>
          <w:p w:rsidR="006B6482" w:rsidRPr="00AA46C2" w:rsidRDefault="006B6482" w:rsidP="00F26F18">
            <w:pPr>
              <w:spacing w:line="312" w:lineRule="auto"/>
              <w:rPr>
                <w:color w:val="00B050"/>
              </w:rPr>
            </w:pPr>
            <w:r w:rsidRPr="00AA46C2">
              <w:rPr>
                <w:color w:val="00B050"/>
              </w:rPr>
              <w:t>1</w:t>
            </w:r>
          </w:p>
        </w:tc>
      </w:tr>
    </w:tbl>
    <w:p w:rsidR="003E1B68" w:rsidRPr="006C373D" w:rsidRDefault="00AA46C2" w:rsidP="00F26F18">
      <w:pPr>
        <w:spacing w:line="312" w:lineRule="auto"/>
        <w:rPr>
          <w:color w:val="00B050"/>
        </w:rPr>
      </w:pPr>
      <w:bookmarkStart w:id="0" w:name="_GoBack"/>
      <w:r w:rsidRPr="006C373D">
        <w:rPr>
          <w:color w:val="00B050"/>
        </w:rPr>
        <w:t>P(S</w:t>
      </w:r>
      <w:r w:rsidRPr="006C373D">
        <w:rPr>
          <w:color w:val="00B050"/>
          <w:vertAlign w:val="subscript"/>
        </w:rPr>
        <w:t>1</w:t>
      </w:r>
      <w:r w:rsidRPr="006C373D">
        <w:rPr>
          <w:color w:val="00B050"/>
        </w:rPr>
        <w:t xml:space="preserve">|I) = 0.009/0.0365 = 0.247; </w:t>
      </w:r>
      <w:r w:rsidRPr="006C373D">
        <w:rPr>
          <w:color w:val="00B050"/>
        </w:rPr>
        <w:t>P(S</w:t>
      </w:r>
      <w:r w:rsidRPr="006C373D">
        <w:rPr>
          <w:color w:val="00B050"/>
          <w:vertAlign w:val="subscript"/>
        </w:rPr>
        <w:t>2</w:t>
      </w:r>
      <w:r w:rsidRPr="006C373D">
        <w:rPr>
          <w:color w:val="00B050"/>
        </w:rPr>
        <w:t xml:space="preserve">|I) = </w:t>
      </w:r>
      <w:r w:rsidRPr="006C373D">
        <w:rPr>
          <w:color w:val="00B050"/>
        </w:rPr>
        <w:t>0.0225</w:t>
      </w:r>
      <w:r w:rsidRPr="006C373D">
        <w:rPr>
          <w:color w:val="00B050"/>
        </w:rPr>
        <w:t xml:space="preserve">/0.0365 = </w:t>
      </w:r>
      <w:r w:rsidRPr="006C373D">
        <w:rPr>
          <w:color w:val="00B050"/>
        </w:rPr>
        <w:t>0.616</w:t>
      </w:r>
      <w:r w:rsidRPr="006C373D">
        <w:rPr>
          <w:color w:val="00B050"/>
        </w:rPr>
        <w:t>; P(S</w:t>
      </w:r>
      <w:r w:rsidRPr="006C373D">
        <w:rPr>
          <w:color w:val="00B050"/>
          <w:vertAlign w:val="subscript"/>
        </w:rPr>
        <w:t>3</w:t>
      </w:r>
      <w:r w:rsidRPr="006C373D">
        <w:rPr>
          <w:color w:val="00B050"/>
        </w:rPr>
        <w:t xml:space="preserve">|I) = </w:t>
      </w:r>
      <w:r w:rsidRPr="006C373D">
        <w:rPr>
          <w:color w:val="00B050"/>
        </w:rPr>
        <w:t>0.005</w:t>
      </w:r>
      <w:r w:rsidRPr="006C373D">
        <w:rPr>
          <w:color w:val="00B050"/>
        </w:rPr>
        <w:t xml:space="preserve">/0.0365 = </w:t>
      </w:r>
      <w:r w:rsidRPr="006C373D">
        <w:rPr>
          <w:color w:val="00B050"/>
        </w:rPr>
        <w:t>0.137.</w:t>
      </w:r>
      <w:bookmarkEnd w:id="0"/>
    </w:p>
    <w:sectPr w:rsidR="003E1B68" w:rsidRPr="006C373D">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867" w:rsidRDefault="00876867">
      <w:r>
        <w:separator/>
      </w:r>
    </w:p>
  </w:endnote>
  <w:endnote w:type="continuationSeparator" w:id="0">
    <w:p w:rsidR="00876867" w:rsidRDefault="00876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5A5" w:rsidRDefault="007F65A5" w:rsidP="00C74231">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7F65A5" w:rsidRDefault="007F65A5" w:rsidP="00C74231">
    <w:pPr>
      <w:pStyle w:val="a4"/>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65A5" w:rsidRDefault="007F65A5" w:rsidP="00C74231">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C373D">
      <w:rPr>
        <w:rStyle w:val="a5"/>
        <w:noProof/>
      </w:rPr>
      <w:t>1</w:t>
    </w:r>
    <w:r>
      <w:rPr>
        <w:rStyle w:val="a5"/>
      </w:rPr>
      <w:fldChar w:fldCharType="end"/>
    </w:r>
  </w:p>
  <w:p w:rsidR="007F65A5" w:rsidRDefault="007F65A5" w:rsidP="00C74231">
    <w:pPr>
      <w:pStyle w:val="a4"/>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867" w:rsidRDefault="00876867">
      <w:r>
        <w:separator/>
      </w:r>
    </w:p>
  </w:footnote>
  <w:footnote w:type="continuationSeparator" w:id="0">
    <w:p w:rsidR="00876867" w:rsidRDefault="0087686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20A19"/>
    <w:multiLevelType w:val="hybridMultilevel"/>
    <w:tmpl w:val="FE7EBDEA"/>
    <w:lvl w:ilvl="0" w:tplc="7338AE6A">
      <w:start w:val="1"/>
      <w:numFmt w:val="bullet"/>
      <w:lvlText w:val=""/>
      <w:lvlJc w:val="left"/>
      <w:pPr>
        <w:tabs>
          <w:tab w:val="num" w:pos="720"/>
        </w:tabs>
        <w:ind w:left="720" w:hanging="360"/>
      </w:pPr>
      <w:rPr>
        <w:rFonts w:ascii="Wingdings" w:hAnsi="Wingdings" w:hint="default"/>
      </w:rPr>
    </w:lvl>
    <w:lvl w:ilvl="1" w:tplc="86749118">
      <w:start w:val="207"/>
      <w:numFmt w:val="bullet"/>
      <w:lvlText w:val=""/>
      <w:lvlJc w:val="left"/>
      <w:pPr>
        <w:tabs>
          <w:tab w:val="num" w:pos="1440"/>
        </w:tabs>
        <w:ind w:left="1440" w:hanging="360"/>
      </w:pPr>
      <w:rPr>
        <w:rFonts w:ascii="Wingdings" w:hAnsi="Wingdings" w:hint="default"/>
      </w:rPr>
    </w:lvl>
    <w:lvl w:ilvl="2" w:tplc="B6766EF2" w:tentative="1">
      <w:start w:val="1"/>
      <w:numFmt w:val="bullet"/>
      <w:lvlText w:val=""/>
      <w:lvlJc w:val="left"/>
      <w:pPr>
        <w:tabs>
          <w:tab w:val="num" w:pos="2160"/>
        </w:tabs>
        <w:ind w:left="2160" w:hanging="360"/>
      </w:pPr>
      <w:rPr>
        <w:rFonts w:ascii="Wingdings" w:hAnsi="Wingdings" w:hint="default"/>
      </w:rPr>
    </w:lvl>
    <w:lvl w:ilvl="3" w:tplc="B2387F4E" w:tentative="1">
      <w:start w:val="1"/>
      <w:numFmt w:val="bullet"/>
      <w:lvlText w:val=""/>
      <w:lvlJc w:val="left"/>
      <w:pPr>
        <w:tabs>
          <w:tab w:val="num" w:pos="2880"/>
        </w:tabs>
        <w:ind w:left="2880" w:hanging="360"/>
      </w:pPr>
      <w:rPr>
        <w:rFonts w:ascii="Wingdings" w:hAnsi="Wingdings" w:hint="default"/>
      </w:rPr>
    </w:lvl>
    <w:lvl w:ilvl="4" w:tplc="52A86238" w:tentative="1">
      <w:start w:val="1"/>
      <w:numFmt w:val="bullet"/>
      <w:lvlText w:val=""/>
      <w:lvlJc w:val="left"/>
      <w:pPr>
        <w:tabs>
          <w:tab w:val="num" w:pos="3600"/>
        </w:tabs>
        <w:ind w:left="3600" w:hanging="360"/>
      </w:pPr>
      <w:rPr>
        <w:rFonts w:ascii="Wingdings" w:hAnsi="Wingdings" w:hint="default"/>
      </w:rPr>
    </w:lvl>
    <w:lvl w:ilvl="5" w:tplc="78C2321E" w:tentative="1">
      <w:start w:val="1"/>
      <w:numFmt w:val="bullet"/>
      <w:lvlText w:val=""/>
      <w:lvlJc w:val="left"/>
      <w:pPr>
        <w:tabs>
          <w:tab w:val="num" w:pos="4320"/>
        </w:tabs>
        <w:ind w:left="4320" w:hanging="360"/>
      </w:pPr>
      <w:rPr>
        <w:rFonts w:ascii="Wingdings" w:hAnsi="Wingdings" w:hint="default"/>
      </w:rPr>
    </w:lvl>
    <w:lvl w:ilvl="6" w:tplc="26003814" w:tentative="1">
      <w:start w:val="1"/>
      <w:numFmt w:val="bullet"/>
      <w:lvlText w:val=""/>
      <w:lvlJc w:val="left"/>
      <w:pPr>
        <w:tabs>
          <w:tab w:val="num" w:pos="5040"/>
        </w:tabs>
        <w:ind w:left="5040" w:hanging="360"/>
      </w:pPr>
      <w:rPr>
        <w:rFonts w:ascii="Wingdings" w:hAnsi="Wingdings" w:hint="default"/>
      </w:rPr>
    </w:lvl>
    <w:lvl w:ilvl="7" w:tplc="BB401540" w:tentative="1">
      <w:start w:val="1"/>
      <w:numFmt w:val="bullet"/>
      <w:lvlText w:val=""/>
      <w:lvlJc w:val="left"/>
      <w:pPr>
        <w:tabs>
          <w:tab w:val="num" w:pos="5760"/>
        </w:tabs>
        <w:ind w:left="5760" w:hanging="360"/>
      </w:pPr>
      <w:rPr>
        <w:rFonts w:ascii="Wingdings" w:hAnsi="Wingdings" w:hint="default"/>
      </w:rPr>
    </w:lvl>
    <w:lvl w:ilvl="8" w:tplc="9BCEA64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681966"/>
    <w:multiLevelType w:val="hybridMultilevel"/>
    <w:tmpl w:val="85C43212"/>
    <w:lvl w:ilvl="0" w:tplc="584AA3EE">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 w15:restartNumberingAfterBreak="0">
    <w:nsid w:val="2F95283E"/>
    <w:multiLevelType w:val="hybridMultilevel"/>
    <w:tmpl w:val="9E12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76603"/>
    <w:multiLevelType w:val="hybridMultilevel"/>
    <w:tmpl w:val="85C43212"/>
    <w:lvl w:ilvl="0" w:tplc="584AA3EE">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4" w15:restartNumberingAfterBreak="0">
    <w:nsid w:val="46C6693D"/>
    <w:multiLevelType w:val="hybridMultilevel"/>
    <w:tmpl w:val="9E12B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7F55E9"/>
    <w:multiLevelType w:val="hybridMultilevel"/>
    <w:tmpl w:val="1A824A1E"/>
    <w:lvl w:ilvl="0" w:tplc="E8BCF3D8">
      <w:start w:val="1"/>
      <w:numFmt w:val="bullet"/>
      <w:lvlText w:val=""/>
      <w:lvlJc w:val="left"/>
      <w:pPr>
        <w:tabs>
          <w:tab w:val="num" w:pos="720"/>
        </w:tabs>
        <w:ind w:left="720" w:hanging="360"/>
      </w:pPr>
      <w:rPr>
        <w:rFonts w:ascii="Wingdings" w:hAnsi="Wingdings" w:hint="default"/>
      </w:rPr>
    </w:lvl>
    <w:lvl w:ilvl="1" w:tplc="26305096">
      <w:start w:val="207"/>
      <w:numFmt w:val="bullet"/>
      <w:lvlText w:val=""/>
      <w:lvlJc w:val="left"/>
      <w:pPr>
        <w:tabs>
          <w:tab w:val="num" w:pos="1440"/>
        </w:tabs>
        <w:ind w:left="1440" w:hanging="360"/>
      </w:pPr>
      <w:rPr>
        <w:rFonts w:ascii="Wingdings" w:hAnsi="Wingdings" w:hint="default"/>
      </w:rPr>
    </w:lvl>
    <w:lvl w:ilvl="2" w:tplc="0F1AD77E" w:tentative="1">
      <w:start w:val="1"/>
      <w:numFmt w:val="bullet"/>
      <w:lvlText w:val=""/>
      <w:lvlJc w:val="left"/>
      <w:pPr>
        <w:tabs>
          <w:tab w:val="num" w:pos="2160"/>
        </w:tabs>
        <w:ind w:left="2160" w:hanging="360"/>
      </w:pPr>
      <w:rPr>
        <w:rFonts w:ascii="Wingdings" w:hAnsi="Wingdings" w:hint="default"/>
      </w:rPr>
    </w:lvl>
    <w:lvl w:ilvl="3" w:tplc="AB4E7B3A" w:tentative="1">
      <w:start w:val="1"/>
      <w:numFmt w:val="bullet"/>
      <w:lvlText w:val=""/>
      <w:lvlJc w:val="left"/>
      <w:pPr>
        <w:tabs>
          <w:tab w:val="num" w:pos="2880"/>
        </w:tabs>
        <w:ind w:left="2880" w:hanging="360"/>
      </w:pPr>
      <w:rPr>
        <w:rFonts w:ascii="Wingdings" w:hAnsi="Wingdings" w:hint="default"/>
      </w:rPr>
    </w:lvl>
    <w:lvl w:ilvl="4" w:tplc="C5C0101E" w:tentative="1">
      <w:start w:val="1"/>
      <w:numFmt w:val="bullet"/>
      <w:lvlText w:val=""/>
      <w:lvlJc w:val="left"/>
      <w:pPr>
        <w:tabs>
          <w:tab w:val="num" w:pos="3600"/>
        </w:tabs>
        <w:ind w:left="3600" w:hanging="360"/>
      </w:pPr>
      <w:rPr>
        <w:rFonts w:ascii="Wingdings" w:hAnsi="Wingdings" w:hint="default"/>
      </w:rPr>
    </w:lvl>
    <w:lvl w:ilvl="5" w:tplc="CFACA366" w:tentative="1">
      <w:start w:val="1"/>
      <w:numFmt w:val="bullet"/>
      <w:lvlText w:val=""/>
      <w:lvlJc w:val="left"/>
      <w:pPr>
        <w:tabs>
          <w:tab w:val="num" w:pos="4320"/>
        </w:tabs>
        <w:ind w:left="4320" w:hanging="360"/>
      </w:pPr>
      <w:rPr>
        <w:rFonts w:ascii="Wingdings" w:hAnsi="Wingdings" w:hint="default"/>
      </w:rPr>
    </w:lvl>
    <w:lvl w:ilvl="6" w:tplc="1B5E4F86" w:tentative="1">
      <w:start w:val="1"/>
      <w:numFmt w:val="bullet"/>
      <w:lvlText w:val=""/>
      <w:lvlJc w:val="left"/>
      <w:pPr>
        <w:tabs>
          <w:tab w:val="num" w:pos="5040"/>
        </w:tabs>
        <w:ind w:left="5040" w:hanging="360"/>
      </w:pPr>
      <w:rPr>
        <w:rFonts w:ascii="Wingdings" w:hAnsi="Wingdings" w:hint="default"/>
      </w:rPr>
    </w:lvl>
    <w:lvl w:ilvl="7" w:tplc="60F059D2" w:tentative="1">
      <w:start w:val="1"/>
      <w:numFmt w:val="bullet"/>
      <w:lvlText w:val=""/>
      <w:lvlJc w:val="left"/>
      <w:pPr>
        <w:tabs>
          <w:tab w:val="num" w:pos="5760"/>
        </w:tabs>
        <w:ind w:left="5760" w:hanging="360"/>
      </w:pPr>
      <w:rPr>
        <w:rFonts w:ascii="Wingdings" w:hAnsi="Wingdings" w:hint="default"/>
      </w:rPr>
    </w:lvl>
    <w:lvl w:ilvl="8" w:tplc="24A8C4F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8405492"/>
    <w:multiLevelType w:val="hybridMultilevel"/>
    <w:tmpl w:val="5AD65624"/>
    <w:lvl w:ilvl="0" w:tplc="19622B68">
      <w:start w:val="1"/>
      <w:numFmt w:val="bullet"/>
      <w:lvlText w:val=""/>
      <w:lvlJc w:val="left"/>
      <w:pPr>
        <w:tabs>
          <w:tab w:val="num" w:pos="720"/>
        </w:tabs>
        <w:ind w:left="720" w:hanging="360"/>
      </w:pPr>
      <w:rPr>
        <w:rFonts w:ascii="Wingdings" w:hAnsi="Wingdings" w:hint="default"/>
      </w:rPr>
    </w:lvl>
    <w:lvl w:ilvl="1" w:tplc="A74E0656">
      <w:start w:val="207"/>
      <w:numFmt w:val="bullet"/>
      <w:lvlText w:val=""/>
      <w:lvlJc w:val="left"/>
      <w:pPr>
        <w:tabs>
          <w:tab w:val="num" w:pos="1440"/>
        </w:tabs>
        <w:ind w:left="1440" w:hanging="360"/>
      </w:pPr>
      <w:rPr>
        <w:rFonts w:ascii="Wingdings" w:hAnsi="Wingdings" w:hint="default"/>
      </w:rPr>
    </w:lvl>
    <w:lvl w:ilvl="2" w:tplc="64E8884A" w:tentative="1">
      <w:start w:val="1"/>
      <w:numFmt w:val="bullet"/>
      <w:lvlText w:val=""/>
      <w:lvlJc w:val="left"/>
      <w:pPr>
        <w:tabs>
          <w:tab w:val="num" w:pos="2160"/>
        </w:tabs>
        <w:ind w:left="2160" w:hanging="360"/>
      </w:pPr>
      <w:rPr>
        <w:rFonts w:ascii="Wingdings" w:hAnsi="Wingdings" w:hint="default"/>
      </w:rPr>
    </w:lvl>
    <w:lvl w:ilvl="3" w:tplc="0CBE2052" w:tentative="1">
      <w:start w:val="1"/>
      <w:numFmt w:val="bullet"/>
      <w:lvlText w:val=""/>
      <w:lvlJc w:val="left"/>
      <w:pPr>
        <w:tabs>
          <w:tab w:val="num" w:pos="2880"/>
        </w:tabs>
        <w:ind w:left="2880" w:hanging="360"/>
      </w:pPr>
      <w:rPr>
        <w:rFonts w:ascii="Wingdings" w:hAnsi="Wingdings" w:hint="default"/>
      </w:rPr>
    </w:lvl>
    <w:lvl w:ilvl="4" w:tplc="3F02A23E" w:tentative="1">
      <w:start w:val="1"/>
      <w:numFmt w:val="bullet"/>
      <w:lvlText w:val=""/>
      <w:lvlJc w:val="left"/>
      <w:pPr>
        <w:tabs>
          <w:tab w:val="num" w:pos="3600"/>
        </w:tabs>
        <w:ind w:left="3600" w:hanging="360"/>
      </w:pPr>
      <w:rPr>
        <w:rFonts w:ascii="Wingdings" w:hAnsi="Wingdings" w:hint="default"/>
      </w:rPr>
    </w:lvl>
    <w:lvl w:ilvl="5" w:tplc="93583D76" w:tentative="1">
      <w:start w:val="1"/>
      <w:numFmt w:val="bullet"/>
      <w:lvlText w:val=""/>
      <w:lvlJc w:val="left"/>
      <w:pPr>
        <w:tabs>
          <w:tab w:val="num" w:pos="4320"/>
        </w:tabs>
        <w:ind w:left="4320" w:hanging="360"/>
      </w:pPr>
      <w:rPr>
        <w:rFonts w:ascii="Wingdings" w:hAnsi="Wingdings" w:hint="default"/>
      </w:rPr>
    </w:lvl>
    <w:lvl w:ilvl="6" w:tplc="6C989E3E" w:tentative="1">
      <w:start w:val="1"/>
      <w:numFmt w:val="bullet"/>
      <w:lvlText w:val=""/>
      <w:lvlJc w:val="left"/>
      <w:pPr>
        <w:tabs>
          <w:tab w:val="num" w:pos="5040"/>
        </w:tabs>
        <w:ind w:left="5040" w:hanging="360"/>
      </w:pPr>
      <w:rPr>
        <w:rFonts w:ascii="Wingdings" w:hAnsi="Wingdings" w:hint="default"/>
      </w:rPr>
    </w:lvl>
    <w:lvl w:ilvl="7" w:tplc="1D442782" w:tentative="1">
      <w:start w:val="1"/>
      <w:numFmt w:val="bullet"/>
      <w:lvlText w:val=""/>
      <w:lvlJc w:val="left"/>
      <w:pPr>
        <w:tabs>
          <w:tab w:val="num" w:pos="5760"/>
        </w:tabs>
        <w:ind w:left="5760" w:hanging="360"/>
      </w:pPr>
      <w:rPr>
        <w:rFonts w:ascii="Wingdings" w:hAnsi="Wingdings" w:hint="default"/>
      </w:rPr>
    </w:lvl>
    <w:lvl w:ilvl="8" w:tplc="3284678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74"/>
    <w:rsid w:val="000432B5"/>
    <w:rsid w:val="00054689"/>
    <w:rsid w:val="00076FEC"/>
    <w:rsid w:val="000C7AAC"/>
    <w:rsid w:val="001632B9"/>
    <w:rsid w:val="00167B57"/>
    <w:rsid w:val="00182011"/>
    <w:rsid w:val="001C5B82"/>
    <w:rsid w:val="00215A48"/>
    <w:rsid w:val="00215E6F"/>
    <w:rsid w:val="00247B8A"/>
    <w:rsid w:val="0027148A"/>
    <w:rsid w:val="00273865"/>
    <w:rsid w:val="002D7543"/>
    <w:rsid w:val="002E0921"/>
    <w:rsid w:val="002E2638"/>
    <w:rsid w:val="00302778"/>
    <w:rsid w:val="00307310"/>
    <w:rsid w:val="00321472"/>
    <w:rsid w:val="00363A16"/>
    <w:rsid w:val="00373F02"/>
    <w:rsid w:val="00397EFC"/>
    <w:rsid w:val="003B7537"/>
    <w:rsid w:val="003E1B68"/>
    <w:rsid w:val="003F5974"/>
    <w:rsid w:val="00404A2D"/>
    <w:rsid w:val="00424C00"/>
    <w:rsid w:val="00461132"/>
    <w:rsid w:val="0046712D"/>
    <w:rsid w:val="00520118"/>
    <w:rsid w:val="00556F83"/>
    <w:rsid w:val="00557BD3"/>
    <w:rsid w:val="00587804"/>
    <w:rsid w:val="005A3276"/>
    <w:rsid w:val="005E70E9"/>
    <w:rsid w:val="006622DC"/>
    <w:rsid w:val="006A10A3"/>
    <w:rsid w:val="006B14CC"/>
    <w:rsid w:val="006B6482"/>
    <w:rsid w:val="006C373D"/>
    <w:rsid w:val="0071719B"/>
    <w:rsid w:val="00746516"/>
    <w:rsid w:val="00767E72"/>
    <w:rsid w:val="0078265B"/>
    <w:rsid w:val="007B2839"/>
    <w:rsid w:val="007B74D6"/>
    <w:rsid w:val="007E5BC4"/>
    <w:rsid w:val="007F65A5"/>
    <w:rsid w:val="008046EB"/>
    <w:rsid w:val="00856843"/>
    <w:rsid w:val="00876867"/>
    <w:rsid w:val="008B1BE1"/>
    <w:rsid w:val="008C2C10"/>
    <w:rsid w:val="008D3749"/>
    <w:rsid w:val="0093027E"/>
    <w:rsid w:val="00962C48"/>
    <w:rsid w:val="0096570E"/>
    <w:rsid w:val="009E085A"/>
    <w:rsid w:val="009F1D5B"/>
    <w:rsid w:val="009F42C9"/>
    <w:rsid w:val="00A00FC9"/>
    <w:rsid w:val="00A042A6"/>
    <w:rsid w:val="00A04BF2"/>
    <w:rsid w:val="00A60AD6"/>
    <w:rsid w:val="00A832CE"/>
    <w:rsid w:val="00AA1BE8"/>
    <w:rsid w:val="00AA46C2"/>
    <w:rsid w:val="00AE42E8"/>
    <w:rsid w:val="00AF2FB4"/>
    <w:rsid w:val="00B10F23"/>
    <w:rsid w:val="00B11007"/>
    <w:rsid w:val="00B53B2E"/>
    <w:rsid w:val="00B567F9"/>
    <w:rsid w:val="00B77E67"/>
    <w:rsid w:val="00BA61C0"/>
    <w:rsid w:val="00BB0564"/>
    <w:rsid w:val="00BB6007"/>
    <w:rsid w:val="00BC7BAB"/>
    <w:rsid w:val="00C36FF4"/>
    <w:rsid w:val="00C43486"/>
    <w:rsid w:val="00C52593"/>
    <w:rsid w:val="00C70351"/>
    <w:rsid w:val="00C74231"/>
    <w:rsid w:val="00CB401C"/>
    <w:rsid w:val="00CD5C05"/>
    <w:rsid w:val="00D40511"/>
    <w:rsid w:val="00DC4D1D"/>
    <w:rsid w:val="00DE4A17"/>
    <w:rsid w:val="00E2756C"/>
    <w:rsid w:val="00E5077D"/>
    <w:rsid w:val="00E91D0C"/>
    <w:rsid w:val="00EA37DA"/>
    <w:rsid w:val="00EB7604"/>
    <w:rsid w:val="00EC659C"/>
    <w:rsid w:val="00ED428D"/>
    <w:rsid w:val="00EE535E"/>
    <w:rsid w:val="00F11865"/>
    <w:rsid w:val="00F12AEB"/>
    <w:rsid w:val="00F269D0"/>
    <w:rsid w:val="00F26F18"/>
    <w:rsid w:val="00F60392"/>
    <w:rsid w:val="00F706D9"/>
    <w:rsid w:val="00FD2870"/>
    <w:rsid w:val="00FD63ED"/>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895F6"/>
  <w15:chartTrackingRefBased/>
  <w15:docId w15:val="{E5E5050D-F707-4321-8304-412272C09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746516"/>
  </w:style>
  <w:style w:type="paragraph" w:customStyle="1" w:styleId="QUEST">
    <w:name w:val="QUEST"/>
    <w:basedOn w:val="a"/>
    <w:rsid w:val="00FD63ED"/>
    <w:pPr>
      <w:ind w:left="259" w:hanging="259"/>
      <w:jc w:val="both"/>
    </w:pPr>
  </w:style>
  <w:style w:type="paragraph" w:customStyle="1" w:styleId="CHOICES">
    <w:name w:val="CHOICES"/>
    <w:basedOn w:val="a"/>
    <w:rsid w:val="005E70E9"/>
    <w:pPr>
      <w:ind w:left="619" w:hanging="360"/>
    </w:pPr>
  </w:style>
  <w:style w:type="paragraph" w:styleId="a4">
    <w:name w:val="footer"/>
    <w:basedOn w:val="a"/>
    <w:rsid w:val="00C74231"/>
    <w:pPr>
      <w:tabs>
        <w:tab w:val="center" w:pos="4320"/>
        <w:tab w:val="right" w:pos="8640"/>
      </w:tabs>
    </w:pPr>
  </w:style>
  <w:style w:type="character" w:styleId="a5">
    <w:name w:val="page number"/>
    <w:basedOn w:val="a0"/>
    <w:rsid w:val="00C74231"/>
  </w:style>
  <w:style w:type="table" w:styleId="a6">
    <w:name w:val="Table Grid"/>
    <w:basedOn w:val="a1"/>
    <w:uiPriority w:val="39"/>
    <w:rsid w:val="008B1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10530">
      <w:bodyDiv w:val="1"/>
      <w:marLeft w:val="0"/>
      <w:marRight w:val="0"/>
      <w:marTop w:val="0"/>
      <w:marBottom w:val="0"/>
      <w:divBdr>
        <w:top w:val="none" w:sz="0" w:space="0" w:color="auto"/>
        <w:left w:val="none" w:sz="0" w:space="0" w:color="auto"/>
        <w:bottom w:val="none" w:sz="0" w:space="0" w:color="auto"/>
        <w:right w:val="none" w:sz="0" w:space="0" w:color="auto"/>
      </w:divBdr>
      <w:divsChild>
        <w:div w:id="2018580319">
          <w:marLeft w:val="0"/>
          <w:marRight w:val="0"/>
          <w:marTop w:val="0"/>
          <w:marBottom w:val="0"/>
          <w:divBdr>
            <w:top w:val="none" w:sz="0" w:space="0" w:color="auto"/>
            <w:left w:val="none" w:sz="0" w:space="0" w:color="auto"/>
            <w:bottom w:val="none" w:sz="0" w:space="0" w:color="auto"/>
            <w:right w:val="none" w:sz="0" w:space="0" w:color="auto"/>
          </w:divBdr>
        </w:div>
      </w:divsChild>
    </w:div>
    <w:div w:id="1589774489">
      <w:bodyDiv w:val="1"/>
      <w:marLeft w:val="0"/>
      <w:marRight w:val="0"/>
      <w:marTop w:val="0"/>
      <w:marBottom w:val="0"/>
      <w:divBdr>
        <w:top w:val="none" w:sz="0" w:space="0" w:color="auto"/>
        <w:left w:val="none" w:sz="0" w:space="0" w:color="auto"/>
        <w:bottom w:val="none" w:sz="0" w:space="0" w:color="auto"/>
        <w:right w:val="none" w:sz="0" w:space="0" w:color="auto"/>
      </w:divBdr>
      <w:divsChild>
        <w:div w:id="84110773">
          <w:marLeft w:val="0"/>
          <w:marRight w:val="0"/>
          <w:marTop w:val="0"/>
          <w:marBottom w:val="0"/>
          <w:divBdr>
            <w:top w:val="none" w:sz="0" w:space="0" w:color="auto"/>
            <w:left w:val="none" w:sz="0" w:space="0" w:color="auto"/>
            <w:bottom w:val="none" w:sz="0" w:space="0" w:color="auto"/>
            <w:right w:val="none" w:sz="0" w:space="0" w:color="auto"/>
          </w:divBdr>
        </w:div>
      </w:divsChild>
    </w:div>
    <w:div w:id="2133673944">
      <w:bodyDiv w:val="1"/>
      <w:marLeft w:val="0"/>
      <w:marRight w:val="0"/>
      <w:marTop w:val="0"/>
      <w:marBottom w:val="0"/>
      <w:divBdr>
        <w:top w:val="none" w:sz="0" w:space="0" w:color="auto"/>
        <w:left w:val="none" w:sz="0" w:space="0" w:color="auto"/>
        <w:bottom w:val="none" w:sz="0" w:space="0" w:color="auto"/>
        <w:right w:val="none" w:sz="0" w:space="0" w:color="auto"/>
      </w:divBdr>
      <w:divsChild>
        <w:div w:id="1134911591">
          <w:marLeft w:val="0"/>
          <w:marRight w:val="0"/>
          <w:marTop w:val="0"/>
          <w:marBottom w:val="0"/>
          <w:divBdr>
            <w:top w:val="none" w:sz="0" w:space="0" w:color="auto"/>
            <w:left w:val="none" w:sz="0" w:space="0" w:color="auto"/>
            <w:bottom w:val="none" w:sz="0" w:space="0" w:color="auto"/>
            <w:right w:val="none" w:sz="0" w:space="0" w:color="auto"/>
          </w:divBdr>
          <w:divsChild>
            <w:div w:id="104429396">
              <w:marLeft w:val="0"/>
              <w:marRight w:val="0"/>
              <w:marTop w:val="0"/>
              <w:marBottom w:val="0"/>
              <w:divBdr>
                <w:top w:val="none" w:sz="0" w:space="0" w:color="auto"/>
                <w:left w:val="none" w:sz="0" w:space="0" w:color="auto"/>
                <w:bottom w:val="none" w:sz="0" w:space="0" w:color="auto"/>
                <w:right w:val="none" w:sz="0" w:space="0" w:color="auto"/>
              </w:divBdr>
            </w:div>
            <w:div w:id="400636820">
              <w:marLeft w:val="0"/>
              <w:marRight w:val="0"/>
              <w:marTop w:val="0"/>
              <w:marBottom w:val="0"/>
              <w:divBdr>
                <w:top w:val="none" w:sz="0" w:space="0" w:color="auto"/>
                <w:left w:val="none" w:sz="0" w:space="0" w:color="auto"/>
                <w:bottom w:val="none" w:sz="0" w:space="0" w:color="auto"/>
                <w:right w:val="none" w:sz="0" w:space="0" w:color="auto"/>
              </w:divBdr>
            </w:div>
            <w:div w:id="702485844">
              <w:marLeft w:val="0"/>
              <w:marRight w:val="0"/>
              <w:marTop w:val="0"/>
              <w:marBottom w:val="0"/>
              <w:divBdr>
                <w:top w:val="none" w:sz="0" w:space="0" w:color="auto"/>
                <w:left w:val="none" w:sz="0" w:space="0" w:color="auto"/>
                <w:bottom w:val="none" w:sz="0" w:space="0" w:color="auto"/>
                <w:right w:val="none" w:sz="0" w:space="0" w:color="auto"/>
              </w:divBdr>
            </w:div>
            <w:div w:id="911933952">
              <w:marLeft w:val="0"/>
              <w:marRight w:val="0"/>
              <w:marTop w:val="0"/>
              <w:marBottom w:val="0"/>
              <w:divBdr>
                <w:top w:val="none" w:sz="0" w:space="0" w:color="auto"/>
                <w:left w:val="none" w:sz="0" w:space="0" w:color="auto"/>
                <w:bottom w:val="none" w:sz="0" w:space="0" w:color="auto"/>
                <w:right w:val="none" w:sz="0" w:space="0" w:color="auto"/>
              </w:divBdr>
            </w:div>
            <w:div w:id="20925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QAS 20-1</vt:lpstr>
    </vt:vector>
  </TitlesOfParts>
  <Company>Long Island University</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QAS 20-1</dc:title>
  <dc:subject/>
  <dc:creator>JWang</dc:creator>
  <cp:keywords/>
  <dc:description/>
  <cp:lastModifiedBy>Jiamin Wang</cp:lastModifiedBy>
  <cp:revision>24</cp:revision>
  <dcterms:created xsi:type="dcterms:W3CDTF">2019-08-15T16:27:00Z</dcterms:created>
  <dcterms:modified xsi:type="dcterms:W3CDTF">2019-08-15T17:11:00Z</dcterms:modified>
</cp:coreProperties>
</file>