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B8BC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 xml:space="preserve">Отчёт </w:t>
      </w:r>
      <w:proofErr w:type="gramStart"/>
      <w:r w:rsidRPr="00D22472">
        <w:rPr>
          <w:b/>
          <w:bCs/>
          <w:caps/>
          <w:color w:val="000000"/>
          <w:sz w:val="26"/>
          <w:szCs w:val="26"/>
        </w:rPr>
        <w:t>обучающегося</w:t>
      </w:r>
      <w:proofErr w:type="gramEnd"/>
      <w:r w:rsidRPr="00D22472">
        <w:rPr>
          <w:b/>
          <w:bCs/>
          <w:caps/>
          <w:color w:val="000000"/>
          <w:sz w:val="26"/>
          <w:szCs w:val="26"/>
        </w:rPr>
        <w:t xml:space="preserve"> по практике</w:t>
      </w:r>
    </w:p>
    <w:p w14:paraId="0FDD640D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2457A442" w14:textId="77777777" w:rsidR="00684572" w:rsidRDefault="00684572" w:rsidP="00684572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Pr="00024245">
        <w:rPr>
          <w:bCs/>
          <w:color w:val="000000"/>
          <w:sz w:val="26"/>
          <w:szCs w:val="26"/>
          <w:u w:val="single"/>
        </w:rPr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51453C16" w14:textId="77777777" w:rsidR="00684572" w:rsidRPr="00024245" w:rsidRDefault="00684572" w:rsidP="00684572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>
        <w:rPr>
          <w:bCs/>
          <w:color w:val="000000"/>
          <w:sz w:val="26"/>
          <w:szCs w:val="26"/>
          <w:u w:val="single"/>
        </w:rPr>
        <w:t>09.04.04 «Программная инженерия»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14:paraId="681EF61A" w14:textId="77777777" w:rsidR="00684572" w:rsidRPr="00024245" w:rsidRDefault="00684572" w:rsidP="00684572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F71B3E">
        <w:rPr>
          <w:bCs/>
          <w:color w:val="000000"/>
          <w:sz w:val="26"/>
          <w:szCs w:val="26"/>
          <w:u w:val="single"/>
        </w:rPr>
        <w:t xml:space="preserve"> </w:t>
      </w:r>
      <w:r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14:paraId="06D422AF" w14:textId="77777777" w:rsidR="00684572" w:rsidRPr="00D22472" w:rsidRDefault="00684572" w:rsidP="00684572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proofErr w:type="gramStart"/>
      <w:r w:rsidRPr="00684572">
        <w:rPr>
          <w:bCs/>
          <w:color w:val="000000"/>
          <w:sz w:val="26"/>
          <w:szCs w:val="26"/>
          <w:u w:val="single"/>
        </w:rPr>
        <w:t>учебная</w:t>
      </w:r>
      <w:proofErr w:type="gramEnd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134341E2" w14:textId="77777777" w:rsidR="00684572" w:rsidRPr="00D22472" w:rsidRDefault="00684572" w:rsidP="00684572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6433852" w14:textId="77777777" w:rsidR="00684572" w:rsidRPr="00D22472" w:rsidRDefault="00684572" w:rsidP="00684572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Pr="00D22472">
        <w:rPr>
          <w:bCs/>
          <w:color w:val="000000"/>
          <w:sz w:val="26"/>
          <w:szCs w:val="26"/>
        </w:rPr>
        <w:t xml:space="preserve"> семестр 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2BD464A0" w14:textId="77777777" w:rsidR="00684572" w:rsidRDefault="00684572" w:rsidP="00684572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0E2528DE" w14:textId="77777777" w:rsidR="00684572" w:rsidRDefault="00684572" w:rsidP="00684572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1B198D">
        <w:rPr>
          <w:bCs/>
          <w:color w:val="000000"/>
          <w:sz w:val="26"/>
          <w:szCs w:val="26"/>
          <w:u w:val="single"/>
        </w:rPr>
        <w:t>АО «Системы управления</w:t>
      </w:r>
      <w:bookmarkStart w:id="0" w:name="_GoBack"/>
      <w:bookmarkEnd w:id="0"/>
      <w:r w:rsidRPr="001B198D">
        <w:rPr>
          <w:bCs/>
          <w:color w:val="000000"/>
          <w:sz w:val="26"/>
          <w:szCs w:val="26"/>
          <w:u w:val="single"/>
        </w:rPr>
        <w:t>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0E6591C" w14:textId="2C8A0877" w:rsidR="00A71693" w:rsidRPr="00684572" w:rsidRDefault="00684572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  <w:t>`</w:t>
      </w:r>
    </w:p>
    <w:p w14:paraId="7E17B41D" w14:textId="77777777" w:rsidR="00974D33" w:rsidRDefault="00974D3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FF57876" w14:textId="77777777" w:rsidR="00D63A5C" w:rsidRPr="00D63A5C" w:rsidRDefault="00D63A5C" w:rsidP="00512D2E">
      <w:pPr>
        <w:spacing w:line="360" w:lineRule="auto"/>
        <w:jc w:val="center"/>
        <w:rPr>
          <w:sz w:val="26"/>
          <w:szCs w:val="26"/>
        </w:rPr>
      </w:pPr>
      <w:r w:rsidRPr="00D63A5C">
        <w:rPr>
          <w:sz w:val="26"/>
          <w:szCs w:val="26"/>
        </w:rPr>
        <w:t>СОДЕРЖАНИЕ</w:t>
      </w:r>
    </w:p>
    <w:sdt>
      <w:sdtPr>
        <w:id w:val="548353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80F0F" w14:textId="77777777" w:rsidR="003B2A2B" w:rsidRPr="00EA14E1" w:rsidRDefault="00D63A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67303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Введение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_Toc28067303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2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68EAF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4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Применение извлечения именованных сущностей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_Toc28067304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3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CC06A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5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Выбор языка программирования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_Toc28067305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5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E9179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6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Структура разрабатываемого ПО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_Toc28067306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5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FCF89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7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Результаты работы программы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_Toc28067307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8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988EB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8" w:history="1">
            <w:r w:rsidR="003B2A2B" w:rsidRPr="00EA14E1">
              <w:rPr>
                <w:rStyle w:val="a6"/>
                <w:bCs/>
                <w:noProof/>
                <w:sz w:val="24"/>
                <w:szCs w:val="24"/>
                <w:lang w:bidi="ru-RU"/>
              </w:rPr>
              <w:t>Заключение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_Toc28067308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11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68A84" w14:textId="77777777" w:rsidR="003B2A2B" w:rsidRPr="00EA14E1" w:rsidRDefault="00B22C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8067309" w:history="1">
            <w:r w:rsidR="003B2A2B" w:rsidRPr="00EA14E1">
              <w:rPr>
                <w:rStyle w:val="a6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3B2A2B" w:rsidRPr="00EA14E1">
              <w:rPr>
                <w:noProof/>
                <w:webHidden/>
                <w:sz w:val="24"/>
                <w:szCs w:val="24"/>
              </w:rPr>
              <w:tab/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begin"/>
            </w:r>
            <w:r w:rsidR="003B2A2B" w:rsidRPr="00EA14E1">
              <w:rPr>
                <w:noProof/>
                <w:webHidden/>
                <w:sz w:val="24"/>
                <w:szCs w:val="24"/>
              </w:rPr>
              <w:instrText xml:space="preserve"> PAGEREF _Toc28067309 \h </w:instrText>
            </w:r>
            <w:r w:rsidR="003B2A2B" w:rsidRPr="00EA14E1">
              <w:rPr>
                <w:noProof/>
                <w:webHidden/>
                <w:sz w:val="24"/>
                <w:szCs w:val="24"/>
              </w:rPr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2A2B" w:rsidRPr="00EA14E1">
              <w:rPr>
                <w:noProof/>
                <w:webHidden/>
                <w:sz w:val="24"/>
                <w:szCs w:val="24"/>
              </w:rPr>
              <w:t>12</w:t>
            </w:r>
            <w:r w:rsidR="003B2A2B" w:rsidRPr="00EA14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9E1E3" w14:textId="3B599B04" w:rsidR="00095BA2" w:rsidRDefault="00D63A5C" w:rsidP="00D63A5C">
          <w:pPr>
            <w:widowControl/>
            <w:shd w:val="clear" w:color="auto" w:fill="FFFFFF"/>
            <w:ind w:right="40" w:firstLine="426"/>
            <w:jc w:val="both"/>
            <w:rPr>
              <w:bCs/>
              <w:color w:val="000000"/>
              <w:sz w:val="26"/>
              <w:szCs w:val="26"/>
            </w:rPr>
          </w:pPr>
          <w:r>
            <w:rPr>
              <w:b/>
              <w:bCs/>
            </w:rPr>
            <w:fldChar w:fldCharType="end"/>
          </w:r>
        </w:p>
      </w:sdtContent>
    </w:sdt>
    <w:p w14:paraId="64AB7C95" w14:textId="77777777" w:rsidR="00D63A5C" w:rsidRDefault="00D63A5C">
      <w:pPr>
        <w:widowControl/>
        <w:autoSpaceDE/>
        <w:autoSpaceDN/>
        <w:adjustRightInd/>
        <w:spacing w:after="20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14:paraId="21D74609" w14:textId="77777777" w:rsidR="00095BA2" w:rsidRPr="00684572" w:rsidRDefault="00095BA2" w:rsidP="00D63A5C">
      <w:pPr>
        <w:adjustRightInd/>
        <w:spacing w:before="120" w:after="120" w:line="360" w:lineRule="auto"/>
        <w:ind w:firstLine="709"/>
        <w:jc w:val="both"/>
        <w:outlineLvl w:val="2"/>
        <w:rPr>
          <w:b/>
          <w:bCs/>
          <w:sz w:val="26"/>
          <w:szCs w:val="26"/>
          <w:lang w:bidi="ru-RU"/>
        </w:rPr>
      </w:pPr>
      <w:bookmarkStart w:id="1" w:name="_Toc28067303"/>
      <w:r w:rsidRPr="00684572">
        <w:rPr>
          <w:b/>
          <w:bCs/>
          <w:sz w:val="26"/>
          <w:szCs w:val="26"/>
          <w:lang w:bidi="ru-RU"/>
        </w:rPr>
        <w:lastRenderedPageBreak/>
        <w:t>Введение</w:t>
      </w:r>
      <w:bookmarkEnd w:id="1"/>
    </w:p>
    <w:p w14:paraId="4E38F150" w14:textId="1FA3CF66" w:rsidR="00B54843" w:rsidRDefault="00684572" w:rsidP="00684572">
      <w:pPr>
        <w:pStyle w:val="ae"/>
        <w:spacing w:line="360" w:lineRule="auto"/>
        <w:ind w:right="194" w:firstLine="708"/>
        <w:jc w:val="both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Специалисты области эпилепсии на данный момент не имеют инструмента формализованного представления данных о протеканиях эпилептических эпизодов, что существенно повысило бы производительность их работы и эффективность принятыми ими решений. </w:t>
      </w:r>
      <w:r w:rsidRPr="00684572">
        <w:rPr>
          <w:color w:val="000009"/>
          <w:sz w:val="26"/>
          <w:szCs w:val="26"/>
        </w:rPr>
        <w:t>В</w:t>
      </w:r>
      <w:r>
        <w:rPr>
          <w:color w:val="000009"/>
          <w:sz w:val="26"/>
          <w:szCs w:val="26"/>
        </w:rPr>
        <w:t xml:space="preserve"> обработанных, формализованных данных</w:t>
      </w:r>
      <w:r w:rsidRPr="00684572">
        <w:rPr>
          <w:color w:val="000009"/>
          <w:sz w:val="26"/>
          <w:szCs w:val="26"/>
        </w:rPr>
        <w:t xml:space="preserve"> </w:t>
      </w:r>
      <w:r>
        <w:rPr>
          <w:color w:val="000009"/>
          <w:sz w:val="26"/>
          <w:szCs w:val="26"/>
        </w:rPr>
        <w:t>должны фигурировать</w:t>
      </w:r>
      <w:r w:rsidRPr="00684572">
        <w:rPr>
          <w:color w:val="000009"/>
          <w:sz w:val="26"/>
          <w:szCs w:val="26"/>
        </w:rPr>
        <w:t xml:space="preserve"> лишь те полезные данные (далее - сущности), которые являются значимыми согласно заранее определенным критериям. </w:t>
      </w:r>
    </w:p>
    <w:p w14:paraId="05D8633B" w14:textId="798E7BA7" w:rsidR="00684572" w:rsidRDefault="00684572" w:rsidP="00684572">
      <w:pPr>
        <w:pStyle w:val="ae"/>
        <w:spacing w:line="360" w:lineRule="auto"/>
        <w:ind w:right="194" w:firstLine="708"/>
        <w:jc w:val="both"/>
        <w:rPr>
          <w:color w:val="000009"/>
          <w:sz w:val="26"/>
          <w:szCs w:val="26"/>
        </w:rPr>
      </w:pPr>
      <w:r w:rsidRPr="00684572">
        <w:rPr>
          <w:color w:val="000009"/>
          <w:sz w:val="26"/>
          <w:szCs w:val="26"/>
        </w:rPr>
        <w:t>Данную задачу можно переформулировать как задачу извлечения полезных сущностей из неструктурированного текста, написанного на естественном языке. Она является типичным представителем класса задач распознавани</w:t>
      </w:r>
      <w:r w:rsidR="00B54843">
        <w:rPr>
          <w:color w:val="000009"/>
          <w:sz w:val="26"/>
          <w:szCs w:val="26"/>
        </w:rPr>
        <w:t>я имен сущностей (NER), являющего</w:t>
      </w:r>
      <w:r w:rsidRPr="00684572">
        <w:rPr>
          <w:color w:val="000009"/>
          <w:sz w:val="26"/>
          <w:szCs w:val="26"/>
        </w:rPr>
        <w:t>ся подклассом более общего свода задач по обработке естественного языка</w:t>
      </w:r>
      <w:r w:rsidR="00B54843">
        <w:rPr>
          <w:color w:val="000009"/>
          <w:sz w:val="26"/>
          <w:szCs w:val="26"/>
        </w:rPr>
        <w:t xml:space="preserve"> </w:t>
      </w:r>
      <w:r w:rsidRPr="00684572">
        <w:rPr>
          <w:color w:val="000009"/>
          <w:sz w:val="26"/>
          <w:szCs w:val="26"/>
        </w:rPr>
        <w:t>(NLP).</w:t>
      </w:r>
    </w:p>
    <w:p w14:paraId="315D447C" w14:textId="243B5B7A" w:rsidR="00446A77" w:rsidRPr="00446A77" w:rsidRDefault="00B54843" w:rsidP="00446A77">
      <w:pPr>
        <w:pStyle w:val="ae"/>
        <w:spacing w:line="360" w:lineRule="auto"/>
        <w:ind w:right="194" w:firstLine="708"/>
        <w:jc w:val="both"/>
        <w:rPr>
          <w:color w:val="000009"/>
          <w:sz w:val="26"/>
          <w:szCs w:val="26"/>
        </w:rPr>
      </w:pPr>
      <w:proofErr w:type="gramStart"/>
      <w:r>
        <w:rPr>
          <w:color w:val="000009"/>
          <w:sz w:val="26"/>
          <w:szCs w:val="26"/>
        </w:rPr>
        <w:t xml:space="preserve">Существует множество различных задач, в которых применяется </w:t>
      </w:r>
      <w:r w:rsidR="00742E47">
        <w:rPr>
          <w:color w:val="000009"/>
          <w:sz w:val="26"/>
          <w:szCs w:val="26"/>
        </w:rPr>
        <w:t>системы, способные извлекать и структурировать полезные данные согласно заданным критериям выборки, жанру текста извлекаемой информации</w:t>
      </w:r>
      <w:r w:rsidR="00446A77">
        <w:rPr>
          <w:color w:val="000009"/>
          <w:sz w:val="26"/>
          <w:szCs w:val="26"/>
        </w:rPr>
        <w:t xml:space="preserve"> (научные статьи, неформальная, повседневная речь, новостные сводки, художественный или медицинский текст)</w:t>
      </w:r>
      <w:r w:rsidR="00742E47">
        <w:rPr>
          <w:color w:val="000009"/>
          <w:sz w:val="26"/>
          <w:szCs w:val="26"/>
        </w:rPr>
        <w:t>, типам извлекаемых сущностей (например, локации, персоны, организации, параметры некоторых конкретных объектов).</w:t>
      </w:r>
      <w:proofErr w:type="gramEnd"/>
      <w:r w:rsidR="00742E47">
        <w:rPr>
          <w:color w:val="000009"/>
          <w:sz w:val="26"/>
          <w:szCs w:val="26"/>
        </w:rPr>
        <w:t xml:space="preserve"> Для </w:t>
      </w:r>
      <w:r w:rsidR="00446A77">
        <w:rPr>
          <w:color w:val="000009"/>
          <w:sz w:val="26"/>
          <w:szCs w:val="26"/>
        </w:rPr>
        <w:t>подобных задач, имеющих набор характерных признаков,</w:t>
      </w:r>
      <w:r w:rsidR="00742E47">
        <w:rPr>
          <w:color w:val="000009"/>
          <w:sz w:val="26"/>
          <w:szCs w:val="26"/>
        </w:rPr>
        <w:t xml:space="preserve"> существует ряд </w:t>
      </w:r>
      <w:r>
        <w:rPr>
          <w:color w:val="000009"/>
          <w:sz w:val="26"/>
          <w:szCs w:val="26"/>
        </w:rPr>
        <w:t>подходов к</w:t>
      </w:r>
      <w:r w:rsidR="00742E47">
        <w:rPr>
          <w:color w:val="000009"/>
          <w:sz w:val="26"/>
          <w:szCs w:val="26"/>
        </w:rPr>
        <w:t xml:space="preserve"> её</w:t>
      </w:r>
      <w:r>
        <w:rPr>
          <w:color w:val="000009"/>
          <w:sz w:val="26"/>
          <w:szCs w:val="26"/>
        </w:rPr>
        <w:t xml:space="preserve"> решению</w:t>
      </w:r>
      <w:r w:rsidR="00446A77">
        <w:rPr>
          <w:color w:val="000009"/>
          <w:sz w:val="26"/>
          <w:szCs w:val="26"/>
        </w:rPr>
        <w:t xml:space="preserve"> и возможность создания системы для эффективного извлечения именованных сущностей</w:t>
      </w:r>
      <w:r w:rsidRPr="00B54843">
        <w:rPr>
          <w:color w:val="000009"/>
          <w:sz w:val="26"/>
          <w:szCs w:val="26"/>
        </w:rPr>
        <w:t xml:space="preserve">. </w:t>
      </w:r>
      <w:r w:rsidR="00446A77">
        <w:rPr>
          <w:sz w:val="26"/>
          <w:szCs w:val="26"/>
        </w:rPr>
        <w:t xml:space="preserve">Такие подходы включают скрытые </w:t>
      </w:r>
      <w:proofErr w:type="spellStart"/>
      <w:r w:rsidR="00446A77" w:rsidRPr="00446A77">
        <w:rPr>
          <w:sz w:val="26"/>
          <w:szCs w:val="26"/>
        </w:rPr>
        <w:t>марковские</w:t>
      </w:r>
      <w:proofErr w:type="spellEnd"/>
      <w:r w:rsidR="00446A77" w:rsidRPr="00446A77">
        <w:rPr>
          <w:sz w:val="26"/>
          <w:szCs w:val="26"/>
        </w:rPr>
        <w:t xml:space="preserve"> модели</w:t>
      </w:r>
      <w:r w:rsid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</w:rPr>
        <w:t>(</w:t>
      </w:r>
      <w:proofErr w:type="spellStart"/>
      <w:r w:rsidR="00446A77" w:rsidRPr="00446A77">
        <w:rPr>
          <w:sz w:val="26"/>
          <w:szCs w:val="26"/>
        </w:rPr>
        <w:t>Hidden</w:t>
      </w:r>
      <w:proofErr w:type="spellEnd"/>
      <w:r w:rsidR="00446A77" w:rsidRPr="00446A77">
        <w:rPr>
          <w:sz w:val="26"/>
          <w:szCs w:val="26"/>
        </w:rPr>
        <w:t xml:space="preserve"> </w:t>
      </w:r>
      <w:proofErr w:type="spellStart"/>
      <w:r w:rsidR="00446A77" w:rsidRPr="00446A77">
        <w:rPr>
          <w:sz w:val="26"/>
          <w:szCs w:val="26"/>
        </w:rPr>
        <w:t>Markov</w:t>
      </w:r>
      <w:proofErr w:type="spellEnd"/>
      <w:r w:rsidR="00446A77" w:rsidRPr="00446A77">
        <w:rPr>
          <w:sz w:val="26"/>
          <w:szCs w:val="26"/>
        </w:rPr>
        <w:t xml:space="preserve"> </w:t>
      </w:r>
      <w:proofErr w:type="spellStart"/>
      <w:r w:rsidR="00446A77" w:rsidRPr="00446A77">
        <w:rPr>
          <w:sz w:val="26"/>
          <w:szCs w:val="26"/>
        </w:rPr>
        <w:t>Models</w:t>
      </w:r>
      <w:proofErr w:type="spellEnd"/>
      <w:r w:rsidR="00446A77" w:rsidRPr="00446A77">
        <w:rPr>
          <w:sz w:val="26"/>
          <w:szCs w:val="26"/>
        </w:rPr>
        <w:t xml:space="preserve">, </w:t>
      </w:r>
      <w:r w:rsidR="00446A77">
        <w:rPr>
          <w:sz w:val="26"/>
          <w:szCs w:val="26"/>
        </w:rPr>
        <w:t>HMM), решающие деревья(</w:t>
      </w:r>
      <w:proofErr w:type="spellStart"/>
      <w:r w:rsidR="00446A77">
        <w:rPr>
          <w:sz w:val="26"/>
          <w:szCs w:val="26"/>
        </w:rPr>
        <w:t>Decision</w:t>
      </w:r>
      <w:proofErr w:type="spellEnd"/>
      <w:r w:rsid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  <w:lang w:val="en-US"/>
        </w:rPr>
        <w:t>Tree</w:t>
      </w:r>
      <w:r w:rsidR="00446A77" w:rsidRPr="00446A77">
        <w:rPr>
          <w:sz w:val="26"/>
          <w:szCs w:val="26"/>
        </w:rPr>
        <w:t xml:space="preserve">, </w:t>
      </w:r>
      <w:r w:rsidR="00446A77" w:rsidRPr="00446A77">
        <w:rPr>
          <w:sz w:val="26"/>
          <w:szCs w:val="26"/>
          <w:lang w:val="en-US"/>
        </w:rPr>
        <w:t>DT</w:t>
      </w:r>
      <w:r w:rsidR="00446A77" w:rsidRPr="00446A77">
        <w:rPr>
          <w:sz w:val="26"/>
          <w:szCs w:val="26"/>
        </w:rPr>
        <w:t>), условные случайные поля(</w:t>
      </w:r>
      <w:r w:rsidR="00446A77" w:rsidRPr="00446A77">
        <w:rPr>
          <w:sz w:val="26"/>
          <w:szCs w:val="26"/>
          <w:lang w:val="en-US"/>
        </w:rPr>
        <w:t>Conditional</w:t>
      </w:r>
      <w:r w:rsidR="00446A77" w:rsidRP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  <w:lang w:val="en-US"/>
        </w:rPr>
        <w:t>Random</w:t>
      </w:r>
      <w:r w:rsidR="00446A77" w:rsidRP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  <w:lang w:val="en-US"/>
        </w:rPr>
        <w:t>Field</w:t>
      </w:r>
      <w:r w:rsidR="00446A77" w:rsidRPr="00446A77">
        <w:rPr>
          <w:sz w:val="26"/>
          <w:szCs w:val="26"/>
        </w:rPr>
        <w:t xml:space="preserve">, </w:t>
      </w:r>
      <w:r w:rsidR="00446A77" w:rsidRPr="00446A77">
        <w:rPr>
          <w:sz w:val="26"/>
          <w:szCs w:val="26"/>
          <w:lang w:val="en-US"/>
        </w:rPr>
        <w:t>CRF</w:t>
      </w:r>
      <w:r w:rsidR="00446A77" w:rsidRPr="00446A77">
        <w:rPr>
          <w:sz w:val="26"/>
          <w:szCs w:val="26"/>
        </w:rPr>
        <w:t>), методы</w:t>
      </w:r>
      <w:r w:rsid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</w:rPr>
        <w:t>максимальной энтропии(</w:t>
      </w:r>
      <w:r w:rsidR="00446A77" w:rsidRPr="00446A77">
        <w:rPr>
          <w:sz w:val="26"/>
          <w:szCs w:val="26"/>
          <w:lang w:val="en-US"/>
        </w:rPr>
        <w:t>Maximum</w:t>
      </w:r>
      <w:r w:rsidR="00446A77" w:rsidRPr="00446A77">
        <w:rPr>
          <w:sz w:val="26"/>
          <w:szCs w:val="26"/>
        </w:rPr>
        <w:t xml:space="preserve"> </w:t>
      </w:r>
      <w:r w:rsidR="00446A77" w:rsidRPr="00446A77">
        <w:rPr>
          <w:sz w:val="26"/>
          <w:szCs w:val="26"/>
          <w:lang w:val="en-US"/>
        </w:rPr>
        <w:t>Entropy</w:t>
      </w:r>
      <w:r w:rsidR="00446A77" w:rsidRPr="00446A77">
        <w:rPr>
          <w:sz w:val="26"/>
          <w:szCs w:val="26"/>
        </w:rPr>
        <w:t xml:space="preserve">, </w:t>
      </w:r>
      <w:proofErr w:type="spellStart"/>
      <w:r w:rsidR="00446A77" w:rsidRPr="00446A77">
        <w:rPr>
          <w:sz w:val="26"/>
          <w:szCs w:val="26"/>
          <w:lang w:val="en-US"/>
        </w:rPr>
        <w:t>MaxEnt</w:t>
      </w:r>
      <w:proofErr w:type="spellEnd"/>
      <w:r w:rsidR="00446A77" w:rsidRPr="00446A77">
        <w:rPr>
          <w:sz w:val="26"/>
          <w:szCs w:val="26"/>
        </w:rPr>
        <w:t>), опорных векторов(</w:t>
      </w:r>
      <w:r w:rsidR="00446A77" w:rsidRPr="00446A77">
        <w:rPr>
          <w:sz w:val="26"/>
          <w:szCs w:val="26"/>
          <w:lang w:val="en-US"/>
        </w:rPr>
        <w:t>Support</w:t>
      </w:r>
      <w:r w:rsidR="00446A77">
        <w:rPr>
          <w:sz w:val="26"/>
          <w:szCs w:val="26"/>
        </w:rPr>
        <w:t xml:space="preserve"> </w:t>
      </w:r>
      <w:proofErr w:type="spellStart"/>
      <w:r w:rsidR="00446A77" w:rsidRPr="00446A77">
        <w:rPr>
          <w:sz w:val="26"/>
          <w:szCs w:val="26"/>
        </w:rPr>
        <w:t>Vector</w:t>
      </w:r>
      <w:proofErr w:type="spellEnd"/>
      <w:r w:rsidR="00446A77" w:rsidRPr="00446A77">
        <w:rPr>
          <w:sz w:val="26"/>
          <w:szCs w:val="26"/>
        </w:rPr>
        <w:t xml:space="preserve"> </w:t>
      </w:r>
      <w:proofErr w:type="spellStart"/>
      <w:r w:rsidR="00446A77" w:rsidRPr="00446A77">
        <w:rPr>
          <w:sz w:val="26"/>
          <w:szCs w:val="26"/>
        </w:rPr>
        <w:t>Machine</w:t>
      </w:r>
      <w:proofErr w:type="spellEnd"/>
      <w:r w:rsidR="00446A77" w:rsidRPr="00446A77">
        <w:rPr>
          <w:sz w:val="26"/>
          <w:szCs w:val="26"/>
        </w:rPr>
        <w:t>, SVM) и другие, каждый из которых имеет свои достоинства и</w:t>
      </w:r>
    </w:p>
    <w:p w14:paraId="0137679E" w14:textId="1CC8BDA0" w:rsidR="00684572" w:rsidRPr="00684572" w:rsidRDefault="00064622" w:rsidP="00446A77">
      <w:pPr>
        <w:pStyle w:val="ae"/>
        <w:spacing w:line="360" w:lineRule="auto"/>
        <w:ind w:right="194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="00446A77" w:rsidRPr="00446A77">
        <w:rPr>
          <w:sz w:val="26"/>
          <w:szCs w:val="26"/>
        </w:rPr>
        <w:t>едостатки</w:t>
      </w:r>
      <w:r w:rsidR="006F278D">
        <w:rPr>
          <w:sz w:val="26"/>
          <w:szCs w:val="26"/>
        </w:rPr>
        <w:t xml:space="preserve"> </w:t>
      </w:r>
      <w:r w:rsidRPr="008C7B1E">
        <w:rPr>
          <w:sz w:val="26"/>
          <w:szCs w:val="26"/>
        </w:rPr>
        <w:t>[1]</w:t>
      </w:r>
      <w:r w:rsidR="00446A77" w:rsidRPr="00446A77">
        <w:rPr>
          <w:sz w:val="26"/>
          <w:szCs w:val="26"/>
        </w:rPr>
        <w:t>.</w:t>
      </w:r>
      <w:r w:rsidR="00446A77" w:rsidRPr="00446A77">
        <w:rPr>
          <w:color w:val="000009"/>
          <w:sz w:val="26"/>
          <w:szCs w:val="26"/>
        </w:rPr>
        <w:t xml:space="preserve"> </w:t>
      </w:r>
      <w:r w:rsidR="00446A77">
        <w:rPr>
          <w:color w:val="000009"/>
          <w:sz w:val="26"/>
          <w:szCs w:val="26"/>
        </w:rPr>
        <w:t xml:space="preserve">В данной работе проводится сравнительный анализ методов решения задачи </w:t>
      </w:r>
      <w:r w:rsidR="00446A77">
        <w:rPr>
          <w:color w:val="000009"/>
          <w:sz w:val="26"/>
          <w:szCs w:val="26"/>
          <w:lang w:val="en-US"/>
        </w:rPr>
        <w:t>NER</w:t>
      </w:r>
      <w:r w:rsidR="00446A77" w:rsidRPr="00742E47">
        <w:rPr>
          <w:color w:val="000009"/>
          <w:sz w:val="26"/>
          <w:szCs w:val="26"/>
        </w:rPr>
        <w:t xml:space="preserve">, </w:t>
      </w:r>
      <w:r w:rsidR="00446A77">
        <w:rPr>
          <w:color w:val="000009"/>
          <w:sz w:val="26"/>
          <w:szCs w:val="26"/>
        </w:rPr>
        <w:t>определение наиболее эффективных для поставленной задачи извлечения сущностей из неструктурированных данных эпилепсии.</w:t>
      </w:r>
    </w:p>
    <w:p w14:paraId="430F56E9" w14:textId="77777777" w:rsidR="003A7D9F" w:rsidRPr="00684572" w:rsidRDefault="003A7D9F">
      <w:pPr>
        <w:widowControl/>
        <w:autoSpaceDE/>
        <w:autoSpaceDN/>
        <w:adjustRightInd/>
        <w:spacing w:after="200" w:line="276" w:lineRule="auto"/>
        <w:rPr>
          <w:b/>
          <w:bCs/>
          <w:sz w:val="26"/>
          <w:szCs w:val="26"/>
          <w:lang w:bidi="ru-RU"/>
        </w:rPr>
      </w:pPr>
      <w:r w:rsidRPr="00684572">
        <w:rPr>
          <w:b/>
          <w:bCs/>
          <w:sz w:val="26"/>
          <w:szCs w:val="26"/>
          <w:lang w:bidi="ru-RU"/>
        </w:rPr>
        <w:br w:type="page"/>
      </w:r>
    </w:p>
    <w:p w14:paraId="468FDFDD" w14:textId="5479B123" w:rsidR="007B2EEC" w:rsidRDefault="00385766" w:rsidP="00385766">
      <w:pPr>
        <w:adjustRightInd/>
        <w:spacing w:before="120" w:after="120" w:line="360" w:lineRule="auto"/>
        <w:ind w:left="567" w:right="170" w:firstLine="709"/>
        <w:jc w:val="both"/>
        <w:outlineLvl w:val="2"/>
        <w:rPr>
          <w:b/>
          <w:bCs/>
          <w:sz w:val="26"/>
          <w:szCs w:val="26"/>
          <w:lang w:bidi="ru-RU"/>
        </w:rPr>
      </w:pPr>
      <w:bookmarkStart w:id="2" w:name="_Toc28067304"/>
      <w:r>
        <w:rPr>
          <w:b/>
          <w:bCs/>
          <w:sz w:val="26"/>
          <w:szCs w:val="26"/>
          <w:lang w:bidi="ru-RU"/>
        </w:rPr>
        <w:lastRenderedPageBreak/>
        <w:t>Применение извлечения именованных сущностей</w:t>
      </w:r>
      <w:bookmarkEnd w:id="2"/>
    </w:p>
    <w:p w14:paraId="6A76652E" w14:textId="77777777" w:rsidR="00385766" w:rsidRPr="00385766" w:rsidRDefault="00385766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>Извлечение именованных сущностей находит применение во многих</w:t>
      </w:r>
    </w:p>
    <w:p w14:paraId="3E80526C" w14:textId="4796B8E1" w:rsidR="00385766" w:rsidRPr="00385766" w:rsidRDefault="00385766" w:rsidP="00385766">
      <w:pPr>
        <w:spacing w:line="360" w:lineRule="auto"/>
        <w:ind w:left="567" w:right="170"/>
        <w:jc w:val="both"/>
        <w:rPr>
          <w:bCs/>
          <w:color w:val="000000"/>
          <w:sz w:val="26"/>
          <w:szCs w:val="26"/>
        </w:rPr>
      </w:pPr>
      <w:proofErr w:type="gramStart"/>
      <w:r w:rsidRPr="00385766">
        <w:rPr>
          <w:bCs/>
          <w:color w:val="000000"/>
          <w:sz w:val="26"/>
          <w:szCs w:val="26"/>
        </w:rPr>
        <w:t>областях</w:t>
      </w:r>
      <w:proofErr w:type="gramEnd"/>
      <w:r w:rsidRPr="00385766">
        <w:rPr>
          <w:bCs/>
          <w:color w:val="000000"/>
          <w:sz w:val="26"/>
          <w:szCs w:val="26"/>
        </w:rPr>
        <w:t>, связанных с обработкой текстов на ес</w:t>
      </w:r>
      <w:r>
        <w:rPr>
          <w:bCs/>
          <w:color w:val="000000"/>
          <w:sz w:val="26"/>
          <w:szCs w:val="26"/>
        </w:rPr>
        <w:t xml:space="preserve">тественных языках и извлечением </w:t>
      </w:r>
      <w:r w:rsidRPr="00385766">
        <w:rPr>
          <w:bCs/>
          <w:color w:val="000000"/>
          <w:sz w:val="26"/>
          <w:szCs w:val="26"/>
        </w:rPr>
        <w:t>информации. Рассмотрим некоторые из них:</w:t>
      </w:r>
    </w:p>
    <w:p w14:paraId="5BE6DC10" w14:textId="605BAA98" w:rsidR="00385766" w:rsidRPr="003B2A2B" w:rsidRDefault="00385766" w:rsidP="003B2A2B">
      <w:pPr>
        <w:pStyle w:val="a9"/>
        <w:numPr>
          <w:ilvl w:val="0"/>
          <w:numId w:val="5"/>
        </w:numPr>
        <w:spacing w:line="360" w:lineRule="auto"/>
        <w:ind w:right="170"/>
        <w:jc w:val="both"/>
        <w:rPr>
          <w:bCs/>
          <w:color w:val="000000"/>
          <w:sz w:val="26"/>
          <w:szCs w:val="26"/>
        </w:rPr>
      </w:pPr>
      <w:r w:rsidRPr="003B2A2B">
        <w:rPr>
          <w:bCs/>
          <w:color w:val="000000"/>
          <w:sz w:val="26"/>
          <w:szCs w:val="26"/>
        </w:rPr>
        <w:t>Информационный поиск</w:t>
      </w:r>
    </w:p>
    <w:p w14:paraId="4295420E" w14:textId="77777777" w:rsidR="00385766" w:rsidRPr="00385766" w:rsidRDefault="00385766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>Классическая задача информационного поиска подразумевала поиск</w:t>
      </w:r>
    </w:p>
    <w:p w14:paraId="1674431E" w14:textId="71126376" w:rsidR="00385766" w:rsidRPr="00385766" w:rsidRDefault="00385766" w:rsidP="003B2A2B">
      <w:pPr>
        <w:spacing w:line="360" w:lineRule="auto"/>
        <w:ind w:left="567" w:right="170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>документа, удовлетворяющего критериям запроса, среди коллекции документов.</w:t>
      </w:r>
      <w:r w:rsidR="003B2A2B"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Сейчас данная задача включает такие подзадачи,</w:t>
      </w:r>
      <w:r>
        <w:rPr>
          <w:bCs/>
          <w:color w:val="000000"/>
          <w:sz w:val="26"/>
          <w:szCs w:val="26"/>
        </w:rPr>
        <w:t xml:space="preserve"> как классификацию, фильтрацию, </w:t>
      </w:r>
      <w:r w:rsidRPr="00385766">
        <w:rPr>
          <w:bCs/>
          <w:color w:val="000000"/>
          <w:sz w:val="26"/>
          <w:szCs w:val="26"/>
        </w:rPr>
        <w:t>кластеризацию документов, аннотирование и реферирование документов, создание</w:t>
      </w:r>
      <w:r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и совершенствование языков запросов. Извлечение именованных сущностей позволя</w:t>
      </w:r>
      <w:r>
        <w:rPr>
          <w:bCs/>
          <w:color w:val="000000"/>
          <w:sz w:val="26"/>
          <w:szCs w:val="26"/>
        </w:rPr>
        <w:t xml:space="preserve">ет проводить индексацию и поиск </w:t>
      </w:r>
      <w:r w:rsidRPr="00385766">
        <w:rPr>
          <w:bCs/>
          <w:color w:val="000000"/>
          <w:sz w:val="26"/>
          <w:szCs w:val="26"/>
        </w:rPr>
        <w:t>документов более эффективно.</w:t>
      </w:r>
    </w:p>
    <w:p w14:paraId="053F8602" w14:textId="4A30AEB4" w:rsidR="00385766" w:rsidRPr="00385766" w:rsidRDefault="00385766" w:rsidP="003B2A2B">
      <w:pPr>
        <w:pStyle w:val="a9"/>
        <w:numPr>
          <w:ilvl w:val="0"/>
          <w:numId w:val="5"/>
        </w:numPr>
        <w:spacing w:line="360" w:lineRule="auto"/>
        <w:ind w:right="170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>Вопросно-ответные системы</w:t>
      </w:r>
    </w:p>
    <w:p w14:paraId="41C9ACBE" w14:textId="6B22BB87" w:rsidR="00385766" w:rsidRPr="00385766" w:rsidRDefault="00385766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 xml:space="preserve">Вопросно-ответная система принимает </w:t>
      </w:r>
      <w:r>
        <w:rPr>
          <w:bCs/>
          <w:color w:val="000000"/>
          <w:sz w:val="26"/>
          <w:szCs w:val="26"/>
        </w:rPr>
        <w:t xml:space="preserve">вопросы и дает на них ответы на </w:t>
      </w:r>
      <w:r w:rsidRPr="00385766">
        <w:rPr>
          <w:bCs/>
          <w:color w:val="000000"/>
          <w:sz w:val="26"/>
          <w:szCs w:val="26"/>
        </w:rPr>
        <w:t>естественном</w:t>
      </w:r>
      <w:r w:rsidR="006F278D">
        <w:rPr>
          <w:bCs/>
          <w:color w:val="000000"/>
          <w:sz w:val="26"/>
          <w:szCs w:val="26"/>
        </w:rPr>
        <w:t xml:space="preserve"> языке. Большая часть вопросов </w:t>
      </w:r>
      <w:r w:rsidRPr="00385766">
        <w:rPr>
          <w:bCs/>
          <w:color w:val="000000"/>
          <w:sz w:val="26"/>
          <w:szCs w:val="26"/>
        </w:rPr>
        <w:t>подразумевает в качестве ответа то, что мы относим к</w:t>
      </w:r>
      <w:r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именованным сущностям различных типов. Чт</w:t>
      </w:r>
      <w:r>
        <w:rPr>
          <w:bCs/>
          <w:color w:val="000000"/>
          <w:sz w:val="26"/>
          <w:szCs w:val="26"/>
        </w:rPr>
        <w:t xml:space="preserve">о делает применение извлечения </w:t>
      </w:r>
      <w:r w:rsidRPr="00385766">
        <w:rPr>
          <w:bCs/>
          <w:color w:val="000000"/>
          <w:sz w:val="26"/>
          <w:szCs w:val="26"/>
        </w:rPr>
        <w:t>именованных сущностей при построении п</w:t>
      </w:r>
      <w:r>
        <w:rPr>
          <w:bCs/>
          <w:color w:val="000000"/>
          <w:sz w:val="26"/>
          <w:szCs w:val="26"/>
        </w:rPr>
        <w:t xml:space="preserve">одобных систем полезным с точки </w:t>
      </w:r>
      <w:r w:rsidRPr="00385766">
        <w:rPr>
          <w:bCs/>
          <w:color w:val="000000"/>
          <w:sz w:val="26"/>
          <w:szCs w:val="26"/>
        </w:rPr>
        <w:t>зрения увеличения их производительности и качества работы.</w:t>
      </w:r>
    </w:p>
    <w:p w14:paraId="70F4C4E5" w14:textId="48878313" w:rsidR="00385766" w:rsidRPr="003B2A2B" w:rsidRDefault="00385766" w:rsidP="003B2A2B">
      <w:pPr>
        <w:pStyle w:val="a9"/>
        <w:numPr>
          <w:ilvl w:val="0"/>
          <w:numId w:val="5"/>
        </w:numPr>
        <w:spacing w:line="360" w:lineRule="auto"/>
        <w:ind w:right="170"/>
        <w:jc w:val="both"/>
        <w:rPr>
          <w:bCs/>
          <w:color w:val="000000"/>
          <w:sz w:val="26"/>
          <w:szCs w:val="26"/>
        </w:rPr>
      </w:pPr>
      <w:r w:rsidRPr="003B2A2B">
        <w:rPr>
          <w:bCs/>
          <w:color w:val="000000"/>
          <w:sz w:val="26"/>
          <w:szCs w:val="26"/>
        </w:rPr>
        <w:t>А</w:t>
      </w:r>
      <w:r w:rsidR="003B2A2B" w:rsidRPr="003B2A2B">
        <w:rPr>
          <w:bCs/>
          <w:color w:val="000000"/>
          <w:sz w:val="26"/>
          <w:szCs w:val="26"/>
        </w:rPr>
        <w:t>втоматизированный сбор новостей</w:t>
      </w:r>
    </w:p>
    <w:p w14:paraId="79327727" w14:textId="77777777" w:rsidR="00385766" w:rsidRPr="00385766" w:rsidRDefault="00385766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 xml:space="preserve">Новости посвящены некоторым событиям. События, описываемые </w:t>
      </w:r>
      <w:proofErr w:type="gramStart"/>
      <w:r w:rsidRPr="00385766">
        <w:rPr>
          <w:bCs/>
          <w:color w:val="000000"/>
          <w:sz w:val="26"/>
          <w:szCs w:val="26"/>
        </w:rPr>
        <w:t>в</w:t>
      </w:r>
      <w:proofErr w:type="gramEnd"/>
    </w:p>
    <w:p w14:paraId="1E6040C5" w14:textId="6822DEC3" w:rsidR="00064622" w:rsidRDefault="006F278D" w:rsidP="006F278D">
      <w:pPr>
        <w:spacing w:line="360" w:lineRule="auto"/>
        <w:ind w:left="567" w:right="170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новостях, можно ё</w:t>
      </w:r>
      <w:r w:rsidR="00385766" w:rsidRPr="00385766">
        <w:rPr>
          <w:bCs/>
          <w:color w:val="000000"/>
          <w:sz w:val="26"/>
          <w:szCs w:val="26"/>
        </w:rPr>
        <w:t>мко охарактеризовать с помощью различных именованных</w:t>
      </w:r>
      <w:r w:rsidR="003B2A2B">
        <w:rPr>
          <w:bCs/>
          <w:color w:val="000000"/>
          <w:sz w:val="26"/>
          <w:szCs w:val="26"/>
        </w:rPr>
        <w:t xml:space="preserve"> </w:t>
      </w:r>
      <w:r w:rsidR="00385766" w:rsidRPr="00385766">
        <w:rPr>
          <w:bCs/>
          <w:color w:val="000000"/>
          <w:sz w:val="26"/>
          <w:szCs w:val="26"/>
        </w:rPr>
        <w:t>сущностей – место действия время действия участники события</w:t>
      </w:r>
      <w:proofErr w:type="gramStart"/>
      <w:r w:rsidR="00385766" w:rsidRPr="00385766">
        <w:rPr>
          <w:bCs/>
          <w:color w:val="000000"/>
          <w:sz w:val="26"/>
          <w:szCs w:val="26"/>
        </w:rPr>
        <w:t xml:space="preserve"> </w:t>
      </w:r>
      <w:r w:rsidR="00064622">
        <w:rPr>
          <w:bCs/>
          <w:color w:val="000000"/>
          <w:sz w:val="26"/>
          <w:szCs w:val="26"/>
        </w:rPr>
        <w:t>.</w:t>
      </w:r>
      <w:proofErr w:type="gramEnd"/>
    </w:p>
    <w:p w14:paraId="4D3D9C09" w14:textId="6DA17A2A" w:rsidR="00385766" w:rsidRPr="00064622" w:rsidRDefault="00385766" w:rsidP="00064622">
      <w:pPr>
        <w:pStyle w:val="a9"/>
        <w:numPr>
          <w:ilvl w:val="0"/>
          <w:numId w:val="5"/>
        </w:numPr>
        <w:spacing w:line="360" w:lineRule="auto"/>
        <w:ind w:right="170"/>
        <w:jc w:val="both"/>
        <w:rPr>
          <w:bCs/>
          <w:color w:val="000000"/>
          <w:sz w:val="26"/>
          <w:szCs w:val="26"/>
        </w:rPr>
      </w:pPr>
      <w:r w:rsidRPr="00064622">
        <w:rPr>
          <w:bCs/>
          <w:color w:val="000000"/>
          <w:sz w:val="26"/>
          <w:szCs w:val="26"/>
        </w:rPr>
        <w:t>Анализ биол</w:t>
      </w:r>
      <w:r w:rsidR="003B2A2B" w:rsidRPr="00064622">
        <w:rPr>
          <w:bCs/>
          <w:color w:val="000000"/>
          <w:sz w:val="26"/>
          <w:szCs w:val="26"/>
        </w:rPr>
        <w:t>огических и медицинских текстов</w:t>
      </w:r>
    </w:p>
    <w:p w14:paraId="060C11E0" w14:textId="046CE06B" w:rsidR="00385766" w:rsidRDefault="00385766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385766">
        <w:rPr>
          <w:bCs/>
          <w:color w:val="000000"/>
          <w:sz w:val="26"/>
          <w:szCs w:val="26"/>
        </w:rPr>
        <w:t>Выделение специализированных типов именованных сущностей, таких как</w:t>
      </w:r>
      <w:r w:rsidR="003B2A2B"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названия белков, генов, областей действия генов, типов клеток и организмов в</w:t>
      </w:r>
      <w:r w:rsidR="003B2A2B"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области биологии и названия заболеваний, лекарств, действующих веществ в</w:t>
      </w:r>
      <w:r w:rsidR="003B2A2B"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области медицины позволяет проводить более эффективный поиск информации</w:t>
      </w:r>
      <w:r w:rsidR="003B2A2B">
        <w:rPr>
          <w:bCs/>
          <w:color w:val="000000"/>
          <w:sz w:val="26"/>
          <w:szCs w:val="26"/>
        </w:rPr>
        <w:t xml:space="preserve"> </w:t>
      </w:r>
      <w:r w:rsidRPr="00385766">
        <w:rPr>
          <w:bCs/>
          <w:color w:val="000000"/>
          <w:sz w:val="26"/>
          <w:szCs w:val="26"/>
        </w:rPr>
        <w:t>среди огромного количества документов, относящихся к данным областям.</w:t>
      </w:r>
    </w:p>
    <w:p w14:paraId="6F5EF2B0" w14:textId="77777777" w:rsidR="009D20BE" w:rsidRDefault="009D20BE" w:rsidP="009D20BE">
      <w:pPr>
        <w:pStyle w:val="3"/>
        <w:ind w:left="567" w:firstLine="708"/>
        <w:rPr>
          <w:color w:val="000000"/>
          <w:sz w:val="26"/>
          <w:szCs w:val="26"/>
        </w:rPr>
      </w:pPr>
      <w:r w:rsidRPr="009D20BE">
        <w:rPr>
          <w:color w:val="000000"/>
          <w:sz w:val="26"/>
          <w:szCs w:val="26"/>
        </w:rPr>
        <w:lastRenderedPageBreak/>
        <w:t xml:space="preserve">Методы оценки систем извлечения именованных сущностей </w:t>
      </w:r>
    </w:p>
    <w:p w14:paraId="638F64BA" w14:textId="77777777" w:rsidR="009D20BE" w:rsidRPr="009D20BE" w:rsidRDefault="009D20BE" w:rsidP="009D20BE"/>
    <w:p w14:paraId="2AB5B093" w14:textId="77777777" w:rsidR="009D20BE" w:rsidRDefault="009D20BE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9D20BE">
        <w:rPr>
          <w:bCs/>
          <w:color w:val="000000"/>
          <w:sz w:val="26"/>
          <w:szCs w:val="26"/>
        </w:rPr>
        <w:t xml:space="preserve">Обычно оценка системы извлечения именованных сущностей проводится на размеченном вручную корпусе. Именованная сущность определяется своими границами (входящими в нее словами) и типом. Применяются различные способы измерения и оценки. На конференции </w:t>
      </w:r>
      <w:proofErr w:type="spellStart"/>
      <w:r w:rsidRPr="009D20BE">
        <w:rPr>
          <w:bCs/>
          <w:color w:val="000000"/>
          <w:sz w:val="26"/>
          <w:szCs w:val="26"/>
        </w:rPr>
        <w:t>CoNLL</w:t>
      </w:r>
      <w:proofErr w:type="spellEnd"/>
      <w:r w:rsidRPr="009D20BE">
        <w:rPr>
          <w:bCs/>
          <w:color w:val="000000"/>
          <w:sz w:val="26"/>
          <w:szCs w:val="26"/>
        </w:rPr>
        <w:t xml:space="preserve"> был предложен следующий способ оценки. Если границы и тип сущности совпадают с разметкой эксперта, содержащейся в корпусе, то сущность считается извлеченной верно, иначе имеет место ошибка системы. Такой способ оценки называется оценкой методом точного соответствия. Этот способ получил широкое распространение, однако имеет и свои недостатки: он не учитывает возможные ошибки, совершенные экспертом при разметке. Например, можно выделить дополнительные типы ошибок: </w:t>
      </w:r>
      <w:proofErr w:type="gramStart"/>
      <w:r w:rsidRPr="009D20BE">
        <w:rPr>
          <w:bCs/>
          <w:color w:val="000000"/>
          <w:sz w:val="26"/>
          <w:szCs w:val="26"/>
        </w:rPr>
        <w:t>верно</w:t>
      </w:r>
      <w:proofErr w:type="gramEnd"/>
      <w:r w:rsidRPr="009D20BE">
        <w:rPr>
          <w:bCs/>
          <w:color w:val="000000"/>
          <w:sz w:val="26"/>
          <w:szCs w:val="26"/>
        </w:rPr>
        <w:t xml:space="preserve"> определен тип, но ошибочна граница, верно выделена граница, но ошибочен тип, и неверно определены и тип сущности, и граница. На конференциях MUC системы оценивались параллельно по двум направлениям: правильности выделения границ именованных сущностей и правильности определения типов. К показателям качества работы системы относят полноту(</w:t>
      </w:r>
      <w:proofErr w:type="spellStart"/>
      <w:r w:rsidRPr="009D20BE">
        <w:rPr>
          <w:bCs/>
          <w:color w:val="000000"/>
          <w:sz w:val="26"/>
          <w:szCs w:val="26"/>
        </w:rPr>
        <w:t>Recall</w:t>
      </w:r>
      <w:proofErr w:type="spellEnd"/>
      <w:r w:rsidRPr="009D20BE">
        <w:rPr>
          <w:bCs/>
          <w:color w:val="000000"/>
          <w:sz w:val="26"/>
          <w:szCs w:val="26"/>
        </w:rPr>
        <w:t>, R), точность(</w:t>
      </w:r>
      <w:proofErr w:type="spellStart"/>
      <w:r w:rsidRPr="009D20BE">
        <w:rPr>
          <w:bCs/>
          <w:color w:val="000000"/>
          <w:sz w:val="26"/>
          <w:szCs w:val="26"/>
        </w:rPr>
        <w:t>Precision</w:t>
      </w:r>
      <w:proofErr w:type="spellEnd"/>
      <w:r w:rsidRPr="009D20BE">
        <w:rPr>
          <w:bCs/>
          <w:color w:val="000000"/>
          <w:sz w:val="26"/>
          <w:szCs w:val="26"/>
        </w:rPr>
        <w:t xml:space="preserve">, P) и F-меру(F), которые рассчитываются следующим образом: </w:t>
      </w:r>
    </w:p>
    <w:p w14:paraId="1CF06987" w14:textId="415F933D" w:rsidR="009D20BE" w:rsidRDefault="009D20BE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AA05857" wp14:editId="4469B887">
            <wp:extent cx="28194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436" w14:textId="58834AD1" w:rsidR="009D20BE" w:rsidRDefault="009D20BE" w:rsidP="00385766">
      <w:pPr>
        <w:spacing w:line="360" w:lineRule="auto"/>
        <w:ind w:left="567" w:right="170" w:firstLine="708"/>
        <w:jc w:val="both"/>
        <w:rPr>
          <w:bCs/>
          <w:color w:val="000000"/>
          <w:sz w:val="26"/>
          <w:szCs w:val="26"/>
        </w:rPr>
      </w:pPr>
      <w:r w:rsidRPr="009D20BE">
        <w:rPr>
          <w:bCs/>
          <w:color w:val="000000"/>
          <w:sz w:val="26"/>
          <w:szCs w:val="26"/>
        </w:rPr>
        <w:t xml:space="preserve">Извлечение именованных сущностей являлось задачей на многих конференциях, в частности, </w:t>
      </w:r>
      <w:proofErr w:type="spellStart"/>
      <w:r w:rsidRPr="009D20BE">
        <w:rPr>
          <w:bCs/>
          <w:color w:val="000000"/>
          <w:sz w:val="26"/>
          <w:szCs w:val="26"/>
        </w:rPr>
        <w:t>CoNLL</w:t>
      </w:r>
      <w:proofErr w:type="spellEnd"/>
      <w:r w:rsidRPr="009D20BE">
        <w:rPr>
          <w:bCs/>
          <w:color w:val="000000"/>
          <w:sz w:val="26"/>
          <w:szCs w:val="26"/>
        </w:rPr>
        <w:t xml:space="preserve"> и MUC. В связи с этим существуют некоторые готовые корпуса для систем извлечения именованных сущностей. </w:t>
      </w:r>
    </w:p>
    <w:p w14:paraId="3FDA0B25" w14:textId="77777777" w:rsidR="009D20BE" w:rsidRDefault="009D20BE">
      <w:pPr>
        <w:widowControl/>
        <w:autoSpaceDE/>
        <w:autoSpaceDN/>
        <w:adjustRightInd/>
        <w:spacing w:after="20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14:paraId="45160F65" w14:textId="7A596CFB" w:rsidR="009D20BE" w:rsidRDefault="009D20BE" w:rsidP="009D20BE">
      <w:pPr>
        <w:pStyle w:val="3"/>
        <w:ind w:firstLine="567"/>
        <w:rPr>
          <w:color w:val="000000"/>
          <w:sz w:val="26"/>
          <w:szCs w:val="26"/>
        </w:rPr>
      </w:pPr>
      <w:r w:rsidRPr="009D20BE">
        <w:rPr>
          <w:color w:val="000000"/>
          <w:sz w:val="26"/>
          <w:szCs w:val="26"/>
        </w:rPr>
        <w:lastRenderedPageBreak/>
        <w:t>Способы кодирования слова в рамках именованной сущности</w:t>
      </w:r>
    </w:p>
    <w:p w14:paraId="7604025C" w14:textId="77777777" w:rsidR="009D20BE" w:rsidRPr="009D20BE" w:rsidRDefault="009D20BE" w:rsidP="009D20BE"/>
    <w:p w14:paraId="26827660" w14:textId="519B9985" w:rsidR="009D20BE" w:rsidRDefault="009D20BE" w:rsidP="009D20BE">
      <w:pPr>
        <w:widowControl/>
        <w:autoSpaceDE/>
        <w:autoSpaceDN/>
        <w:adjustRightInd/>
        <w:spacing w:after="200" w:line="360" w:lineRule="auto"/>
        <w:ind w:firstLine="567"/>
        <w:rPr>
          <w:bCs/>
          <w:color w:val="000000"/>
          <w:sz w:val="26"/>
          <w:szCs w:val="26"/>
        </w:rPr>
      </w:pPr>
      <w:r w:rsidRPr="009D20BE">
        <w:rPr>
          <w:bCs/>
          <w:color w:val="000000"/>
          <w:sz w:val="26"/>
          <w:szCs w:val="26"/>
        </w:rPr>
        <w:t>При кодировании способом BIO различают начальные (</w:t>
      </w:r>
      <w:proofErr w:type="spellStart"/>
      <w:r w:rsidRPr="009D20BE">
        <w:rPr>
          <w:bCs/>
          <w:color w:val="000000"/>
          <w:sz w:val="26"/>
          <w:szCs w:val="26"/>
        </w:rPr>
        <w:t>Beginning</w:t>
      </w:r>
      <w:proofErr w:type="spellEnd"/>
      <w:r w:rsidRPr="009D20BE">
        <w:rPr>
          <w:bCs/>
          <w:color w:val="000000"/>
          <w:sz w:val="26"/>
          <w:szCs w:val="26"/>
        </w:rPr>
        <w:t>), внутренние (</w:t>
      </w:r>
      <w:proofErr w:type="spellStart"/>
      <w:r w:rsidRPr="009D20BE">
        <w:rPr>
          <w:bCs/>
          <w:color w:val="000000"/>
          <w:sz w:val="26"/>
          <w:szCs w:val="26"/>
        </w:rPr>
        <w:t>Inner</w:t>
      </w:r>
      <w:proofErr w:type="spellEnd"/>
      <w:r w:rsidRPr="009D20BE">
        <w:rPr>
          <w:bCs/>
          <w:color w:val="000000"/>
          <w:sz w:val="26"/>
          <w:szCs w:val="26"/>
        </w:rPr>
        <w:t>) и внешние (</w:t>
      </w:r>
      <w:proofErr w:type="spellStart"/>
      <w:r w:rsidRPr="009D20BE">
        <w:rPr>
          <w:bCs/>
          <w:color w:val="000000"/>
          <w:sz w:val="26"/>
          <w:szCs w:val="26"/>
        </w:rPr>
        <w:t>Outer</w:t>
      </w:r>
      <w:proofErr w:type="spellEnd"/>
      <w:r w:rsidRPr="009D20BE">
        <w:rPr>
          <w:bCs/>
          <w:color w:val="000000"/>
          <w:sz w:val="26"/>
          <w:szCs w:val="26"/>
        </w:rPr>
        <w:t>) части именованной сущности. Таким образом, слово, являющееся первым в последовательности слов, обозначающих именованную сущность, получит дополнительную метку B, все последующие слова последовательности, относящиеся к этой же именованной сущности – метку I, слово последовательности, которое не относится к именованной сущности – метку O. При кодировании способом BILOU различают начальные (</w:t>
      </w:r>
      <w:proofErr w:type="spellStart"/>
      <w:r w:rsidRPr="009D20BE">
        <w:rPr>
          <w:bCs/>
          <w:color w:val="000000"/>
          <w:sz w:val="26"/>
          <w:szCs w:val="26"/>
        </w:rPr>
        <w:t>Beginning</w:t>
      </w:r>
      <w:proofErr w:type="spellEnd"/>
      <w:r w:rsidRPr="009D20BE">
        <w:rPr>
          <w:bCs/>
          <w:color w:val="000000"/>
          <w:sz w:val="26"/>
          <w:szCs w:val="26"/>
        </w:rPr>
        <w:t>), внутренние (</w:t>
      </w:r>
      <w:proofErr w:type="spellStart"/>
      <w:r w:rsidRPr="009D20BE">
        <w:rPr>
          <w:bCs/>
          <w:color w:val="000000"/>
          <w:sz w:val="26"/>
          <w:szCs w:val="26"/>
        </w:rPr>
        <w:t>Inner</w:t>
      </w:r>
      <w:proofErr w:type="spellEnd"/>
      <w:r w:rsidRPr="009D20BE">
        <w:rPr>
          <w:bCs/>
          <w:color w:val="000000"/>
          <w:sz w:val="26"/>
          <w:szCs w:val="26"/>
        </w:rPr>
        <w:t>), завершающие(</w:t>
      </w:r>
      <w:proofErr w:type="spellStart"/>
      <w:r w:rsidRPr="009D20BE">
        <w:rPr>
          <w:bCs/>
          <w:color w:val="000000"/>
          <w:sz w:val="26"/>
          <w:szCs w:val="26"/>
        </w:rPr>
        <w:t>Last</w:t>
      </w:r>
      <w:proofErr w:type="spellEnd"/>
      <w:r w:rsidRPr="009D20BE">
        <w:rPr>
          <w:bCs/>
          <w:color w:val="000000"/>
          <w:sz w:val="26"/>
          <w:szCs w:val="26"/>
        </w:rPr>
        <w:t>) и внешние (</w:t>
      </w:r>
      <w:proofErr w:type="spellStart"/>
      <w:r w:rsidRPr="009D20BE">
        <w:rPr>
          <w:bCs/>
          <w:color w:val="000000"/>
          <w:sz w:val="26"/>
          <w:szCs w:val="26"/>
        </w:rPr>
        <w:t>Outer</w:t>
      </w:r>
      <w:proofErr w:type="spellEnd"/>
      <w:r w:rsidRPr="009D20BE">
        <w:rPr>
          <w:bCs/>
          <w:color w:val="000000"/>
          <w:sz w:val="26"/>
          <w:szCs w:val="26"/>
        </w:rPr>
        <w:t>) части именованной сущности, состоящей из нескольких слов, а также именованную сущность, представляемую одним словом(</w:t>
      </w:r>
      <w:proofErr w:type="spellStart"/>
      <w:r w:rsidRPr="009D20BE">
        <w:rPr>
          <w:bCs/>
          <w:color w:val="000000"/>
          <w:sz w:val="26"/>
          <w:szCs w:val="26"/>
        </w:rPr>
        <w:t>Unit</w:t>
      </w:r>
      <w:proofErr w:type="spellEnd"/>
      <w:r w:rsidRPr="009D20BE">
        <w:rPr>
          <w:bCs/>
          <w:color w:val="000000"/>
          <w:sz w:val="26"/>
          <w:szCs w:val="26"/>
        </w:rPr>
        <w:t>).</w:t>
      </w:r>
    </w:p>
    <w:p w14:paraId="1DF4E0AD" w14:textId="099CD468" w:rsidR="009D20BE" w:rsidRDefault="009D20BE" w:rsidP="009D20BE">
      <w:pPr>
        <w:widowControl/>
        <w:autoSpaceDE/>
        <w:autoSpaceDN/>
        <w:adjustRightInd/>
        <w:spacing w:after="200" w:line="360" w:lineRule="auto"/>
        <w:ind w:firstLine="567"/>
        <w:rPr>
          <w:bCs/>
          <w:color w:val="000000"/>
          <w:sz w:val="26"/>
          <w:szCs w:val="26"/>
        </w:rPr>
      </w:pPr>
      <w:r w:rsidRPr="009D20BE">
        <w:rPr>
          <w:bCs/>
          <w:color w:val="000000"/>
          <w:sz w:val="26"/>
          <w:szCs w:val="26"/>
        </w:rPr>
        <w:t>Метод машинного обучения с учителем заключается</w:t>
      </w:r>
      <w:r w:rsidR="006F278D">
        <w:rPr>
          <w:bCs/>
          <w:color w:val="000000"/>
          <w:sz w:val="26"/>
          <w:szCs w:val="26"/>
        </w:rPr>
        <w:t xml:space="preserve"> в н</w:t>
      </w:r>
      <w:r w:rsidRPr="009D20BE">
        <w:rPr>
          <w:bCs/>
          <w:color w:val="000000"/>
          <w:sz w:val="26"/>
          <w:szCs w:val="26"/>
        </w:rPr>
        <w:t>еобходимо</w:t>
      </w:r>
      <w:r w:rsidR="006F278D">
        <w:rPr>
          <w:bCs/>
          <w:color w:val="000000"/>
          <w:sz w:val="26"/>
          <w:szCs w:val="26"/>
        </w:rPr>
        <w:t>сти</w:t>
      </w:r>
      <w:r w:rsidRPr="009D20BE">
        <w:rPr>
          <w:bCs/>
          <w:color w:val="000000"/>
          <w:sz w:val="26"/>
          <w:szCs w:val="26"/>
        </w:rPr>
        <w:t xml:space="preserve"> построить и обучить модель, которая будет решать задачу классификации. Объект представляет собой набор признаков. На этапе обучения модели классификатор принимает пары «набор признаков – класс», которые описывают принадлежность объекта, характеризуемого данным набором признаков, к данному классу. Далее классификатор в соответствии с используемыми алгоритмами и эвристиками устанавливает зависимости между значениями тех или иных признаков (и их комбинациями) и принадлежностью объекта к тому или иному классу. На этапе тестирования и функционирования на вход подается только набор признаков, </w:t>
      </w:r>
      <w:r w:rsidR="006F278D">
        <w:rPr>
          <w:bCs/>
          <w:color w:val="000000"/>
          <w:sz w:val="26"/>
          <w:szCs w:val="26"/>
        </w:rPr>
        <w:t>а классификатор, руководствуясь</w:t>
      </w:r>
      <w:r w:rsidRPr="009D20BE">
        <w:rPr>
          <w:bCs/>
          <w:color w:val="000000"/>
          <w:sz w:val="26"/>
          <w:szCs w:val="26"/>
        </w:rPr>
        <w:t xml:space="preserve"> выявленными на этапе обучения зависимостями, относит объект к некоторому классу. На вход системе извлечения именованных сущностей подается текст как упорядоченный набор слов. Аннотировать его метками – значит отнести каждое слово к некоторому классу. Таким образом, объектом, набор признаков которого подается на вход классификатору, является слово, а классом – метка. Значит, при решении задачи извлечения именованных сущностей 4 типов(PER, ORG, LOC, MISC) и использовании кодирования BILOU имеем 17 классов (с учетом метки</w:t>
      </w:r>
      <w:proofErr w:type="gramStart"/>
      <w:r w:rsidRPr="009D20BE">
        <w:rPr>
          <w:bCs/>
          <w:color w:val="000000"/>
          <w:sz w:val="26"/>
          <w:szCs w:val="26"/>
        </w:rPr>
        <w:t xml:space="preserve"> О</w:t>
      </w:r>
      <w:proofErr w:type="gramEnd"/>
      <w:r w:rsidRPr="009D20BE">
        <w:rPr>
          <w:bCs/>
          <w:color w:val="000000"/>
          <w:sz w:val="26"/>
          <w:szCs w:val="26"/>
        </w:rPr>
        <w:t xml:space="preserve">, которая, как говорилось выше, обозначает, что слово не относится к именованной сущности). Значения признаков, как правило, можно представить числами. Так, например, булевское значение признака «начинается с заглавной буквы» можно представить 0 или 1. </w:t>
      </w:r>
    </w:p>
    <w:p w14:paraId="18774600" w14:textId="76DB8CE6" w:rsidR="009D20BE" w:rsidRPr="00EF020D" w:rsidRDefault="00EF020D" w:rsidP="00EF020D">
      <w:pPr>
        <w:pStyle w:val="3"/>
        <w:ind w:firstLine="567"/>
        <w:rPr>
          <w:bCs w:val="0"/>
          <w:color w:val="000000"/>
          <w:sz w:val="26"/>
          <w:szCs w:val="26"/>
        </w:rPr>
      </w:pPr>
      <w:r>
        <w:rPr>
          <w:bCs w:val="0"/>
          <w:color w:val="000000"/>
          <w:sz w:val="26"/>
          <w:szCs w:val="26"/>
        </w:rPr>
        <w:lastRenderedPageBreak/>
        <w:t>Методы решения</w:t>
      </w:r>
      <w:r w:rsidR="006F278D">
        <w:rPr>
          <w:bCs w:val="0"/>
          <w:color w:val="000000"/>
          <w:sz w:val="26"/>
          <w:szCs w:val="26"/>
        </w:rPr>
        <w:t xml:space="preserve"> задачи </w:t>
      </w:r>
      <w:r w:rsidR="006F278D">
        <w:rPr>
          <w:bCs w:val="0"/>
          <w:color w:val="000000"/>
          <w:sz w:val="26"/>
          <w:szCs w:val="26"/>
          <w:lang w:val="en-US"/>
        </w:rPr>
        <w:t>NER</w:t>
      </w:r>
      <w:r w:rsidR="006F278D">
        <w:rPr>
          <w:bCs w:val="0"/>
          <w:color w:val="000000"/>
          <w:sz w:val="26"/>
          <w:szCs w:val="26"/>
        </w:rPr>
        <w:t xml:space="preserve"> </w:t>
      </w:r>
    </w:p>
    <w:p w14:paraId="51B6743F" w14:textId="77777777" w:rsidR="00EF020D" w:rsidRPr="00EF020D" w:rsidRDefault="00EF020D" w:rsidP="001B4D28">
      <w:pPr>
        <w:spacing w:line="360" w:lineRule="auto"/>
      </w:pPr>
    </w:p>
    <w:p w14:paraId="61FD602C" w14:textId="104DB42B" w:rsidR="00EF020D" w:rsidRDefault="00EF020D" w:rsidP="001B4D28">
      <w:pPr>
        <w:widowControl/>
        <w:autoSpaceDE/>
        <w:autoSpaceDN/>
        <w:adjustRightInd/>
        <w:spacing w:after="200" w:line="360" w:lineRule="auto"/>
        <w:ind w:firstLine="567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Метод условных случайных полей (</w:t>
      </w:r>
      <w:r w:rsidRPr="00EF020D">
        <w:rPr>
          <w:bCs/>
          <w:color w:val="000000"/>
          <w:sz w:val="26"/>
          <w:szCs w:val="26"/>
        </w:rPr>
        <w:t>CRF</w:t>
      </w:r>
      <w:r>
        <w:rPr>
          <w:bCs/>
          <w:color w:val="000000"/>
          <w:sz w:val="26"/>
          <w:szCs w:val="26"/>
        </w:rPr>
        <w:t>)</w:t>
      </w:r>
      <w:r w:rsidRPr="00EF020D">
        <w:rPr>
          <w:bCs/>
          <w:color w:val="000000"/>
          <w:sz w:val="26"/>
          <w:szCs w:val="26"/>
        </w:rPr>
        <w:t xml:space="preserve"> - это модель моделирования ста</w:t>
      </w:r>
      <w:r>
        <w:rPr>
          <w:bCs/>
          <w:color w:val="000000"/>
          <w:sz w:val="26"/>
          <w:szCs w:val="26"/>
        </w:rPr>
        <w:t xml:space="preserve">тистической последовательности. </w:t>
      </w:r>
      <w:r w:rsidRPr="00EF020D">
        <w:rPr>
          <w:bCs/>
          <w:color w:val="000000"/>
          <w:sz w:val="26"/>
          <w:szCs w:val="26"/>
        </w:rPr>
        <w:t>CRF представляют собой класс методов статистического моделирования, часто применяемых в распознавании образов и машинном обучении. В то время как обычный классификатор предсказывает метку для одной выборки без учета «соседних» выборо</w:t>
      </w:r>
      <w:r>
        <w:rPr>
          <w:bCs/>
          <w:color w:val="000000"/>
          <w:sz w:val="26"/>
          <w:szCs w:val="26"/>
        </w:rPr>
        <w:t xml:space="preserve">к, </w:t>
      </w:r>
      <w:proofErr w:type="spellStart"/>
      <w:proofErr w:type="gramStart"/>
      <w:r>
        <w:rPr>
          <w:bCs/>
          <w:color w:val="000000"/>
          <w:sz w:val="26"/>
          <w:szCs w:val="26"/>
        </w:rPr>
        <w:t>CRF</w:t>
      </w:r>
      <w:proofErr w:type="gramEnd"/>
      <w:r>
        <w:rPr>
          <w:bCs/>
          <w:color w:val="000000"/>
          <w:sz w:val="26"/>
          <w:szCs w:val="26"/>
        </w:rPr>
        <w:t>способен</w:t>
      </w:r>
      <w:proofErr w:type="spellEnd"/>
      <w:r>
        <w:rPr>
          <w:bCs/>
          <w:color w:val="000000"/>
          <w:sz w:val="26"/>
          <w:szCs w:val="26"/>
        </w:rPr>
        <w:t xml:space="preserve">  учитывать контекст.</w:t>
      </w:r>
    </w:p>
    <w:p w14:paraId="1079F2BA" w14:textId="77777777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В этой модели X = {x1, x2, x3,… </w:t>
      </w:r>
      <w:proofErr w:type="spellStart"/>
      <w:r>
        <w:rPr>
          <w:bCs/>
          <w:color w:val="000000"/>
          <w:sz w:val="26"/>
          <w:szCs w:val="26"/>
        </w:rPr>
        <w:t>x</w:t>
      </w:r>
      <w:r w:rsidRPr="00E91120">
        <w:rPr>
          <w:bCs/>
          <w:color w:val="000000"/>
          <w:sz w:val="26"/>
          <w:szCs w:val="26"/>
        </w:rPr>
        <w:t>T</w:t>
      </w:r>
      <w:proofErr w:type="spellEnd"/>
      <w:r w:rsidRPr="00E91120">
        <w:rPr>
          <w:bCs/>
          <w:color w:val="000000"/>
          <w:sz w:val="26"/>
          <w:szCs w:val="26"/>
        </w:rPr>
        <w:t xml:space="preserve">} являются входными данными, в которых компоненты соединены последовательно, а Y = {y1, y2, y3,… </w:t>
      </w:r>
      <w:proofErr w:type="spellStart"/>
      <w:r w:rsidRPr="00E91120">
        <w:rPr>
          <w:bCs/>
          <w:color w:val="000000"/>
          <w:sz w:val="26"/>
          <w:szCs w:val="26"/>
        </w:rPr>
        <w:t>yT</w:t>
      </w:r>
      <w:proofErr w:type="spellEnd"/>
      <w:r w:rsidRPr="00E91120">
        <w:rPr>
          <w:bCs/>
          <w:color w:val="000000"/>
          <w:sz w:val="26"/>
          <w:szCs w:val="26"/>
        </w:rPr>
        <w:t>} являются метками для каждого компонента входных данных</w:t>
      </w:r>
      <w:proofErr w:type="gramStart"/>
      <w:r w:rsidRPr="00E91120">
        <w:rPr>
          <w:bCs/>
          <w:color w:val="000000"/>
          <w:sz w:val="26"/>
          <w:szCs w:val="26"/>
        </w:rPr>
        <w:t>.</w:t>
      </w:r>
      <w:proofErr w:type="gramEnd"/>
      <w:r w:rsidRPr="00E91120">
        <w:rPr>
          <w:bCs/>
          <w:color w:val="000000"/>
          <w:sz w:val="26"/>
          <w:szCs w:val="26"/>
        </w:rPr>
        <w:t xml:space="preserve"> </w:t>
      </w:r>
      <w:proofErr w:type="gramStart"/>
      <w:r w:rsidRPr="00E91120">
        <w:rPr>
          <w:bCs/>
          <w:color w:val="000000"/>
          <w:sz w:val="26"/>
          <w:szCs w:val="26"/>
        </w:rPr>
        <w:t>д</w:t>
      </w:r>
      <w:proofErr w:type="gramEnd"/>
      <w:r w:rsidRPr="00E91120">
        <w:rPr>
          <w:bCs/>
          <w:color w:val="000000"/>
          <w:sz w:val="26"/>
          <w:szCs w:val="26"/>
        </w:rPr>
        <w:t xml:space="preserve">анные. Другими словами, когда </w:t>
      </w:r>
      <w:r>
        <w:rPr>
          <w:bCs/>
          <w:color w:val="000000"/>
          <w:sz w:val="26"/>
          <w:szCs w:val="26"/>
        </w:rPr>
        <w:t>производится</w:t>
      </w:r>
      <w:r w:rsidRPr="00E91120">
        <w:rPr>
          <w:bCs/>
          <w:color w:val="000000"/>
          <w:sz w:val="26"/>
          <w:szCs w:val="26"/>
        </w:rPr>
        <w:t xml:space="preserve"> </w:t>
      </w:r>
      <w:proofErr w:type="gramStart"/>
      <w:r w:rsidRPr="00E91120">
        <w:rPr>
          <w:bCs/>
          <w:color w:val="000000"/>
          <w:sz w:val="26"/>
          <w:szCs w:val="26"/>
        </w:rPr>
        <w:t>новый</w:t>
      </w:r>
      <w:proofErr w:type="gramEnd"/>
      <w:r w:rsidRPr="00E91120">
        <w:rPr>
          <w:bCs/>
          <w:color w:val="000000"/>
          <w:sz w:val="26"/>
          <w:szCs w:val="26"/>
        </w:rPr>
        <w:t xml:space="preserve"> x, значение y прогнозируется с использованием следующей модели:</w:t>
      </w:r>
    </w:p>
    <w:p w14:paraId="0770022A" w14:textId="77777777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B8E4C78" wp14:editId="57F90635">
            <wp:extent cx="4347713" cy="15809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283" cy="15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516" w14:textId="77777777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г</w:t>
      </w:r>
      <w:r w:rsidRPr="00E91120">
        <w:rPr>
          <w:bCs/>
          <w:color w:val="000000"/>
          <w:sz w:val="26"/>
          <w:szCs w:val="26"/>
        </w:rPr>
        <w:t xml:space="preserve">де z (x) стандартизирует значение вероятности, а </w:t>
      </w:r>
      <w:proofErr w:type="spellStart"/>
      <w:r w:rsidRPr="00E91120">
        <w:rPr>
          <w:bCs/>
          <w:color w:val="000000"/>
          <w:sz w:val="26"/>
          <w:szCs w:val="26"/>
        </w:rPr>
        <w:t>fk</w:t>
      </w:r>
      <w:proofErr w:type="spellEnd"/>
      <w:r w:rsidRPr="00E91120">
        <w:rPr>
          <w:bCs/>
          <w:color w:val="000000"/>
          <w:sz w:val="26"/>
          <w:szCs w:val="26"/>
        </w:rPr>
        <w:t xml:space="preserve"> является функцией признака, которая является характеристической функцией признака k. Эта функция возвращает 1, когда заданный вход </w:t>
      </w:r>
      <w:proofErr w:type="spellStart"/>
      <w:r w:rsidRPr="00E91120">
        <w:rPr>
          <w:bCs/>
          <w:color w:val="000000"/>
          <w:sz w:val="26"/>
          <w:szCs w:val="26"/>
        </w:rPr>
        <w:t>yt</w:t>
      </w:r>
      <w:proofErr w:type="spellEnd"/>
      <w:r w:rsidRPr="00E91120">
        <w:rPr>
          <w:bCs/>
          <w:color w:val="000000"/>
          <w:sz w:val="26"/>
          <w:szCs w:val="26"/>
        </w:rPr>
        <w:t xml:space="preserve">, </w:t>
      </w:r>
      <w:proofErr w:type="spellStart"/>
      <w:r w:rsidRPr="00E91120">
        <w:rPr>
          <w:bCs/>
          <w:color w:val="000000"/>
          <w:sz w:val="26"/>
          <w:szCs w:val="26"/>
        </w:rPr>
        <w:t>yt</w:t>
      </w:r>
      <w:proofErr w:type="spellEnd"/>
      <w:r w:rsidRPr="00E91120">
        <w:rPr>
          <w:bCs/>
          <w:color w:val="000000"/>
          <w:sz w:val="26"/>
          <w:szCs w:val="26"/>
        </w:rPr>
        <w:t xml:space="preserve"> − 1, </w:t>
      </w:r>
      <w:proofErr w:type="spellStart"/>
      <w:r w:rsidRPr="00E91120">
        <w:rPr>
          <w:bCs/>
          <w:color w:val="000000"/>
          <w:sz w:val="26"/>
          <w:szCs w:val="26"/>
        </w:rPr>
        <w:t>xxt</w:t>
      </w:r>
      <w:proofErr w:type="spellEnd"/>
      <w:r w:rsidRPr="00E91120">
        <w:rPr>
          <w:bCs/>
          <w:color w:val="000000"/>
          <w:sz w:val="26"/>
          <w:szCs w:val="26"/>
        </w:rPr>
        <w:t xml:space="preserve"> включает в себя функцию k, и возвращает 0 в противном случае. </w:t>
      </w:r>
      <w:proofErr w:type="spellStart"/>
      <w:r w:rsidRPr="00E91120">
        <w:rPr>
          <w:bCs/>
          <w:color w:val="000000"/>
          <w:sz w:val="26"/>
          <w:szCs w:val="26"/>
        </w:rPr>
        <w:t>ωk</w:t>
      </w:r>
      <w:proofErr w:type="spellEnd"/>
      <w:r w:rsidRPr="00E91120">
        <w:rPr>
          <w:bCs/>
          <w:color w:val="000000"/>
          <w:sz w:val="26"/>
          <w:szCs w:val="26"/>
        </w:rPr>
        <w:t xml:space="preserve"> - вес элемента.</w:t>
      </w:r>
    </w:p>
    <w:p w14:paraId="3601721E" w14:textId="1C83DB5E" w:rsidR="00E91120" w:rsidRP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>Встраивание слов</w:t>
      </w:r>
      <w:r>
        <w:rPr>
          <w:bCs/>
          <w:color w:val="000000"/>
          <w:sz w:val="26"/>
          <w:szCs w:val="26"/>
        </w:rPr>
        <w:t>(</w:t>
      </w:r>
      <w:r>
        <w:rPr>
          <w:bCs/>
          <w:color w:val="000000"/>
          <w:sz w:val="26"/>
          <w:szCs w:val="26"/>
          <w:lang w:val="en-US"/>
        </w:rPr>
        <w:t>Word embedding</w:t>
      </w:r>
      <w:r>
        <w:rPr>
          <w:bCs/>
          <w:color w:val="000000"/>
          <w:sz w:val="26"/>
          <w:szCs w:val="26"/>
        </w:rPr>
        <w:t>)</w:t>
      </w:r>
    </w:p>
    <w:p w14:paraId="5740D404" w14:textId="276FA6F7" w:rsidR="00C22186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 xml:space="preserve">Вложение слова также называется представлением слова или распределенным представлением. Он изучает векторное представление для каждого слова, встречающегося в корпусе. Предыдущие исследования представляли собой слово как </w:t>
      </w:r>
      <w:r>
        <w:rPr>
          <w:bCs/>
          <w:color w:val="000000"/>
          <w:sz w:val="26"/>
          <w:szCs w:val="26"/>
        </w:rPr>
        <w:t>поиск по словарю</w:t>
      </w:r>
      <w:r w:rsidRPr="00E91120">
        <w:rPr>
          <w:bCs/>
          <w:color w:val="000000"/>
          <w:sz w:val="26"/>
          <w:szCs w:val="26"/>
        </w:rPr>
        <w:t>.</w:t>
      </w:r>
      <w:r>
        <w:rPr>
          <w:bCs/>
          <w:color w:val="000000"/>
          <w:sz w:val="26"/>
          <w:szCs w:val="26"/>
        </w:rPr>
        <w:t xml:space="preserve"> Данное</w:t>
      </w:r>
      <w:r w:rsidRPr="00E91120">
        <w:rPr>
          <w:bCs/>
          <w:color w:val="000000"/>
          <w:sz w:val="26"/>
          <w:szCs w:val="26"/>
        </w:rPr>
        <w:t xml:space="preserve"> представление использует вектор размером </w:t>
      </w:r>
      <w:proofErr w:type="gramStart"/>
      <w:r w:rsidRPr="00E91120">
        <w:rPr>
          <w:bCs/>
          <w:color w:val="000000"/>
          <w:sz w:val="26"/>
          <w:szCs w:val="26"/>
        </w:rPr>
        <w:t>с</w:t>
      </w:r>
      <w:proofErr w:type="gramEnd"/>
      <w:r w:rsidRPr="00E91120">
        <w:rPr>
          <w:bCs/>
          <w:color w:val="000000"/>
          <w:sz w:val="26"/>
          <w:szCs w:val="26"/>
        </w:rPr>
        <w:t xml:space="preserve"> словарь и принимает 1, когда слово появляется </w:t>
      </w:r>
      <w:r>
        <w:rPr>
          <w:bCs/>
          <w:color w:val="000000"/>
          <w:sz w:val="26"/>
          <w:szCs w:val="26"/>
        </w:rPr>
        <w:t xml:space="preserve">в документе, и 0, когда его нет. </w:t>
      </w:r>
      <w:r w:rsidRPr="00E91120">
        <w:rPr>
          <w:bCs/>
          <w:color w:val="000000"/>
          <w:sz w:val="26"/>
          <w:szCs w:val="26"/>
        </w:rPr>
        <w:t>Вложение слов уменьшает размеры и разреженность исходного вектора и заполняет вектор действительными числами.</w:t>
      </w:r>
      <w:r w:rsidR="00C22186" w:rsidRPr="00950154">
        <w:rPr>
          <w:bCs/>
          <w:color w:val="000000"/>
          <w:sz w:val="26"/>
          <w:szCs w:val="26"/>
        </w:rPr>
        <w:br w:type="page"/>
      </w:r>
    </w:p>
    <w:p w14:paraId="4F4811AA" w14:textId="42F37D7A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Глобальные векторы(</w:t>
      </w:r>
      <w:proofErr w:type="spellStart"/>
      <w:r w:rsidRPr="008C7B1E">
        <w:rPr>
          <w:bCs/>
          <w:color w:val="000000"/>
          <w:sz w:val="26"/>
          <w:szCs w:val="26"/>
        </w:rPr>
        <w:t>GloVe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348B0230" w14:textId="3C229C0B" w:rsidR="008C7B1E" w:rsidRDefault="008C7B1E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proofErr w:type="spellStart"/>
      <w:r w:rsidRPr="008C7B1E">
        <w:rPr>
          <w:bCs/>
          <w:color w:val="000000"/>
          <w:sz w:val="26"/>
          <w:szCs w:val="26"/>
        </w:rPr>
        <w:t>GloVe</w:t>
      </w:r>
      <w:proofErr w:type="spellEnd"/>
      <w:r w:rsidRPr="008C7B1E">
        <w:rPr>
          <w:bCs/>
          <w:color w:val="000000"/>
          <w:sz w:val="26"/>
          <w:szCs w:val="26"/>
        </w:rPr>
        <w:t xml:space="preserve"> - это неконтролируемый алгоритм обучения для получения векторных представлений для слов. Обучение выполняется на агрегированной глобальной статистике совпадений слово-слово из корпуса, и полученные представления демонстрируют интересные линейные подструктуры в</w:t>
      </w:r>
      <w:r>
        <w:rPr>
          <w:bCs/>
          <w:color w:val="000000"/>
          <w:sz w:val="26"/>
          <w:szCs w:val="26"/>
        </w:rPr>
        <w:t>екторного пространства слов</w:t>
      </w:r>
      <w:r w:rsidRPr="008C7B1E">
        <w:rPr>
          <w:bCs/>
          <w:color w:val="000000"/>
          <w:sz w:val="26"/>
          <w:szCs w:val="26"/>
        </w:rPr>
        <w:t xml:space="preserve">. </w:t>
      </w:r>
      <w:proofErr w:type="spellStart"/>
      <w:r w:rsidRPr="008C7B1E">
        <w:rPr>
          <w:bCs/>
          <w:color w:val="000000"/>
          <w:sz w:val="26"/>
          <w:szCs w:val="26"/>
        </w:rPr>
        <w:t>GloVe</w:t>
      </w:r>
      <w:proofErr w:type="spellEnd"/>
      <w:r w:rsidRPr="008C7B1E">
        <w:rPr>
          <w:bCs/>
          <w:color w:val="000000"/>
          <w:sz w:val="26"/>
          <w:szCs w:val="26"/>
        </w:rPr>
        <w:t xml:space="preserve"> учитывает как глобальный контекст, так и локальный контекст</w:t>
      </w:r>
      <w:proofErr w:type="gramStart"/>
      <w:r w:rsidRPr="008C7B1E">
        <w:rPr>
          <w:bCs/>
          <w:color w:val="000000"/>
          <w:sz w:val="26"/>
          <w:szCs w:val="26"/>
        </w:rPr>
        <w:t xml:space="preserve"> .</w:t>
      </w:r>
      <w:proofErr w:type="gramEnd"/>
    </w:p>
    <w:p w14:paraId="20F0D4EC" w14:textId="7F7232BC" w:rsidR="008C7B1E" w:rsidRDefault="008C7B1E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B1150F4" wp14:editId="425B87D1">
            <wp:extent cx="38671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B293" w14:textId="4C17FCBF" w:rsidR="00E91120" w:rsidRDefault="008C7B1E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8C7B1E">
        <w:rPr>
          <w:bCs/>
          <w:color w:val="000000"/>
          <w:sz w:val="26"/>
          <w:szCs w:val="26"/>
        </w:rPr>
        <w:t xml:space="preserve">где X - это слово, встречающееся в матрице, </w:t>
      </w:r>
      <w:proofErr w:type="spellStart"/>
      <w:r w:rsidRPr="008C7B1E">
        <w:rPr>
          <w:bCs/>
          <w:color w:val="000000"/>
          <w:sz w:val="26"/>
          <w:szCs w:val="26"/>
        </w:rPr>
        <w:t>Xij</w:t>
      </w:r>
      <w:proofErr w:type="spellEnd"/>
      <w:r w:rsidRPr="008C7B1E">
        <w:rPr>
          <w:bCs/>
          <w:color w:val="000000"/>
          <w:sz w:val="26"/>
          <w:szCs w:val="26"/>
        </w:rPr>
        <w:t xml:space="preserve"> - частота совпадения слов i и j, а </w:t>
      </w:r>
      <w:proofErr w:type="spellStart"/>
      <w:r w:rsidRPr="008C7B1E">
        <w:rPr>
          <w:bCs/>
          <w:color w:val="000000"/>
          <w:sz w:val="26"/>
          <w:szCs w:val="26"/>
        </w:rPr>
        <w:t>Xi</w:t>
      </w:r>
      <w:proofErr w:type="spellEnd"/>
      <w:r w:rsidRPr="008C7B1E">
        <w:rPr>
          <w:bCs/>
          <w:color w:val="000000"/>
          <w:sz w:val="26"/>
          <w:szCs w:val="26"/>
        </w:rPr>
        <w:t xml:space="preserve"> = ∑</w:t>
      </w:r>
      <w:proofErr w:type="spellStart"/>
      <w:r w:rsidRPr="008C7B1E">
        <w:rPr>
          <w:bCs/>
          <w:color w:val="000000"/>
          <w:sz w:val="26"/>
          <w:szCs w:val="26"/>
        </w:rPr>
        <w:t>vkXik</w:t>
      </w:r>
      <w:proofErr w:type="spellEnd"/>
      <w:r w:rsidRPr="008C7B1E">
        <w:rPr>
          <w:bCs/>
          <w:color w:val="000000"/>
          <w:sz w:val="26"/>
          <w:szCs w:val="26"/>
        </w:rPr>
        <w:t xml:space="preserve"> - общее количество вхождений слова i в корпус. Вероятность появления слова j в контексте слова i равна </w:t>
      </w:r>
      <w:proofErr w:type="spellStart"/>
      <w:r w:rsidRPr="008C7B1E">
        <w:rPr>
          <w:bCs/>
          <w:color w:val="000000"/>
          <w:sz w:val="26"/>
          <w:szCs w:val="26"/>
        </w:rPr>
        <w:t>Xij</w:t>
      </w:r>
      <w:proofErr w:type="spellEnd"/>
      <w:r w:rsidRPr="008C7B1E">
        <w:rPr>
          <w:bCs/>
          <w:color w:val="000000"/>
          <w:sz w:val="26"/>
          <w:szCs w:val="26"/>
        </w:rPr>
        <w:t xml:space="preserve"> = P (j | i) = </w:t>
      </w:r>
      <w:proofErr w:type="spellStart"/>
      <w:r w:rsidRPr="008C7B1E">
        <w:rPr>
          <w:bCs/>
          <w:color w:val="000000"/>
          <w:sz w:val="26"/>
          <w:szCs w:val="26"/>
        </w:rPr>
        <w:t>Xij</w:t>
      </w:r>
      <w:proofErr w:type="spellEnd"/>
      <w:r w:rsidRPr="008C7B1E">
        <w:rPr>
          <w:bCs/>
          <w:color w:val="000000"/>
          <w:sz w:val="26"/>
          <w:szCs w:val="26"/>
        </w:rPr>
        <w:t xml:space="preserve"> / </w:t>
      </w:r>
      <w:proofErr w:type="spellStart"/>
      <w:r w:rsidRPr="008C7B1E">
        <w:rPr>
          <w:bCs/>
          <w:color w:val="000000"/>
          <w:sz w:val="26"/>
          <w:szCs w:val="26"/>
        </w:rPr>
        <w:t>xi</w:t>
      </w:r>
      <w:proofErr w:type="spellEnd"/>
      <w:r w:rsidRPr="008C7B1E">
        <w:rPr>
          <w:bCs/>
          <w:color w:val="000000"/>
          <w:sz w:val="26"/>
          <w:szCs w:val="26"/>
        </w:rPr>
        <w:t>. e - вложение слов, а e - вложение слов в отдельном контексте.</w:t>
      </w:r>
    </w:p>
    <w:p w14:paraId="5B7BD5A8" w14:textId="530A8106" w:rsidR="00E91120" w:rsidRP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>Канонический корреляционный анализ (CCA)</w:t>
      </w:r>
    </w:p>
    <w:p w14:paraId="1A749609" w14:textId="77ACA16C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>Канонический корреля</w:t>
      </w:r>
      <w:r>
        <w:rPr>
          <w:bCs/>
          <w:color w:val="000000"/>
          <w:sz w:val="26"/>
          <w:szCs w:val="26"/>
        </w:rPr>
        <w:t xml:space="preserve">ционный анализ </w:t>
      </w:r>
      <w:r w:rsidRPr="00E91120">
        <w:rPr>
          <w:bCs/>
          <w:color w:val="000000"/>
          <w:sz w:val="26"/>
          <w:szCs w:val="26"/>
        </w:rPr>
        <w:t>является статистическим методом для исследования взаимосвязи между двумя наборами переменных, и он может одновременно исследовать корреляцию переменных, принадлежащих к различным наборам. CCA находит корреляции между двумя наборами переменных (X, Y), а также находит параметры, которые максим</w:t>
      </w:r>
      <w:r>
        <w:rPr>
          <w:bCs/>
          <w:color w:val="000000"/>
          <w:sz w:val="26"/>
          <w:szCs w:val="26"/>
        </w:rPr>
        <w:t xml:space="preserve">изируют коэффициенты корреляции. </w:t>
      </w:r>
      <w:r w:rsidRPr="00E91120">
        <w:rPr>
          <w:bCs/>
          <w:color w:val="000000"/>
          <w:sz w:val="26"/>
          <w:szCs w:val="26"/>
        </w:rPr>
        <w:t>CCA может быть рассчитана непосредственно из набора данных, а также может быть рассчитана после преобразования наборов данных в ковариационные матрицы.</w:t>
      </w:r>
    </w:p>
    <w:p w14:paraId="3BF22BB7" w14:textId="0890EE82" w:rsidR="00E91120" w:rsidRDefault="00E91120" w:rsidP="001B4D28">
      <w:pPr>
        <w:widowControl/>
        <w:autoSpaceDE/>
        <w:autoSpaceDN/>
        <w:adjustRightInd/>
        <w:spacing w:after="200" w:line="360" w:lineRule="auto"/>
        <w:ind w:firstLine="708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>Предполагая, что у нас есть две переменные x</w:t>
      </w:r>
      <w:r w:rsidRPr="00E91120">
        <w:rPr>
          <w:rFonts w:ascii="Cambria Math" w:hAnsi="Cambria Math" w:cs="Cambria Math"/>
          <w:bCs/>
          <w:color w:val="000000"/>
          <w:sz w:val="26"/>
          <w:szCs w:val="26"/>
        </w:rPr>
        <w:t>∈</w:t>
      </w:r>
      <w:r w:rsidRPr="00E91120">
        <w:rPr>
          <w:bCs/>
          <w:color w:val="000000"/>
          <w:sz w:val="26"/>
          <w:szCs w:val="26"/>
        </w:rPr>
        <w:t>Cd1, y</w:t>
      </w:r>
      <w:r w:rsidRPr="00E91120">
        <w:rPr>
          <w:rFonts w:ascii="Cambria Math" w:hAnsi="Cambria Math" w:cs="Cambria Math"/>
          <w:bCs/>
          <w:color w:val="000000"/>
          <w:sz w:val="26"/>
          <w:szCs w:val="26"/>
        </w:rPr>
        <w:t>∈</w:t>
      </w:r>
      <w:r w:rsidRPr="00E91120">
        <w:rPr>
          <w:bCs/>
          <w:color w:val="000000"/>
          <w:sz w:val="26"/>
          <w:szCs w:val="26"/>
        </w:rPr>
        <w:t>Cd2, CCA, можно определить как проблему, чтобы максимизировать корреляцию между двумя переменными на векторах X и Y. С парой векторов</w:t>
      </w:r>
      <w:r>
        <w:rPr>
          <w:bCs/>
          <w:color w:val="000000"/>
          <w:sz w:val="26"/>
          <w:szCs w:val="26"/>
        </w:rPr>
        <w:t xml:space="preserve"> x = w ^ </w:t>
      </w:r>
      <w:proofErr w:type="spellStart"/>
      <w:r>
        <w:rPr>
          <w:bCs/>
          <w:color w:val="000000"/>
          <w:sz w:val="26"/>
          <w:szCs w:val="26"/>
        </w:rPr>
        <w:t>Tx</w:t>
      </w:r>
      <w:proofErr w:type="spellEnd"/>
      <w:r>
        <w:rPr>
          <w:bCs/>
          <w:color w:val="000000"/>
          <w:sz w:val="26"/>
          <w:szCs w:val="26"/>
        </w:rPr>
        <w:t xml:space="preserve">, y = w ^ </w:t>
      </w:r>
      <w:proofErr w:type="spellStart"/>
      <w:r>
        <w:rPr>
          <w:bCs/>
          <w:color w:val="000000"/>
          <w:sz w:val="26"/>
          <w:szCs w:val="26"/>
        </w:rPr>
        <w:t>T</w:t>
      </w:r>
      <w:r w:rsidRPr="00E91120">
        <w:rPr>
          <w:bCs/>
          <w:color w:val="000000"/>
          <w:sz w:val="26"/>
          <w:szCs w:val="26"/>
        </w:rPr>
        <w:t>y</w:t>
      </w:r>
      <w:proofErr w:type="spellEnd"/>
      <w:r w:rsidRPr="00E91120">
        <w:rPr>
          <w:bCs/>
          <w:color w:val="000000"/>
          <w:sz w:val="26"/>
          <w:szCs w:val="26"/>
        </w:rPr>
        <w:t xml:space="preserve"> мы можем использовать следующее выражение корреляции:</w:t>
      </w:r>
    </w:p>
    <w:p w14:paraId="3B1A9AAA" w14:textId="7B70ACD9" w:rsidR="00E91120" w:rsidRDefault="00E91120" w:rsidP="001B4D28">
      <w:pPr>
        <w:widowControl/>
        <w:autoSpaceDE/>
        <w:autoSpaceDN/>
        <w:adjustRightInd/>
        <w:spacing w:after="200" w:line="360" w:lineRule="auto"/>
        <w:ind w:firstLine="708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FBEB87A" wp14:editId="62B7F0B7">
            <wp:extent cx="46672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EB9" w14:textId="494AAF63" w:rsidR="00E91120" w:rsidRP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Рекуррентная</w:t>
      </w:r>
      <w:r w:rsidRPr="00E91120">
        <w:rPr>
          <w:bCs/>
          <w:color w:val="000000"/>
          <w:sz w:val="26"/>
          <w:szCs w:val="26"/>
        </w:rPr>
        <w:t xml:space="preserve"> нейронная сеть</w:t>
      </w:r>
    </w:p>
    <w:p w14:paraId="2CA408AE" w14:textId="71A5577B" w:rsidR="00E91120" w:rsidRDefault="00E91120" w:rsidP="001B4D28">
      <w:pPr>
        <w:widowControl/>
        <w:autoSpaceDE/>
        <w:autoSpaceDN/>
        <w:adjustRightInd/>
        <w:spacing w:after="200" w:line="360" w:lineRule="auto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 xml:space="preserve">В машинном обучении и когнитивной науке искусственные нейронные сети (ANN) представляют собой семейство моделей, основанных на биологических нейронных сетях, которые используются для оценки или аппроксимации функций, которые могут </w:t>
      </w:r>
      <w:proofErr w:type="gramStart"/>
      <w:r w:rsidRPr="00E91120">
        <w:rPr>
          <w:bCs/>
          <w:color w:val="000000"/>
          <w:sz w:val="26"/>
          <w:szCs w:val="26"/>
        </w:rPr>
        <w:t>зависеть от большого количества вход</w:t>
      </w:r>
      <w:r>
        <w:rPr>
          <w:bCs/>
          <w:color w:val="000000"/>
          <w:sz w:val="26"/>
          <w:szCs w:val="26"/>
        </w:rPr>
        <w:t>ных данных и обычно неизвестны</w:t>
      </w:r>
      <w:proofErr w:type="gramEnd"/>
      <w:r>
        <w:rPr>
          <w:bCs/>
          <w:color w:val="000000"/>
          <w:sz w:val="26"/>
          <w:szCs w:val="26"/>
        </w:rPr>
        <w:t xml:space="preserve">. </w:t>
      </w:r>
      <w:r w:rsidRPr="00E91120">
        <w:rPr>
          <w:bCs/>
          <w:color w:val="000000"/>
          <w:sz w:val="26"/>
          <w:szCs w:val="26"/>
        </w:rPr>
        <w:t xml:space="preserve">ANN хорошо работают в нелинейных функциях и распознавании образов. Многие исследователи, работающие в области интеллектуального анализа данных, искусственного интеллекта и </w:t>
      </w:r>
      <w:proofErr w:type="spellStart"/>
      <w:r w:rsidRPr="00E91120">
        <w:rPr>
          <w:bCs/>
          <w:color w:val="000000"/>
          <w:sz w:val="26"/>
          <w:szCs w:val="26"/>
        </w:rPr>
        <w:t>биоинформатики</w:t>
      </w:r>
      <w:proofErr w:type="spellEnd"/>
      <w:r w:rsidRPr="00E91120">
        <w:rPr>
          <w:bCs/>
          <w:color w:val="000000"/>
          <w:sz w:val="26"/>
          <w:szCs w:val="26"/>
        </w:rPr>
        <w:t>, интересовались ANN д</w:t>
      </w:r>
      <w:r>
        <w:rPr>
          <w:bCs/>
          <w:color w:val="000000"/>
          <w:sz w:val="26"/>
          <w:szCs w:val="26"/>
        </w:rPr>
        <w:t xml:space="preserve">ля его разнообразных применений. </w:t>
      </w:r>
    </w:p>
    <w:p w14:paraId="59B6971D" w14:textId="162FABBF" w:rsidR="00E91120" w:rsidRDefault="00E91120" w:rsidP="001B4D28">
      <w:pPr>
        <w:widowControl/>
        <w:autoSpaceDE/>
        <w:autoSpaceDN/>
        <w:adjustRightInd/>
        <w:spacing w:after="200" w:line="360" w:lineRule="auto"/>
        <w:ind w:firstLine="708"/>
        <w:rPr>
          <w:bCs/>
          <w:color w:val="000000"/>
          <w:sz w:val="26"/>
          <w:szCs w:val="26"/>
        </w:rPr>
      </w:pPr>
      <w:r w:rsidRPr="00E91120">
        <w:rPr>
          <w:bCs/>
          <w:color w:val="000000"/>
          <w:sz w:val="26"/>
          <w:szCs w:val="26"/>
        </w:rPr>
        <w:t xml:space="preserve">RNN имеет два типа: сеть типа и сеть типа </w:t>
      </w:r>
      <w:proofErr w:type="spellStart"/>
      <w:r w:rsidRPr="00E91120">
        <w:rPr>
          <w:bCs/>
          <w:color w:val="000000"/>
          <w:sz w:val="26"/>
          <w:szCs w:val="26"/>
        </w:rPr>
        <w:t>Джордана</w:t>
      </w:r>
      <w:proofErr w:type="spellEnd"/>
      <w:proofErr w:type="gramStart"/>
      <w:r w:rsidRPr="00E91120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.</w:t>
      </w:r>
      <w:proofErr w:type="gramEnd"/>
      <w:r>
        <w:rPr>
          <w:bCs/>
          <w:color w:val="000000"/>
          <w:sz w:val="26"/>
          <w:szCs w:val="26"/>
        </w:rPr>
        <w:t xml:space="preserve"> </w:t>
      </w:r>
      <w:r w:rsidRPr="00E91120">
        <w:rPr>
          <w:bCs/>
          <w:color w:val="000000"/>
          <w:sz w:val="26"/>
          <w:szCs w:val="26"/>
        </w:rPr>
        <w:t xml:space="preserve">Сеть типа </w:t>
      </w:r>
      <w:proofErr w:type="spellStart"/>
      <w:r w:rsidRPr="00E91120">
        <w:rPr>
          <w:bCs/>
          <w:color w:val="000000"/>
          <w:sz w:val="26"/>
          <w:szCs w:val="26"/>
        </w:rPr>
        <w:t>Эльмана</w:t>
      </w:r>
      <w:proofErr w:type="spellEnd"/>
      <w:r w:rsidRPr="00E91120">
        <w:rPr>
          <w:bCs/>
          <w:color w:val="000000"/>
          <w:sz w:val="26"/>
          <w:szCs w:val="26"/>
        </w:rPr>
        <w:t xml:space="preserve"> добавляет уровень контекста к обычному RNN и передает выходные данные скрытого уровня на вход уровня контекста. Эта сеть возвращает выходное значение скрытому слою, а не входному слою. Скрытый уровень этой сети играет ту же роль, что и входной уровень обычного RNN. На рисунке 4 показана базовая структура РНН типа </w:t>
      </w:r>
      <w:proofErr w:type="spellStart"/>
      <w:r w:rsidRPr="00E91120">
        <w:rPr>
          <w:bCs/>
          <w:color w:val="000000"/>
          <w:sz w:val="26"/>
          <w:szCs w:val="26"/>
        </w:rPr>
        <w:t>Эльмана</w:t>
      </w:r>
      <w:proofErr w:type="spellEnd"/>
      <w:r w:rsidRPr="00E91120">
        <w:rPr>
          <w:bCs/>
          <w:color w:val="000000"/>
          <w:sz w:val="26"/>
          <w:szCs w:val="26"/>
        </w:rPr>
        <w:t xml:space="preserve">. Выходные данные скрытого слоя, сигмовидная функция каждого узла и выходное значение этой сети </w:t>
      </w:r>
      <w:r>
        <w:rPr>
          <w:bCs/>
          <w:color w:val="000000"/>
          <w:sz w:val="26"/>
          <w:szCs w:val="26"/>
        </w:rPr>
        <w:t>представлены</w:t>
      </w:r>
      <w:r w:rsidRPr="00E91120">
        <w:rPr>
          <w:bCs/>
          <w:color w:val="000000"/>
          <w:sz w:val="26"/>
          <w:szCs w:val="26"/>
        </w:rPr>
        <w:t xml:space="preserve"> ниже:</w:t>
      </w:r>
    </w:p>
    <w:p w14:paraId="18FE5AC6" w14:textId="70ED27F5" w:rsidR="001B4D28" w:rsidRDefault="00E91120" w:rsidP="001B4D28">
      <w:pPr>
        <w:widowControl/>
        <w:autoSpaceDE/>
        <w:autoSpaceDN/>
        <w:adjustRightInd/>
        <w:spacing w:after="200" w:line="360" w:lineRule="auto"/>
        <w:ind w:firstLine="708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793047C" wp14:editId="7E1FD505">
            <wp:extent cx="31908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2E5" w14:textId="3DDC7B14" w:rsidR="008C7B1E" w:rsidRPr="00950154" w:rsidRDefault="00E91120" w:rsidP="00E91120">
      <w:pPr>
        <w:widowControl/>
        <w:autoSpaceDE/>
        <w:autoSpaceDN/>
        <w:adjustRightInd/>
        <w:spacing w:after="20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14:paraId="6D129376" w14:textId="77777777" w:rsidR="00A71693" w:rsidRDefault="00C22186" w:rsidP="0029534E">
      <w:pPr>
        <w:adjustRightInd/>
        <w:spacing w:before="120" w:after="120" w:line="360" w:lineRule="auto"/>
        <w:ind w:firstLine="709"/>
        <w:jc w:val="both"/>
        <w:outlineLvl w:val="2"/>
        <w:rPr>
          <w:bCs/>
          <w:color w:val="000000"/>
          <w:sz w:val="26"/>
          <w:szCs w:val="26"/>
        </w:rPr>
      </w:pPr>
      <w:bookmarkStart w:id="3" w:name="_Toc28067308"/>
      <w:r w:rsidRPr="0029534E">
        <w:rPr>
          <w:b/>
          <w:bCs/>
          <w:sz w:val="26"/>
          <w:szCs w:val="26"/>
          <w:lang w:bidi="ru-RU"/>
        </w:rPr>
        <w:lastRenderedPageBreak/>
        <w:t>Заключение</w:t>
      </w:r>
      <w:bookmarkEnd w:id="3"/>
    </w:p>
    <w:p w14:paraId="7CB0194A" w14:textId="59E5BF1D" w:rsidR="00C22186" w:rsidRDefault="00C22186" w:rsidP="00C22186">
      <w:pPr>
        <w:spacing w:line="360" w:lineRule="auto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За время прохождения учебной </w:t>
      </w:r>
      <w:proofErr w:type="gramStart"/>
      <w:r>
        <w:rPr>
          <w:bCs/>
          <w:color w:val="000000"/>
          <w:sz w:val="26"/>
          <w:szCs w:val="26"/>
        </w:rPr>
        <w:t>практики был</w:t>
      </w:r>
      <w:r w:rsidR="00993E36">
        <w:rPr>
          <w:bCs/>
          <w:color w:val="000000"/>
          <w:sz w:val="26"/>
          <w:szCs w:val="26"/>
        </w:rPr>
        <w:t>и</w:t>
      </w:r>
      <w:r w:rsidR="00E91120">
        <w:rPr>
          <w:bCs/>
          <w:color w:val="000000"/>
          <w:sz w:val="26"/>
          <w:szCs w:val="26"/>
        </w:rPr>
        <w:t xml:space="preserve"> </w:t>
      </w:r>
      <w:r w:rsidR="001B4D28">
        <w:rPr>
          <w:bCs/>
          <w:color w:val="000000"/>
          <w:sz w:val="26"/>
          <w:szCs w:val="26"/>
        </w:rPr>
        <w:t>исследованы основные методы решения задачи извлечения сущностей</w:t>
      </w:r>
      <w:proofErr w:type="gramEnd"/>
      <w:r w:rsidR="001B4D28">
        <w:rPr>
          <w:bCs/>
          <w:color w:val="000000"/>
          <w:sz w:val="26"/>
          <w:szCs w:val="26"/>
        </w:rPr>
        <w:t xml:space="preserve"> из неструктурированного текста.</w:t>
      </w:r>
    </w:p>
    <w:p w14:paraId="57AA5186" w14:textId="583A71AE" w:rsidR="008F23A0" w:rsidRDefault="008F23A0" w:rsidP="001B4D28">
      <w:pPr>
        <w:spacing w:line="360" w:lineRule="auto"/>
        <w:ind w:firstLine="708"/>
        <w:jc w:val="both"/>
        <w:rPr>
          <w:bCs/>
          <w:color w:val="000000"/>
          <w:sz w:val="26"/>
          <w:szCs w:val="26"/>
        </w:rPr>
      </w:pPr>
      <w:r w:rsidRPr="008F23A0">
        <w:rPr>
          <w:bCs/>
          <w:color w:val="000000"/>
          <w:sz w:val="26"/>
          <w:szCs w:val="26"/>
        </w:rPr>
        <w:t>Во время прохождения учебной практики были освоены следующие</w:t>
      </w:r>
      <w:r>
        <w:rPr>
          <w:bCs/>
          <w:color w:val="000000"/>
          <w:sz w:val="26"/>
          <w:szCs w:val="26"/>
        </w:rPr>
        <w:t xml:space="preserve"> </w:t>
      </w:r>
      <w:r w:rsidRPr="008F23A0">
        <w:rPr>
          <w:bCs/>
          <w:color w:val="000000"/>
          <w:sz w:val="26"/>
          <w:szCs w:val="26"/>
        </w:rPr>
        <w:t xml:space="preserve">компетенции и </w:t>
      </w:r>
      <w:proofErr w:type="spellStart"/>
      <w:r w:rsidRPr="008F23A0">
        <w:rPr>
          <w:bCs/>
          <w:color w:val="000000"/>
          <w:sz w:val="26"/>
          <w:szCs w:val="26"/>
        </w:rPr>
        <w:t>подкомпетенции</w:t>
      </w:r>
      <w:proofErr w:type="spellEnd"/>
      <w:r w:rsidRPr="008F23A0">
        <w:rPr>
          <w:bCs/>
          <w:color w:val="000000"/>
          <w:sz w:val="26"/>
          <w:szCs w:val="26"/>
        </w:rPr>
        <w:t>:</w:t>
      </w:r>
    </w:p>
    <w:p w14:paraId="0A4D8ACB" w14:textId="12A13D39" w:rsidR="00FC3848" w:rsidRPr="00FC3848" w:rsidRDefault="00FC3848" w:rsidP="00FC3848">
      <w:pPr>
        <w:spacing w:line="360" w:lineRule="auto"/>
        <w:ind w:firstLine="709"/>
        <w:jc w:val="both"/>
        <w:rPr>
          <w:bCs/>
          <w:color w:val="000000"/>
          <w:sz w:val="26"/>
          <w:szCs w:val="26"/>
        </w:rPr>
      </w:pPr>
      <w:r w:rsidRPr="00FC3848">
        <w:rPr>
          <w:bCs/>
          <w:color w:val="000000"/>
          <w:sz w:val="26"/>
          <w:szCs w:val="26"/>
        </w:rPr>
        <w:t>УК-1. Способен осуществлять критический анализ проблемных ситуаций на основе системного подхода, вырабатывать стратегию действий</w:t>
      </w:r>
      <w:r>
        <w:rPr>
          <w:bCs/>
          <w:color w:val="000000"/>
          <w:sz w:val="26"/>
          <w:szCs w:val="26"/>
        </w:rPr>
        <w:t>.</w:t>
      </w:r>
    </w:p>
    <w:p w14:paraId="5BD24138" w14:textId="43B50583" w:rsidR="00FC3848" w:rsidRPr="00FC3848" w:rsidRDefault="00FC3848" w:rsidP="00FC3848">
      <w:pPr>
        <w:spacing w:line="360" w:lineRule="auto"/>
        <w:ind w:firstLine="709"/>
        <w:jc w:val="both"/>
        <w:rPr>
          <w:bCs/>
          <w:color w:val="000000"/>
          <w:sz w:val="26"/>
          <w:szCs w:val="26"/>
        </w:rPr>
      </w:pPr>
      <w:r w:rsidRPr="00FC3848">
        <w:rPr>
          <w:bCs/>
          <w:color w:val="000000"/>
          <w:sz w:val="26"/>
          <w:szCs w:val="26"/>
        </w:rPr>
        <w:t>ПК-2. Владение навыками создания программного обеспечения для анализа, распознавания и обработки информации, систем цифровой обработки сигналов</w:t>
      </w:r>
      <w:r>
        <w:rPr>
          <w:bCs/>
          <w:color w:val="000000"/>
          <w:sz w:val="26"/>
          <w:szCs w:val="26"/>
        </w:rPr>
        <w:t>.</w:t>
      </w:r>
    </w:p>
    <w:p w14:paraId="55280EF4" w14:textId="0EF92E9A" w:rsidR="00C85D3E" w:rsidRPr="00C22186" w:rsidRDefault="00FC3848" w:rsidP="00FC3848">
      <w:pPr>
        <w:spacing w:line="360" w:lineRule="auto"/>
        <w:ind w:firstLine="709"/>
        <w:jc w:val="both"/>
        <w:rPr>
          <w:bCs/>
          <w:color w:val="000000"/>
          <w:sz w:val="26"/>
          <w:szCs w:val="26"/>
        </w:rPr>
      </w:pPr>
      <w:r w:rsidRPr="00FC3848">
        <w:rPr>
          <w:bCs/>
          <w:color w:val="000000"/>
          <w:sz w:val="26"/>
          <w:szCs w:val="26"/>
        </w:rPr>
        <w:t xml:space="preserve">ОПК-3. </w:t>
      </w:r>
      <w:proofErr w:type="gramStart"/>
      <w:r w:rsidRPr="00FC3848">
        <w:rPr>
          <w:bCs/>
          <w:color w:val="000000"/>
          <w:sz w:val="26"/>
          <w:szCs w:val="26"/>
        </w:rPr>
        <w:t>Способен</w:t>
      </w:r>
      <w:proofErr w:type="gramEnd"/>
      <w:r w:rsidRPr="00FC3848">
        <w:rPr>
          <w:bCs/>
          <w:color w:val="000000"/>
          <w:sz w:val="26"/>
          <w:szCs w:val="26"/>
        </w:rP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  <w:r>
        <w:rPr>
          <w:bCs/>
          <w:color w:val="000000"/>
          <w:sz w:val="26"/>
          <w:szCs w:val="26"/>
        </w:rPr>
        <w:t>.</w:t>
      </w:r>
    </w:p>
    <w:p w14:paraId="4A12E653" w14:textId="77777777" w:rsidR="00095BA2" w:rsidRDefault="00095BA2">
      <w:pPr>
        <w:widowControl/>
        <w:autoSpaceDE/>
        <w:autoSpaceDN/>
        <w:adjustRightInd/>
        <w:spacing w:after="20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14:paraId="521AC88E" w14:textId="77777777" w:rsidR="0029534E" w:rsidRPr="00D24847" w:rsidRDefault="0029534E" w:rsidP="0029534E">
      <w:pPr>
        <w:adjustRightInd/>
        <w:spacing w:before="120" w:after="120" w:line="360" w:lineRule="auto"/>
        <w:ind w:firstLine="709"/>
        <w:jc w:val="both"/>
        <w:outlineLvl w:val="2"/>
        <w:rPr>
          <w:b/>
          <w:bCs/>
          <w:color w:val="000000"/>
          <w:sz w:val="26"/>
          <w:szCs w:val="26"/>
        </w:rPr>
      </w:pPr>
      <w:bookmarkStart w:id="4" w:name="_Toc28067309"/>
      <w:r w:rsidRPr="00D24847">
        <w:rPr>
          <w:b/>
          <w:bCs/>
          <w:color w:val="000000"/>
          <w:sz w:val="26"/>
          <w:szCs w:val="26"/>
        </w:rPr>
        <w:lastRenderedPageBreak/>
        <w:t>Список использованных источников</w:t>
      </w:r>
      <w:bookmarkEnd w:id="4"/>
    </w:p>
    <w:p w14:paraId="22484409" w14:textId="30EBDDA3" w:rsidR="003B2A2B" w:rsidRPr="00064622" w:rsidRDefault="00064622" w:rsidP="00064622">
      <w:pPr>
        <w:pStyle w:val="a9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bCs/>
          <w:color w:val="000000"/>
          <w:sz w:val="26"/>
          <w:szCs w:val="26"/>
          <w:lang w:val="en-US"/>
        </w:rPr>
      </w:pPr>
      <w:r w:rsidRPr="00064622">
        <w:rPr>
          <w:bCs/>
          <w:color w:val="000000"/>
          <w:sz w:val="26"/>
          <w:szCs w:val="26"/>
          <w:lang w:val="en-US"/>
        </w:rPr>
        <w:t>Clinical Named Entity Recogn</w:t>
      </w:r>
      <w:r>
        <w:rPr>
          <w:bCs/>
          <w:color w:val="000000"/>
          <w:sz w:val="26"/>
          <w:szCs w:val="26"/>
          <w:lang w:val="en-US"/>
        </w:rPr>
        <w:t>ition Using Deep Learning Model</w:t>
      </w:r>
      <w:r w:rsidRPr="003B2A2B">
        <w:rPr>
          <w:bCs/>
          <w:color w:val="000000"/>
          <w:sz w:val="26"/>
          <w:szCs w:val="26"/>
          <w:lang w:val="en-US"/>
        </w:rPr>
        <w:t xml:space="preserve"> [</w:t>
      </w:r>
      <w:r w:rsidRPr="00B17F3E">
        <w:rPr>
          <w:bCs/>
          <w:color w:val="000000"/>
          <w:sz w:val="26"/>
          <w:szCs w:val="26"/>
        </w:rPr>
        <w:t>Электронный</w:t>
      </w:r>
      <w:r w:rsidRPr="00064622">
        <w:rPr>
          <w:bCs/>
          <w:color w:val="000000"/>
          <w:sz w:val="26"/>
          <w:szCs w:val="26"/>
          <w:lang w:val="en-US"/>
        </w:rPr>
        <w:t> </w:t>
      </w:r>
      <w:r w:rsidRPr="00B17F3E">
        <w:rPr>
          <w:bCs/>
          <w:color w:val="000000"/>
          <w:sz w:val="26"/>
          <w:szCs w:val="26"/>
        </w:rPr>
        <w:t>ресурс</w:t>
      </w:r>
      <w:r>
        <w:rPr>
          <w:bCs/>
          <w:color w:val="000000"/>
          <w:sz w:val="26"/>
          <w:szCs w:val="26"/>
          <w:lang w:val="en-US"/>
        </w:rPr>
        <w:t>]. </w:t>
      </w:r>
      <w:r w:rsidRPr="003B2A2B">
        <w:rPr>
          <w:bCs/>
          <w:color w:val="000000"/>
          <w:sz w:val="26"/>
          <w:szCs w:val="26"/>
          <w:lang w:val="en-US"/>
        </w:rPr>
        <w:t>–</w:t>
      </w:r>
      <w:r>
        <w:rPr>
          <w:bCs/>
          <w:color w:val="000000"/>
          <w:sz w:val="26"/>
          <w:szCs w:val="26"/>
          <w:lang w:val="en-US"/>
        </w:rPr>
        <w:t> </w:t>
      </w:r>
      <w:r w:rsidRPr="003B2A2B">
        <w:rPr>
          <w:bCs/>
          <w:color w:val="000000"/>
          <w:sz w:val="26"/>
          <w:szCs w:val="26"/>
          <w:lang w:val="en-US"/>
        </w:rPr>
        <w:t xml:space="preserve">URL: </w:t>
      </w:r>
      <w:r w:rsidRPr="00064622">
        <w:rPr>
          <w:bCs/>
          <w:color w:val="000000"/>
          <w:sz w:val="26"/>
          <w:szCs w:val="26"/>
          <w:lang w:val="en-US"/>
        </w:rPr>
        <w:t>https://www.ncbi.nlm.nih.gov/pmc/articles/PMC5977567/</w:t>
      </w:r>
    </w:p>
    <w:p w14:paraId="688CD796" w14:textId="2D20ADF3" w:rsidR="00A71693" w:rsidRPr="003B2A2B" w:rsidRDefault="003B2A2B" w:rsidP="003B2A2B">
      <w:pPr>
        <w:pStyle w:val="a9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bCs/>
          <w:color w:val="000000"/>
          <w:sz w:val="26"/>
          <w:szCs w:val="26"/>
          <w:lang w:val="en-US"/>
        </w:rPr>
      </w:pPr>
      <w:r w:rsidRPr="003B2A2B">
        <w:rPr>
          <w:bCs/>
          <w:color w:val="000000"/>
          <w:sz w:val="26"/>
          <w:szCs w:val="26"/>
          <w:lang w:val="en-US"/>
        </w:rPr>
        <w:t xml:space="preserve">Introduction to Named Entity Recognition </w:t>
      </w:r>
      <w:r w:rsidR="008B3630" w:rsidRPr="003B2A2B">
        <w:rPr>
          <w:bCs/>
          <w:color w:val="000000"/>
          <w:sz w:val="26"/>
          <w:szCs w:val="26"/>
          <w:lang w:val="en-US"/>
        </w:rPr>
        <w:t>[</w:t>
      </w:r>
      <w:r w:rsidR="008B3630" w:rsidRPr="00B17F3E">
        <w:rPr>
          <w:bCs/>
          <w:color w:val="000000"/>
          <w:sz w:val="26"/>
          <w:szCs w:val="26"/>
        </w:rPr>
        <w:t>Электронный</w:t>
      </w:r>
      <w:r w:rsidR="008B3630" w:rsidRPr="003B2A2B">
        <w:rPr>
          <w:bCs/>
          <w:color w:val="000000"/>
          <w:sz w:val="26"/>
          <w:szCs w:val="26"/>
          <w:lang w:val="en-US"/>
        </w:rPr>
        <w:t xml:space="preserve"> </w:t>
      </w:r>
      <w:r w:rsidR="008B3630" w:rsidRPr="00B17F3E">
        <w:rPr>
          <w:bCs/>
          <w:color w:val="000000"/>
          <w:sz w:val="26"/>
          <w:szCs w:val="26"/>
        </w:rPr>
        <w:t>ресурс</w:t>
      </w:r>
      <w:r w:rsidR="008B3630" w:rsidRPr="003B2A2B">
        <w:rPr>
          <w:bCs/>
          <w:color w:val="000000"/>
          <w:sz w:val="26"/>
          <w:szCs w:val="26"/>
          <w:lang w:val="en-US"/>
        </w:rPr>
        <w:t xml:space="preserve">]. – URL: </w:t>
      </w:r>
      <w:hyperlink r:id="rId14" w:history="1">
        <w:r w:rsidR="00064622" w:rsidRPr="002810E0">
          <w:rPr>
            <w:rStyle w:val="a6"/>
            <w:bCs/>
            <w:sz w:val="26"/>
            <w:szCs w:val="26"/>
            <w:lang w:val="en-US"/>
          </w:rPr>
          <w:t>https://medium.com/explore-artificial-intelligence/introduction-to-named-entity-recognition-eda8c97c2db1</w:t>
        </w:r>
      </w:hyperlink>
      <w:r w:rsidR="00064622" w:rsidRPr="00064622">
        <w:rPr>
          <w:bCs/>
          <w:color w:val="000000"/>
          <w:sz w:val="26"/>
          <w:szCs w:val="26"/>
          <w:lang w:val="en-US"/>
        </w:rPr>
        <w:t xml:space="preserve"> </w:t>
      </w:r>
    </w:p>
    <w:p w14:paraId="0716A448" w14:textId="466F70FC" w:rsidR="006F278D" w:rsidRPr="006F278D" w:rsidRDefault="006F278D" w:rsidP="006F278D">
      <w:pPr>
        <w:pStyle w:val="a9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bCs/>
          <w:color w:val="000000"/>
          <w:sz w:val="26"/>
          <w:szCs w:val="26"/>
          <w:lang w:val="en-US"/>
        </w:rPr>
      </w:pPr>
      <w:r w:rsidRPr="006F278D">
        <w:rPr>
          <w:bCs/>
          <w:color w:val="000000"/>
          <w:sz w:val="26"/>
          <w:szCs w:val="26"/>
          <w:lang w:val="en-US"/>
        </w:rPr>
        <w:t xml:space="preserve">Comparative Analysis between Notations to Classify Named Entities using Conditional Random Fields. Daniela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Oliviera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F. </w:t>
      </w:r>
      <w:proofErr w:type="gramStart"/>
      <w:r w:rsidRPr="006F278D">
        <w:rPr>
          <w:bCs/>
          <w:color w:val="000000"/>
          <w:sz w:val="26"/>
          <w:szCs w:val="26"/>
          <w:lang w:val="en-US"/>
        </w:rPr>
        <w:t>do</w:t>
      </w:r>
      <w:proofErr w:type="gramEnd"/>
      <w:r w:rsidRPr="006F278D">
        <w:rPr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Amaral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,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Maiki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Buffet,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Renata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Vieira. 1Faculdade de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Informatica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–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Pontif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´ ´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ıcia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Universidade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Catolica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do Rio Grande do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Sul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(PUCRS) ´ </w:t>
      </w:r>
      <w:proofErr w:type="spellStart"/>
      <w:r w:rsidRPr="006F278D">
        <w:rPr>
          <w:bCs/>
          <w:color w:val="000000"/>
          <w:sz w:val="26"/>
          <w:szCs w:val="26"/>
          <w:lang w:val="en-US"/>
        </w:rPr>
        <w:t>Caixa</w:t>
      </w:r>
      <w:proofErr w:type="spellEnd"/>
      <w:r w:rsidRPr="006F278D">
        <w:rPr>
          <w:bCs/>
          <w:color w:val="000000"/>
          <w:sz w:val="26"/>
          <w:szCs w:val="26"/>
          <w:lang w:val="en-US"/>
        </w:rPr>
        <w:t xml:space="preserve"> Postal 1429 – 90619-900 – Porto Alegre – RS – Brazil</w:t>
      </w:r>
    </w:p>
    <w:p w14:paraId="56B160AA" w14:textId="1EE52529" w:rsidR="006F278D" w:rsidRPr="006F278D" w:rsidRDefault="006F278D" w:rsidP="006F278D">
      <w:pPr>
        <w:pStyle w:val="a9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bCs/>
          <w:color w:val="000000"/>
          <w:sz w:val="26"/>
          <w:szCs w:val="26"/>
          <w:lang w:val="en-US"/>
        </w:rPr>
      </w:pPr>
      <w:r w:rsidRPr="006F278D">
        <w:rPr>
          <w:bCs/>
          <w:color w:val="000000"/>
          <w:sz w:val="26"/>
          <w:szCs w:val="26"/>
          <w:lang w:val="en-US"/>
        </w:rPr>
        <w:t>Comparison of named entity recognition methodologies in biomedical documents</w:t>
      </w:r>
      <w:r w:rsidR="003D1A5F" w:rsidRPr="006F278D">
        <w:rPr>
          <w:bCs/>
          <w:color w:val="000000"/>
          <w:sz w:val="26"/>
          <w:szCs w:val="26"/>
          <w:lang w:val="en-US"/>
        </w:rPr>
        <w:t xml:space="preserve"> [</w:t>
      </w:r>
      <w:r w:rsidR="003D1A5F" w:rsidRPr="006F278D">
        <w:rPr>
          <w:bCs/>
          <w:color w:val="000000"/>
          <w:sz w:val="26"/>
          <w:szCs w:val="26"/>
        </w:rPr>
        <w:t>Электронный</w:t>
      </w:r>
      <w:r w:rsidR="003D1A5F" w:rsidRPr="006F278D">
        <w:rPr>
          <w:bCs/>
          <w:color w:val="000000"/>
          <w:sz w:val="26"/>
          <w:szCs w:val="26"/>
          <w:lang w:val="en-US"/>
        </w:rPr>
        <w:t xml:space="preserve"> </w:t>
      </w:r>
      <w:r w:rsidR="003D1A5F" w:rsidRPr="006F278D">
        <w:rPr>
          <w:bCs/>
          <w:color w:val="000000"/>
          <w:sz w:val="26"/>
          <w:szCs w:val="26"/>
        </w:rPr>
        <w:t>ресурс</w:t>
      </w:r>
      <w:r w:rsidR="003D1A5F" w:rsidRPr="006F278D">
        <w:rPr>
          <w:bCs/>
          <w:color w:val="000000"/>
          <w:sz w:val="26"/>
          <w:szCs w:val="26"/>
          <w:lang w:val="en-US"/>
        </w:rPr>
        <w:t xml:space="preserve">]. – URL: </w:t>
      </w:r>
      <w:hyperlink r:id="rId15" w:history="1">
        <w:r w:rsidRPr="002810E0">
          <w:rPr>
            <w:rStyle w:val="a6"/>
            <w:bCs/>
            <w:sz w:val="26"/>
            <w:szCs w:val="26"/>
            <w:lang w:val="en-US"/>
          </w:rPr>
          <w:t>https://biomedical-engineering-online.biomedcentral.com/articles/10.1186/s12938-018-0573-6</w:t>
        </w:r>
      </w:hyperlink>
    </w:p>
    <w:p w14:paraId="2AAB4553" w14:textId="078F4185" w:rsidR="008B3630" w:rsidRDefault="008B3630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DD13FEB" w14:textId="77777777" w:rsidR="008B3630" w:rsidRPr="00D22472" w:rsidRDefault="008B3630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E3773D3" w14:textId="64B890B1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1F5886">
        <w:rPr>
          <w:sz w:val="26"/>
          <w:szCs w:val="26"/>
        </w:rPr>
        <w:t>Федоров А.Р.</w:t>
      </w:r>
      <w:r w:rsidRPr="00D22472">
        <w:rPr>
          <w:sz w:val="26"/>
          <w:szCs w:val="26"/>
        </w:rPr>
        <w:t>/</w:t>
      </w:r>
    </w:p>
    <w:p w14:paraId="306359CB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6E788933" w14:textId="4A116630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proofErr w:type="spellStart"/>
      <w:r w:rsidR="001B4D28">
        <w:rPr>
          <w:sz w:val="26"/>
          <w:szCs w:val="26"/>
        </w:rPr>
        <w:t>Муравин</w:t>
      </w:r>
      <w:proofErr w:type="spellEnd"/>
      <w:r w:rsidR="001B4D28">
        <w:rPr>
          <w:sz w:val="26"/>
          <w:szCs w:val="26"/>
        </w:rPr>
        <w:t xml:space="preserve"> В</w:t>
      </w:r>
      <w:r w:rsidR="00236A8D">
        <w:rPr>
          <w:sz w:val="26"/>
          <w:szCs w:val="26"/>
        </w:rPr>
        <w:t>.</w:t>
      </w:r>
      <w:r w:rsidR="001B4D28">
        <w:rPr>
          <w:sz w:val="26"/>
          <w:szCs w:val="26"/>
        </w:rPr>
        <w:t>Б</w:t>
      </w:r>
      <w:r w:rsidR="00236A8D">
        <w:rPr>
          <w:sz w:val="26"/>
          <w:szCs w:val="26"/>
        </w:rPr>
        <w:t>.</w:t>
      </w:r>
      <w:r w:rsidRPr="00D22472">
        <w:rPr>
          <w:sz w:val="26"/>
          <w:szCs w:val="26"/>
        </w:rPr>
        <w:t>/</w:t>
      </w:r>
    </w:p>
    <w:p w14:paraId="21345C2B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0C0B429" w14:textId="7BAC2FEB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proofErr w:type="gramStart"/>
      <w:r w:rsidRPr="00D22472">
        <w:rPr>
          <w:bCs/>
          <w:color w:val="000000"/>
          <w:sz w:val="26"/>
          <w:szCs w:val="26"/>
        </w:rPr>
        <w:t>Обучающийся</w:t>
      </w:r>
      <w:proofErr w:type="gramEnd"/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07278F">
        <w:rPr>
          <w:sz w:val="26"/>
          <w:szCs w:val="26"/>
        </w:rPr>
        <w:t>Постоев И.Е</w:t>
      </w:r>
      <w:r w:rsidR="001F5886">
        <w:rPr>
          <w:sz w:val="26"/>
          <w:szCs w:val="26"/>
        </w:rPr>
        <w:t>.</w:t>
      </w:r>
      <w:r w:rsidRPr="00D22472">
        <w:rPr>
          <w:sz w:val="26"/>
          <w:szCs w:val="26"/>
        </w:rPr>
        <w:t>/</w:t>
      </w:r>
    </w:p>
    <w:p w14:paraId="2BCC813B" w14:textId="77777777" w:rsidR="00B024E8" w:rsidRDefault="00B22C7F"/>
    <w:sectPr w:rsidR="00B024E8" w:rsidSect="00873407">
      <w:footerReference w:type="default" r:id="rId16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60660" w14:textId="77777777" w:rsidR="00B22C7F" w:rsidRDefault="00B22C7F" w:rsidP="00D04BB1">
      <w:r>
        <w:separator/>
      </w:r>
    </w:p>
  </w:endnote>
  <w:endnote w:type="continuationSeparator" w:id="0">
    <w:p w14:paraId="04207044" w14:textId="77777777" w:rsidR="00B22C7F" w:rsidRDefault="00B22C7F" w:rsidP="00D0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247175"/>
      <w:docPartObj>
        <w:docPartGallery w:val="Page Numbers (Bottom of Page)"/>
        <w:docPartUnique/>
      </w:docPartObj>
    </w:sdtPr>
    <w:sdtEndPr/>
    <w:sdtContent>
      <w:p w14:paraId="79DDCE67" w14:textId="4E2FE218" w:rsidR="00D04BB1" w:rsidRDefault="00D04BB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4E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8BF75" w14:textId="77777777" w:rsidR="00B22C7F" w:rsidRDefault="00B22C7F" w:rsidP="00D04BB1">
      <w:r>
        <w:separator/>
      </w:r>
    </w:p>
  </w:footnote>
  <w:footnote w:type="continuationSeparator" w:id="0">
    <w:p w14:paraId="5DE595B0" w14:textId="77777777" w:rsidR="00B22C7F" w:rsidRDefault="00B22C7F" w:rsidP="00D04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E0A"/>
    <w:multiLevelType w:val="hybridMultilevel"/>
    <w:tmpl w:val="2CD084D2"/>
    <w:lvl w:ilvl="0" w:tplc="824C21E2">
      <w:numFmt w:val="bullet"/>
      <w:lvlText w:val="•"/>
      <w:lvlJc w:val="left"/>
      <w:pPr>
        <w:ind w:left="1287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01576A"/>
    <w:multiLevelType w:val="hybridMultilevel"/>
    <w:tmpl w:val="A61AE2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43902"/>
    <w:multiLevelType w:val="hybridMultilevel"/>
    <w:tmpl w:val="CDAE389C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398F650A"/>
    <w:multiLevelType w:val="hybridMultilevel"/>
    <w:tmpl w:val="13028564"/>
    <w:lvl w:ilvl="0" w:tplc="0419000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81" w:hanging="360"/>
      </w:pPr>
      <w:rPr>
        <w:rFonts w:ascii="Wingdings" w:hAnsi="Wingdings" w:hint="default"/>
      </w:rPr>
    </w:lvl>
  </w:abstractNum>
  <w:abstractNum w:abstractNumId="4">
    <w:nsid w:val="40E83ACE"/>
    <w:multiLevelType w:val="hybridMultilevel"/>
    <w:tmpl w:val="B29CB4B4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3"/>
    <w:rsid w:val="0001481F"/>
    <w:rsid w:val="0001516D"/>
    <w:rsid w:val="00034191"/>
    <w:rsid w:val="0004257A"/>
    <w:rsid w:val="00064622"/>
    <w:rsid w:val="0007278F"/>
    <w:rsid w:val="00074E50"/>
    <w:rsid w:val="00081F3F"/>
    <w:rsid w:val="000922AD"/>
    <w:rsid w:val="00095BA2"/>
    <w:rsid w:val="000C27B5"/>
    <w:rsid w:val="000D2B36"/>
    <w:rsid w:val="000E508F"/>
    <w:rsid w:val="00112537"/>
    <w:rsid w:val="001364C8"/>
    <w:rsid w:val="001420DA"/>
    <w:rsid w:val="0014584C"/>
    <w:rsid w:val="001B198D"/>
    <w:rsid w:val="001B1BD8"/>
    <w:rsid w:val="001B3389"/>
    <w:rsid w:val="001B4D28"/>
    <w:rsid w:val="001D6522"/>
    <w:rsid w:val="001F5886"/>
    <w:rsid w:val="00214C12"/>
    <w:rsid w:val="00236A8D"/>
    <w:rsid w:val="002551A9"/>
    <w:rsid w:val="002631E2"/>
    <w:rsid w:val="002917B2"/>
    <w:rsid w:val="0029534E"/>
    <w:rsid w:val="00336149"/>
    <w:rsid w:val="00337CBD"/>
    <w:rsid w:val="00355F5A"/>
    <w:rsid w:val="0035732B"/>
    <w:rsid w:val="00372BEF"/>
    <w:rsid w:val="003765B4"/>
    <w:rsid w:val="00385766"/>
    <w:rsid w:val="003A7D9F"/>
    <w:rsid w:val="003B2A2B"/>
    <w:rsid w:val="003C1623"/>
    <w:rsid w:val="003C516A"/>
    <w:rsid w:val="003D1A5F"/>
    <w:rsid w:val="003D7558"/>
    <w:rsid w:val="003F7015"/>
    <w:rsid w:val="00423C7E"/>
    <w:rsid w:val="00427E2C"/>
    <w:rsid w:val="00446A77"/>
    <w:rsid w:val="0046401B"/>
    <w:rsid w:val="0047452A"/>
    <w:rsid w:val="0048034B"/>
    <w:rsid w:val="004B5B89"/>
    <w:rsid w:val="004D0BA9"/>
    <w:rsid w:val="004E6C81"/>
    <w:rsid w:val="004F7844"/>
    <w:rsid w:val="00502CD4"/>
    <w:rsid w:val="00512D2E"/>
    <w:rsid w:val="00522D66"/>
    <w:rsid w:val="00526B2B"/>
    <w:rsid w:val="00554430"/>
    <w:rsid w:val="005A28C6"/>
    <w:rsid w:val="005B2C0A"/>
    <w:rsid w:val="005D19F1"/>
    <w:rsid w:val="005D2963"/>
    <w:rsid w:val="005E49EB"/>
    <w:rsid w:val="00642A61"/>
    <w:rsid w:val="006666AD"/>
    <w:rsid w:val="0066681F"/>
    <w:rsid w:val="006715A2"/>
    <w:rsid w:val="00677D48"/>
    <w:rsid w:val="006803A0"/>
    <w:rsid w:val="00684572"/>
    <w:rsid w:val="006B0049"/>
    <w:rsid w:val="006F278D"/>
    <w:rsid w:val="006F4094"/>
    <w:rsid w:val="0071618B"/>
    <w:rsid w:val="00732B96"/>
    <w:rsid w:val="00742C8A"/>
    <w:rsid w:val="00742E47"/>
    <w:rsid w:val="007535B8"/>
    <w:rsid w:val="00754611"/>
    <w:rsid w:val="00763E61"/>
    <w:rsid w:val="007B0876"/>
    <w:rsid w:val="007B2EEC"/>
    <w:rsid w:val="007B7099"/>
    <w:rsid w:val="007D5168"/>
    <w:rsid w:val="007E67A1"/>
    <w:rsid w:val="007F5A9C"/>
    <w:rsid w:val="008007A6"/>
    <w:rsid w:val="008603F3"/>
    <w:rsid w:val="00873407"/>
    <w:rsid w:val="008B3630"/>
    <w:rsid w:val="008C3128"/>
    <w:rsid w:val="008C7B1E"/>
    <w:rsid w:val="008F23A0"/>
    <w:rsid w:val="00914051"/>
    <w:rsid w:val="009174CB"/>
    <w:rsid w:val="00933C72"/>
    <w:rsid w:val="0094457C"/>
    <w:rsid w:val="00950154"/>
    <w:rsid w:val="00955C92"/>
    <w:rsid w:val="00972B5E"/>
    <w:rsid w:val="00974D33"/>
    <w:rsid w:val="009873AF"/>
    <w:rsid w:val="00993E36"/>
    <w:rsid w:val="009955D4"/>
    <w:rsid w:val="009A4425"/>
    <w:rsid w:val="009A5970"/>
    <w:rsid w:val="009D20BE"/>
    <w:rsid w:val="009D72EB"/>
    <w:rsid w:val="00A04E7E"/>
    <w:rsid w:val="00A0641D"/>
    <w:rsid w:val="00A13A15"/>
    <w:rsid w:val="00A24E6C"/>
    <w:rsid w:val="00A71693"/>
    <w:rsid w:val="00A918BB"/>
    <w:rsid w:val="00AD774A"/>
    <w:rsid w:val="00B022A2"/>
    <w:rsid w:val="00B131C7"/>
    <w:rsid w:val="00B17F3E"/>
    <w:rsid w:val="00B22C7F"/>
    <w:rsid w:val="00B24A71"/>
    <w:rsid w:val="00B5004C"/>
    <w:rsid w:val="00B54843"/>
    <w:rsid w:val="00B66305"/>
    <w:rsid w:val="00B817A0"/>
    <w:rsid w:val="00B93231"/>
    <w:rsid w:val="00BA7C19"/>
    <w:rsid w:val="00BF1812"/>
    <w:rsid w:val="00BF34BC"/>
    <w:rsid w:val="00C22186"/>
    <w:rsid w:val="00C3763C"/>
    <w:rsid w:val="00C67456"/>
    <w:rsid w:val="00C81A12"/>
    <w:rsid w:val="00C85D3E"/>
    <w:rsid w:val="00CB1719"/>
    <w:rsid w:val="00CB1A0F"/>
    <w:rsid w:val="00CC4CA0"/>
    <w:rsid w:val="00D04BB1"/>
    <w:rsid w:val="00D05FF0"/>
    <w:rsid w:val="00D130E0"/>
    <w:rsid w:val="00D42A8F"/>
    <w:rsid w:val="00D57A2C"/>
    <w:rsid w:val="00D63A5C"/>
    <w:rsid w:val="00D818BA"/>
    <w:rsid w:val="00D82C1A"/>
    <w:rsid w:val="00DB010C"/>
    <w:rsid w:val="00DC3054"/>
    <w:rsid w:val="00DE28F0"/>
    <w:rsid w:val="00DF6198"/>
    <w:rsid w:val="00E60911"/>
    <w:rsid w:val="00E80588"/>
    <w:rsid w:val="00E91120"/>
    <w:rsid w:val="00E96E46"/>
    <w:rsid w:val="00EA14E1"/>
    <w:rsid w:val="00EB0904"/>
    <w:rsid w:val="00EB2BF4"/>
    <w:rsid w:val="00ED71A4"/>
    <w:rsid w:val="00ED7D57"/>
    <w:rsid w:val="00EF020D"/>
    <w:rsid w:val="00F22E94"/>
    <w:rsid w:val="00F272BA"/>
    <w:rsid w:val="00F4228A"/>
    <w:rsid w:val="00F52DF0"/>
    <w:rsid w:val="00FC2BE3"/>
    <w:rsid w:val="00FC3848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8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3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0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1F3F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11">
    <w:name w:val="Сетка таблицы1"/>
    <w:basedOn w:val="a1"/>
    <w:next w:val="a4"/>
    <w:uiPriority w:val="39"/>
    <w:rsid w:val="0001516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015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63A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63A5C"/>
    <w:pPr>
      <w:widowControl/>
      <w:autoSpaceDE/>
      <w:autoSpaceDN/>
      <w:adjustRightInd/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3A5C"/>
    <w:pPr>
      <w:spacing w:after="100"/>
      <w:ind w:left="400"/>
    </w:pPr>
  </w:style>
  <w:style w:type="character" w:styleId="a6">
    <w:name w:val="Hyperlink"/>
    <w:basedOn w:val="a0"/>
    <w:uiPriority w:val="99"/>
    <w:unhideWhenUsed/>
    <w:rsid w:val="00D63A5C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D63A5C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D63A5C"/>
    <w:pPr>
      <w:spacing w:after="100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BF34B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F34B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B363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17F3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04B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04BB1"/>
    <w:rPr>
      <w:rFonts w:eastAsia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04B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04BB1"/>
    <w:rPr>
      <w:rFonts w:eastAsia="Times New Roman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1"/>
    <w:qFormat/>
    <w:rsid w:val="00684572"/>
    <w:pPr>
      <w:adjustRightInd/>
      <w:ind w:left="561"/>
    </w:pPr>
    <w:rPr>
      <w:sz w:val="28"/>
      <w:szCs w:val="28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684572"/>
    <w:rPr>
      <w:rFonts w:eastAsia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9D20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3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0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1F3F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11">
    <w:name w:val="Сетка таблицы1"/>
    <w:basedOn w:val="a1"/>
    <w:next w:val="a4"/>
    <w:uiPriority w:val="39"/>
    <w:rsid w:val="0001516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015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63A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63A5C"/>
    <w:pPr>
      <w:widowControl/>
      <w:autoSpaceDE/>
      <w:autoSpaceDN/>
      <w:adjustRightInd/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3A5C"/>
    <w:pPr>
      <w:spacing w:after="100"/>
      <w:ind w:left="400"/>
    </w:pPr>
  </w:style>
  <w:style w:type="character" w:styleId="a6">
    <w:name w:val="Hyperlink"/>
    <w:basedOn w:val="a0"/>
    <w:uiPriority w:val="99"/>
    <w:unhideWhenUsed/>
    <w:rsid w:val="00D63A5C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D63A5C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D63A5C"/>
    <w:pPr>
      <w:spacing w:after="100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BF34B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F34B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B363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17F3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04B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04BB1"/>
    <w:rPr>
      <w:rFonts w:eastAsia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04B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04BB1"/>
    <w:rPr>
      <w:rFonts w:eastAsia="Times New Roman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1"/>
    <w:qFormat/>
    <w:rsid w:val="00684572"/>
    <w:pPr>
      <w:adjustRightInd/>
      <w:ind w:left="561"/>
    </w:pPr>
    <w:rPr>
      <w:sz w:val="28"/>
      <w:szCs w:val="28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684572"/>
    <w:rPr>
      <w:rFonts w:eastAsia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9D20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iomedical-engineering-online.biomedcentral.com/articles/10.1186/s12938-018-0573-6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dium.com/explore-artificial-intelligence/introduction-to-named-entity-recognition-eda8c97c2d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4D54-6F91-4823-AD8E-71A03C59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9</cp:revision>
  <cp:lastPrinted>2019-12-20T15:16:00Z</cp:lastPrinted>
  <dcterms:created xsi:type="dcterms:W3CDTF">2019-12-23T03:38:00Z</dcterms:created>
  <dcterms:modified xsi:type="dcterms:W3CDTF">2019-12-24T07:36:00Z</dcterms:modified>
</cp:coreProperties>
</file>