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Python文件操作 教案</w:t>
      </w:r>
    </w:p>
    <w:p>
      <w:r>
        <w:t>周次：4</w:t>
      </w:r>
    </w:p>
    <w:p>
      <w:r>
        <w:t>课次：2</w:t>
      </w:r>
    </w:p>
    <w:p>
      <w:r>
        <w:t>章节内容：异常处理</w:t>
      </w:r>
    </w:p>
    <w:p>
      <w:r>
        <w:t>课时：2</w:t>
      </w:r>
    </w:p>
    <w:p>
      <w:pPr>
        <w:pStyle w:val="Heading2"/>
      </w:pPr>
      <w:r>
        <w:t>单元教学目标</w:t>
      </w:r>
    </w:p>
    <w:p>
      <w:r>
        <w:t xml:space="preserve">- 知识目标：掌握异常的定义、分类及常见异常类型（如ValueError、TypeError），理解try-except结构的基本语法。  </w:t>
        <w:br/>
        <w:t xml:space="preserve">- 技能目标：能够使用try-except块捕获文件操作中的异常，并在发生异常时输出错误信息或跳过错误文件。  </w:t>
        <w:br/>
        <w:t>- 素养目标：养成在文件操作中合理处理异常、确保程序稳定运行的职业素养，提升代码的健壮性和调试能力。</w:t>
      </w:r>
    </w:p>
    <w:p>
      <w:pPr>
        <w:pStyle w:val="Heading2"/>
      </w:pPr>
      <w:r>
        <w:t>教学重点</w:t>
      </w:r>
    </w:p>
    <w:p>
      <w:r>
        <w:t xml:space="preserve">• 异常处理的基本结构：掌握try-except块的使用，通过捕获异常避免程序崩溃  </w:t>
        <w:br/>
        <w:t xml:space="preserve">• 文件操作中的常见错误处理：重点学习如何处理FileNotFoundError（文件未找到）和IOError（输入输出错误）  </w:t>
        <w:br/>
        <w:t>• 捕获具体异常类型：掌握使用except FileNotFoundError as e语法，通过异常对象获取详细错误信息</w:t>
      </w:r>
    </w:p>
    <w:p>
      <w:pPr>
        <w:pStyle w:val="Heading2"/>
      </w:pPr>
      <w:r>
        <w:t>教学难点</w:t>
      </w:r>
    </w:p>
    <w:p>
      <w:r>
        <w:t xml:space="preserve">• 学生可能难以理解异常处理的语法结构，例如如何正确使用try-except块捕获特定异常，以及如何区分else和finally块的用途。  </w:t>
        <w:br/>
        <w:t>• 学生可能对文件操作中的常见异常（如FileNotFoundError、IOError）的处理逻辑不够熟悉，难以在代码中合理捕获并处理这些错误。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