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Python数据库操作 教案</w:t>
      </w:r>
    </w:p>
    <w:p>
      <w:r>
        <w:t>周次：7</w:t>
      </w:r>
    </w:p>
    <w:p>
      <w:r>
        <w:t>课次：2</w:t>
      </w:r>
    </w:p>
    <w:p>
      <w:r>
        <w:t>章节内容：MySQL数据库连接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知识目标：能够使用Python编写连接MySQL数据库的代码，并理解相关参数的含义（如host、port、user、password等）。  </w:t>
        <w:br/>
        <w:t xml:space="preserve">- 技能目标：能够使用Python实现MySQL数据库连接，并正确配置参数，如主机名、端口、用户名、密码等。  </w:t>
        <w:br/>
        <w:t>- 素养目标：能够养成良好的数据库连接习惯，如合理使用连接池、避免资源泄漏、及时关闭连接等。</w:t>
      </w:r>
    </w:p>
    <w:p>
      <w:pPr>
        <w:pStyle w:val="Heading2"/>
      </w:pPr>
      <w:r>
        <w:t>教学重点</w:t>
      </w:r>
    </w:p>
    <w:p>
      <w:r>
        <w:t xml:space="preserve">• 掌握MySQL数据库连接的基本方法（如使用mysql.connector或pymysql库建立连接）  </w:t>
        <w:br/>
        <w:t xml:space="preserve">• 理解SQL查询的执行流程（如通过cursor对象执行语句并获取结果）  </w:t>
        <w:br/>
        <w:t>• 熟悉数据操作的核心技能（如插入、更新、删除数据及事务处理）</w:t>
      </w:r>
    </w:p>
    <w:p>
      <w:pPr>
        <w:pStyle w:val="Heading2"/>
      </w:pPr>
      <w:r>
        <w:t>教学难点</w:t>
      </w:r>
    </w:p>
    <w:p>
      <w:r>
        <w:t xml:space="preserve">• 学生可能难以掌握如何正确配置连接参数（如host、user、password等），容易混淆参数的值或忽略必要配置导致连接失败。  </w:t>
        <w:br/>
        <w:t>• 学生可能难以处理查询结果，例如如何正确使用游标对象获取数据（如`fetch_one()`或`fetch_all()`）或处理多行数据的遍历逻辑。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