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Python Web开发 教案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4"/>
              </w:rPr>
              <w:t>周次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4"/>
              </w:rPr>
              <w:t>课次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>章节内容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4"/>
              </w:rPr>
              <w:t>课时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路由与模板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504"/>
            <w:gridSpan w:val="4"/>
          </w:tcPr>
          <w:p>
            <w:pPr>
              <w:jc w:val="center"/>
            </w:pPr>
            <w:r>
              <w:rPr>
                <w:b/>
                <w:sz w:val="28"/>
              </w:rPr>
              <w:t>单元教学目标</w:t>
            </w:r>
          </w:p>
        </w:tc>
      </w:tr>
      <w:tr>
        <w:tc>
          <w:tcPr>
            <w:tcW w:type="dxa" w:w="9504"/>
            <w:gridSpan w:val="4"/>
          </w:tcPr>
          <w:p>
            <w:pPr>
              <w:jc w:val="left"/>
            </w:pPr>
            <w:r>
              <w:t xml:space="preserve">- 知识目标：掌握路由的定义、作用及在Web应用中的重要性，理解模板的基本概念和结构  </w:t>
              <w:br/>
              <w:t xml:space="preserve">- 技能目标：能够使用Flask框架创建路由并绑定视图函数，编写并运行简单的路由示例，实现基本的模板渲染功能  </w:t>
              <w:br/>
              <w:t>- 素养目标：养成规范的代码书写习惯，能够在团队协作中有效沟通路由和模板的实现细节，提升问题解决能力</w:t>
            </w:r>
          </w:p>
        </w:tc>
      </w:tr>
      <w:tr>
        <w:tc>
          <w:tcPr>
            <w:tcW w:type="dxa" w:w="3456"/>
            <w:gridSpan w:val="2"/>
          </w:tcPr>
          <w:p>
            <w:pPr>
              <w:jc w:val="center"/>
            </w:pPr>
            <w:r>
              <w:rPr>
                <w:b/>
                <w:sz w:val="26"/>
              </w:rPr>
              <w:t>教学重点</w:t>
            </w:r>
          </w:p>
        </w:tc>
        <w:tc>
          <w:tcPr>
            <w:tcW w:type="dxa" w:w="6048"/>
            <w:gridSpan w:val="2"/>
          </w:tcPr>
          <w:p>
            <w:pPr>
              <w:jc w:val="center"/>
            </w:pPr>
            <w:r>
              <w:rPr>
                <w:b/>
                <w:sz w:val="26"/>
              </w:rPr>
              <w:t>教学难点</w:t>
            </w:r>
          </w:p>
        </w:tc>
      </w:tr>
      <w:tr>
        <w:tc>
          <w:tcPr>
            <w:tcW w:type="dxa" w:w="3456"/>
            <w:gridSpan w:val="2"/>
          </w:tcPr>
          <w:p>
            <w:pPr>
              <w:jc w:val="left"/>
            </w:pPr>
            <w:r>
              <w:t xml:space="preserve">• 路由配置：掌握URL路径与视图函数的映射关系，理解如何通过路由规则定义不同页面的访问逻辑  </w:t>
              <w:br/>
              <w:t xml:space="preserve">• 模板引擎使用：熟练掌握模板语法（如变量绑定、条件判断、循环渲染）及数据传递机制  </w:t>
              <w:br/>
              <w:t>• 数据传递与模板渲染：理解如何通过视图函数传递数据到模板，并实现动态内容渲染（如姓名、商品信息等）</w:t>
            </w:r>
          </w:p>
        </w:tc>
        <w:tc>
          <w:tcPr>
            <w:tcW w:type="dxa" w:w="6048"/>
            <w:gridSpan w:val="2"/>
          </w:tcPr>
          <w:p>
            <w:pPr>
              <w:jc w:val="left"/>
            </w:pPr>
            <w:r>
              <w:t xml:space="preserve">• 路由映射的原理：学生可能难以理解如何通过URL模式（如/articles/123）映射到对应的视图函数，需明确路由规则（如正则表达式、参数提取）及如何将动态参数传递给函数，容易混淆静态路由与动态路由的处理逻辑。  </w:t>
              <w:br/>
              <w:br/>
              <w:t>• 模板语法的掌握：学生可能对模板标签（如{{}}）的使用存在困惑，需区分模板变量绑定（如{{user.name}}）与普通Python代码的区别，同时理解模板渲染时数据从Python传递到HTML的流程，容易因语法混淆导致渲染结果不符合预期。</w:t>
            </w:r>
          </w:p>
        </w:tc>
      </w:tr>
      <w:tr>
        <w:tc>
          <w:tcPr>
            <w:tcW w:type="dxa" w:w="9504"/>
            <w:gridSpan w:val="4"/>
          </w:tcPr>
          <w:p>
            <w:pPr>
              <w:jc w:val="center"/>
            </w:pPr>
            <w:r>
              <w:rPr>
                <w:b/>
                <w:sz w:val="28"/>
              </w:rPr>
              <w:t>教学活动</w:t>
            </w:r>
          </w:p>
        </w:tc>
      </w:tr>
      <w:tr>
        <w:tc>
          <w:tcPr>
            <w:tcW w:type="dxa" w:w="9504"/>
            <w:gridSpan w:val="4"/>
          </w:tcPr>
          <w:p>
            <w:pPr>
              <w:jc w:val="left"/>
            </w:pPr>
            <w:r>
              <w:t xml:space="preserve">新课导入【10分钟】  </w:t>
              <w:br/>
              <w:t>教师通过展示电商平台用户访问不同页面的案例（如首页、商品详情页、购物车），引导学生思考：如何让服务器知道用户访问的是哪个页面？引入"路由"概念，用故事导入：假设一个电商网站有三个页面，用户访问不同URL需对应不同内容，教师提问："如何让服务器知道用户访问的是哪个页面？"激发学生兴趣，通过案例引发认知冲突，为后续学习奠定基础。</w:t>
              <w:br/>
              <w:br/>
              <w:t xml:space="preserve">讲授新课【120分钟】  </w:t>
              <w:br/>
              <w:t xml:space="preserve">1. **讲授法**（20分钟）  </w:t>
              <w:br/>
              <w:t xml:space="preserve">   - 讲解路由的基本概念：将URL映射到具体页面的规则  </w:t>
              <w:br/>
              <w:t xml:space="preserve">   - 通过PPT演示路由表示例（如：/home → 首页，/about → 关于页）  </w:t>
              <w:br/>
              <w:t xml:space="preserve">   - 教师板书路由表结构，强调"URL → 页面"的映射关系  </w:t>
              <w:br/>
              <w:br/>
              <w:t xml:space="preserve">2. **案例分析法**（25分钟）  </w:t>
              <w:br/>
              <w:t xml:space="preserve">   - 分组分析电商网站路由配置案例（如：/products/123 → 商品详情页）  </w:t>
              <w:br/>
              <w:t xml:space="preserve">   - 教师引导学生讨论：如何用代码实现该路由？需哪些技术？  </w:t>
              <w:br/>
              <w:t xml:space="preserve">   - 案例分析后，教师总结路由配置的步骤：定义路由表、编写视图函数  </w:t>
              <w:br/>
              <w:br/>
              <w:t xml:space="preserve">3. **讨论法**（20分钟）  </w:t>
              <w:br/>
              <w:t xml:space="preserve">   - 学生分组讨论：若网站有4个页面，如何设计路由表？  </w:t>
              <w:br/>
              <w:t xml:space="preserve">   - 教师提问：路由表与视图函数的关系？如何避免路由冲突？  </w:t>
              <w:br/>
              <w:t xml:space="preserve">   - 学生代表发言，教师补充：路由表需唯一性，视图函数需对应路由  </w:t>
              <w:br/>
              <w:br/>
              <w:t xml:space="preserve">4. **角色扮演法**（15分钟）  </w:t>
              <w:br/>
              <w:t xml:space="preserve">   - 学生扮演开发人员，设计一个简单网站的路由表（如：/ → 首页，/contact → 联系页）  </w:t>
              <w:br/>
              <w:t xml:space="preserve">   - 教师点评：路由表的完整性与合理性，强调"URL唯一性"原则  </w:t>
              <w:br/>
              <w:br/>
              <w:t xml:space="preserve">5. **练习法**（10分钟）  </w:t>
              <w:br/>
              <w:t xml:space="preserve">   - 学生用代码编写简单路由配置（如：将/about映射到about.html页面）  </w:t>
              <w:br/>
              <w:t xml:space="preserve">   - 教师巡视指导，重点检查路由表的唯一性与视图函数的对应关系  </w:t>
              <w:br/>
              <w:br/>
              <w:t xml:space="preserve">巩固练习【30分钟】  </w:t>
              <w:br/>
              <w:t xml:space="preserve">1. **分层练习**（20分钟）  </w:t>
              <w:br/>
              <w:t xml:space="preserve">   - 基础练习：用代码实现路由表（如：/home → 首页，/about → 关于页）  </w:t>
              <w:br/>
              <w:t xml:space="preserve">   - 进阶练习：结合Jinja2模板引擎，实现动态渲染（如：/products/123 → 显示商品信息）  </w:t>
              <w:br/>
              <w:t xml:space="preserve">   - 练习方式：分组完成，教师巡视并给予提示  </w:t>
              <w:br/>
              <w:br/>
              <w:t xml:space="preserve">2. **游戏法**（10分钟）  </w:t>
              <w:br/>
              <w:t xml:space="preserve">   - "路由迷宫游戏"：学生用纸笔绘制路由表，教师随机抽取URL进行匹配，完成者得一分  </w:t>
              <w:br/>
              <w:t xml:space="preserve">   - 教师点评：路由表的逻辑性与完整性，强调"URL唯一性"原则  </w:t>
              <w:br/>
              <w:br/>
              <w:t xml:space="preserve">归纳总结【10分钟】  </w:t>
              <w:br/>
              <w:t xml:space="preserve">教师引导学生回顾：  </w:t>
              <w:br/>
              <w:t xml:space="preserve">1. 路由是将URL映射到具体页面的规则  </w:t>
              <w:br/>
              <w:t xml:space="preserve">2. 路由表需唯一性，视图函数需对应路由  </w:t>
              <w:br/>
              <w:t xml:space="preserve">3. 通过案例分析与角色扮演，学生理解路由配置的实践步骤  </w:t>
              <w:br/>
              <w:t>教师总结：路由是Web开发的基础，需注意URL唯一性与视图函数的对应关系，通过练习巩固知识。</w:t>
            </w:r>
          </w:p>
        </w:tc>
      </w:tr>
      <w:tr>
        <w:tc>
          <w:tcPr>
            <w:tcW w:type="dxa" w:w="9504"/>
            <w:gridSpan w:val="4"/>
          </w:tcPr>
          <w:p>
            <w:pPr>
              <w:jc w:val="center"/>
            </w:pPr>
            <w:r>
              <w:rPr>
                <w:b/>
                <w:sz w:val="28"/>
              </w:rPr>
              <w:t>教学资源</w:t>
            </w:r>
          </w:p>
        </w:tc>
      </w:tr>
      <w:tr>
        <w:tc>
          <w:tcPr>
            <w:tcW w:type="dxa" w:w="9504"/>
            <w:gridSpan w:val="4"/>
          </w:tcPr>
          <w:p>
            <w:pPr>
              <w:jc w:val="left"/>
            </w:pPr>
            <w:r>
              <w:t>&lt;/think&gt;</w:t>
              <w:br/>
              <w:br/>
              <w:t xml:space="preserve">• **教学设备**：  </w:t>
              <w:br/>
              <w:t xml:space="preserve">  - 计算机（建议配置Python环境）  </w:t>
              <w:br/>
              <w:t xml:space="preserve">  - 屏幕投影仪或白板  </w:t>
              <w:br/>
              <w:t xml:space="preserve">  - 教学用Python开发环境（如PyCharm、VS Code）  </w:t>
              <w:br/>
              <w:t xml:space="preserve">  - 网络连接（用于在线资源访问）  </w:t>
              <w:br/>
              <w:t xml:space="preserve">  - 桌面或移动设备（用于演示代码）  </w:t>
              <w:br/>
              <w:br/>
              <w:t xml:space="preserve">• **推荐参考资料或网站**：  </w:t>
              <w:br/>
              <w:t xml:space="preserve">  - 《Python Web Development with Flask》  </w:t>
              <w:br/>
              <w:t xml:space="preserve">  - Flask官方文档（https://flask.palletsprojects.com/）  </w:t>
              <w:br/>
              <w:t xml:space="preserve">  - MDN Web Docs（https://developer.mozilla.org/）  </w:t>
              <w:br/>
              <w:t xml:space="preserve">  - Coursera《Python Web Development》课程  </w:t>
              <w:br/>
              <w:t xml:space="preserve">  - W3Schools（https://www.w3schools.com/python/）  </w:t>
              <w:br/>
              <w:t xml:space="preserve">  - GitHub（搜索“Flask”或“Python Web”）  </w:t>
              <w:br/>
              <w:t xml:space="preserve">  - 前端开发教程网站（如W3Schools、MDN）  </w:t>
              <w:br/>
              <w:t xml:space="preserve">  - Python官方文档（https://docs.python.org/3/）  </w:t>
              <w:br/>
              <w:br/>
              <w:t xml:space="preserve">• **教学工具**：  </w:t>
              <w:br/>
              <w:t xml:space="preserve">  - Jupyter Notebook（用于代码演示与交互）  </w:t>
              <w:br/>
              <w:t xml:space="preserve">  - Python虚拟环境（用于课程中的环境管理）  </w:t>
              <w:br/>
              <w:t xml:space="preserve">  - 模板引擎工具（如Jinja2）  </w:t>
              <w:br/>
              <w:t xml:space="preserve">  - 模块化开发工具（如Django或FastAPI）  </w:t>
              <w:br/>
              <w:t xml:space="preserve">  - 代码版本控制工具（如Git）</w:t>
            </w:r>
          </w:p>
        </w:tc>
      </w:tr>
      <w:tr>
        <w:tc>
          <w:tcPr>
            <w:tcW w:type="dxa" w:w="9504"/>
            <w:gridSpan w:val="4"/>
          </w:tcPr>
          <w:p>
            <w:pPr>
              <w:jc w:val="center"/>
            </w:pPr>
            <w:r>
              <w:rPr>
                <w:b/>
                <w:sz w:val="28"/>
              </w:rPr>
              <w:t>教学反思</w:t>
            </w:r>
          </w:p>
        </w:tc>
      </w:tr>
      <w:tr>
        <w:tc>
          <w:tcPr>
            <w:tcW w:type="dxa" w:w="9504"/>
            <w:gridSpan w:val="4"/>
          </w:tcPr>
          <w:p>
            <w:pPr>
              <w:jc w:val="left"/>
            </w:pPr>
            <w:r>
              <w:t xml:space="preserve">• 教学效果方面：学生是否能准确区分路由配置与视图函数？是否掌握模板语法（如变量插值、条件判断）？是否存在对模板渲染流程（如请求→路由→视图函数→模板渲染）的理解偏差？  </w:t>
              <w:br/>
              <w:t xml:space="preserve">• 学生反馈方面：是否出现路由配置错误导致页面无法显示？模板语法使用混乱（如未正确传递变量或渲染逻辑）？是否对模板与视图函数的分离理解不足？  </w:t>
              <w:br/>
              <w:t xml:space="preserve">• 改进建议：增加路由配置的可视化示意图或代码对比表，强化模板语法的阶梯式练习（如从简单变量到条件判断）。  </w:t>
              <w:br/>
              <w:t xml:space="preserve">• 教学方法优化：引入“路由表”概念，通过表格形式对比不同路由规则（如正则表达式、路径拼接），提升抽象概念的直观性。  </w:t>
              <w:br/>
              <w:t xml:space="preserve">• 实践环节强化：设计分层练习（如先完成路由配置，再独立实现模板渲染），避免“重叠学习”导致的混淆。  </w:t>
              <w:br/>
              <w:t xml:space="preserve">• 差异化教学：针对基础薄弱学生提供简化路由配置的示例，对进阶学生补充模板引擎进阶用法（如循环渲染、错误处理）。  </w:t>
              <w:br/>
              <w:t xml:space="preserve">• 巩固反馈机制：课后布置“路由与模板实战任务”，要求学生用代码验证路由规则与模板渲染逻辑的正确性，增强应用意识。  </w:t>
              <w:br/>
              <w:t>• 教学资源补充：配套提供路由配置模板代码、模板语法对照表，便于学生课后自主复习。</w:t>
            </w:r>
          </w:p>
        </w:tc>
      </w:tr>
      <w:tr>
        <w:tc>
          <w:tcPr>
            <w:tcW w:type="dxa" w:w="9504"/>
            <w:gridSpan w:val="4"/>
          </w:tcPr>
          <w:p>
            <w:pPr>
              <w:jc w:val="center"/>
            </w:pPr>
            <w:r>
              <w:rPr>
                <w:b/>
                <w:sz w:val="28"/>
              </w:rPr>
              <w:t>教学评价</w:t>
            </w:r>
          </w:p>
        </w:tc>
      </w:tr>
      <w:tr>
        <w:tc>
          <w:tcPr>
            <w:tcW w:type="dxa" w:w="9504"/>
            <w:gridSpan w:val="4"/>
          </w:tcPr>
          <w:p>
            <w:pPr>
              <w:jc w:val="left"/>
            </w:pPr>
            <w:r>
              <w:t xml:space="preserve">• 过程性评价  </w:t>
              <w:br/>
              <w:t xml:space="preserve">• 课堂参与度：观察学生在路由配置、模板语法讲解中的发言频率、互动情况，记录课堂活跃度（如5分制）  </w:t>
              <w:br/>
              <w:t xml:space="preserve">• 代码规范性：检查学生提交的代码是否符合PEP8规范，是否包含注释和文档说明（如5分制）  </w:t>
              <w:br/>
              <w:t xml:space="preserve">• 小组合作表现：评估小组成员分工是否明确，协作过程中是否主动提问或协助他人（如5分制）  </w:t>
              <w:br/>
              <w:br/>
              <w:t xml:space="preserve">• 结果性评价  </w:t>
              <w:br/>
              <w:t xml:space="preserve">• 编程任务完成度：评估学生是否独立完成路由配置（如使用Flask的@app.route）和模板渲染（如使用render_template）功能（如5分制）  </w:t>
              <w:br/>
              <w:t xml:space="preserve">• 项目展示效果：通过学生提交的代码、演示页面或演示文稿，评估其是否能清晰解释路由逻辑和模板使用（如5分制）  </w:t>
              <w:br/>
              <w:t xml:space="preserve">• 作业质量：检查学生是否完成课后练习题（如路由表设计、模板语法实践），作业是否符合要求（如5分制）  </w:t>
              <w:br/>
              <w:br/>
              <w:t xml:space="preserve">• 评价标准说明  </w:t>
              <w:br/>
              <w:t xml:space="preserve">• 过程性评价：以课堂观察、代码检查、小组协作为载体，侧重学生学习过程中的动态表现  </w:t>
              <w:br/>
              <w:t xml:space="preserve">• 结果性评价：通过编程任务、项目展示和作业提交，量化学生对路由与模板知识的掌握程度  </w:t>
              <w:br/>
              <w:t>• 评分维度：采用5分制（1-5分），结合主观观察与客观数据（如代码质量、任务完成度）进行综合评分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