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FC" w:rsidRDefault="00AC48FC" w:rsidP="00535258">
      <w:pPr>
        <w:pStyle w:val="PlainText"/>
        <w:jc w:val="both"/>
      </w:pPr>
      <w:r>
        <w:t>Ms. Ref. No.:  JAD-D-14-01473</w:t>
      </w:r>
    </w:p>
    <w:p w:rsidR="00AC48FC" w:rsidRDefault="00AC48FC" w:rsidP="00535258">
      <w:pPr>
        <w:pStyle w:val="PlainText"/>
        <w:jc w:val="both"/>
      </w:pPr>
      <w:r>
        <w:t>Title: Verbal Learning Impairment in Euthymic Bipolar Disorder: BDI v BDII Journal of Affective Disorders</w:t>
      </w:r>
    </w:p>
    <w:p w:rsidR="0065360B" w:rsidRDefault="0065360B" w:rsidP="00535258">
      <w:pPr>
        <w:jc w:val="both"/>
      </w:pPr>
    </w:p>
    <w:p w:rsidR="00AC48FC" w:rsidRDefault="0065360B" w:rsidP="00535258">
      <w:pPr>
        <w:jc w:val="both"/>
      </w:pPr>
      <w:r>
        <w:t>Background:</w:t>
      </w:r>
      <w:r w:rsidR="008D1FC0">
        <w:t xml:space="preserve"> The authors want to investigate the cognitive differences between BD type I and type II given previous inconsistencies due to low sample sizes, and confounding variables such as current medication and illness comorbidities.</w:t>
      </w:r>
      <w:r w:rsidR="00F532FD">
        <w:t xml:space="preserve"> </w:t>
      </w:r>
      <w:r w:rsidR="000E2FEA">
        <w:t>After adjusting for drug treatment and illness variables, t</w:t>
      </w:r>
      <w:r w:rsidR="00F532FD">
        <w:t xml:space="preserve">he authors concluded that </w:t>
      </w:r>
      <w:r>
        <w:t xml:space="preserve">BDII patients </w:t>
      </w:r>
      <w:r w:rsidR="00F532FD">
        <w:t xml:space="preserve">were impaired </w:t>
      </w:r>
      <w:r>
        <w:t>on all five outcome measures</w:t>
      </w:r>
      <w:r w:rsidR="00163920">
        <w:t xml:space="preserve"> of the Verbal Learning and Memory Task</w:t>
      </w:r>
      <w:r>
        <w:t xml:space="preserve"> after contr</w:t>
      </w:r>
      <w:r w:rsidR="00F532FD">
        <w:t>olling for th</w:t>
      </w:r>
      <w:r w:rsidR="000E2FEA">
        <w:t>e other variables. Notably, a</w:t>
      </w:r>
      <w:r>
        <w:t xml:space="preserve">ge of onset </w:t>
      </w:r>
      <w:r w:rsidR="003D5452">
        <w:t xml:space="preserve">and </w:t>
      </w:r>
      <w:r>
        <w:t>number of episodes of mood elevati</w:t>
      </w:r>
      <w:r w:rsidR="0089297D">
        <w:t xml:space="preserve">on affected </w:t>
      </w:r>
      <w:r w:rsidR="003D5452">
        <w:t>performance on individual cognitive measures.</w:t>
      </w:r>
      <w:r w:rsidR="0089297D">
        <w:t xml:space="preserve"> </w:t>
      </w:r>
      <w:r w:rsidR="006C041D">
        <w:t xml:space="preserve">These findings confirm the reliability of </w:t>
      </w:r>
      <w:r w:rsidR="00B5094D">
        <w:t>previous</w:t>
      </w:r>
      <w:r>
        <w:t xml:space="preserve"> findings of increased verbal learning impairment in BDI</w:t>
      </w:r>
      <w:r w:rsidR="00BF34FB">
        <w:t xml:space="preserve"> patients relative to BDII. </w:t>
      </w:r>
    </w:p>
    <w:p w:rsidR="00BF34FB" w:rsidRDefault="00BF34FB" w:rsidP="00535258">
      <w:pPr>
        <w:jc w:val="both"/>
      </w:pPr>
    </w:p>
    <w:p w:rsidR="00BF34FB" w:rsidRDefault="00F30BFB" w:rsidP="00535258">
      <w:pPr>
        <w:jc w:val="both"/>
      </w:pPr>
      <w:r>
        <w:t>Overall I commend the authors for their work and original idea to double check findings from previous studies focusing on the memory impairments observed in populations with BD type I and type II. The manuscript is well-written, concise, presents concepts in a logic manner and the discussion relates directly to the findings.</w:t>
      </w:r>
      <w:r w:rsidR="00333D78">
        <w:t xml:space="preserve"> I would suggest the following minor changes to enhance the understanding and novelty of this paper.</w:t>
      </w:r>
    </w:p>
    <w:p w:rsidR="00F30BFB" w:rsidRDefault="00F30BFB" w:rsidP="00535258">
      <w:pPr>
        <w:jc w:val="both"/>
      </w:pPr>
      <w:r>
        <w:t>Met</w:t>
      </w:r>
      <w:r w:rsidR="00020976">
        <w:t>hodology: could the authors specify whether they checked for correlations between clinical va</w:t>
      </w:r>
      <w:r w:rsidR="00673AC2">
        <w:t>riables and cognitive measures. Do they think that the</w:t>
      </w:r>
      <w:bookmarkStart w:id="0" w:name="_GoBack"/>
      <w:bookmarkEnd w:id="0"/>
      <w:r w:rsidR="00020976">
        <w:t xml:space="preserve"> number of covariates may have reduced the power of their </w:t>
      </w:r>
      <w:proofErr w:type="gramStart"/>
      <w:r w:rsidR="00020976">
        <w:t>analyses.</w:t>
      </w:r>
      <w:proofErr w:type="gramEnd"/>
    </w:p>
    <w:p w:rsidR="00020976" w:rsidRDefault="00020976" w:rsidP="00535258">
      <w:pPr>
        <w:jc w:val="both"/>
      </w:pPr>
      <w:r>
        <w:t xml:space="preserve">Table 1: could the authors mention p-values and/or F or T values </w:t>
      </w:r>
    </w:p>
    <w:p w:rsidR="00F51F5B" w:rsidRDefault="00F51F5B" w:rsidP="00535258">
      <w:pPr>
        <w:jc w:val="both"/>
      </w:pPr>
      <w:r>
        <w:t>Page 7: authors refer to other neuropsychological tests that were administered, could they provide a reference as to where these findings can be retrieved.</w:t>
      </w:r>
    </w:p>
    <w:p w:rsidR="004B32EB" w:rsidRDefault="004B32EB" w:rsidP="00535258">
      <w:pPr>
        <w:jc w:val="both"/>
      </w:pPr>
      <w:r>
        <w:t>Page 10: the authors mention that age of onset predicted cognitive on five VLM tests but I cannot find this finding in the results. The first sentence of “effects of illness variables” rather appears to suggest the opposite result. Also could the authors define what p=.35 -.78 refer to. Is it a range of correlations?</w:t>
      </w:r>
    </w:p>
    <w:p w:rsidR="00F023C7" w:rsidRDefault="005E287C" w:rsidP="00535258">
      <w:pPr>
        <w:jc w:val="both"/>
      </w:pPr>
      <w:r>
        <w:t xml:space="preserve">The discussion could be broadened to other factors affecting cognition. For instance </w:t>
      </w:r>
      <w:proofErr w:type="spellStart"/>
      <w:r w:rsidR="00FC5962">
        <w:t>ould</w:t>
      </w:r>
      <w:proofErr w:type="spellEnd"/>
      <w:r w:rsidR="00FC5962">
        <w:t xml:space="preserve"> the authors </w:t>
      </w:r>
      <w:r w:rsidR="00F023C7">
        <w:t xml:space="preserve">interpret their findings in relation to the </w:t>
      </w:r>
      <w:proofErr w:type="spellStart"/>
      <w:r w:rsidR="00F023C7">
        <w:t>neuroprogression</w:t>
      </w:r>
      <w:proofErr w:type="spellEnd"/>
      <w:r w:rsidR="00F023C7">
        <w:t xml:space="preserve"> model in BD or relate to neuroimaging/neural findings in the literature.</w:t>
      </w:r>
      <w:r w:rsidR="00FC5962">
        <w:t xml:space="preserve"> Further, </w:t>
      </w:r>
      <w:r>
        <w:t>what do they think of</w:t>
      </w:r>
      <w:r w:rsidR="00FC5962">
        <w:t xml:space="preserve"> potential differences between early and late disease onset (for instance did the authors look at the correlations between age of onset and cognitive variables to check if there were trends?). </w:t>
      </w:r>
      <w:r>
        <w:t>Why would</w:t>
      </w:r>
      <w:r w:rsidR="00FC5962">
        <w:t xml:space="preserve"> manic episodes have such a negative impact on patients’ performance in terms of false positives?</w:t>
      </w:r>
    </w:p>
    <w:sectPr w:rsidR="00F02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8FC"/>
    <w:rsid w:val="00020976"/>
    <w:rsid w:val="000E2FEA"/>
    <w:rsid w:val="00163920"/>
    <w:rsid w:val="001B1253"/>
    <w:rsid w:val="00333D78"/>
    <w:rsid w:val="003D5452"/>
    <w:rsid w:val="00464FFA"/>
    <w:rsid w:val="004B32EB"/>
    <w:rsid w:val="00535258"/>
    <w:rsid w:val="005E287C"/>
    <w:rsid w:val="0065360B"/>
    <w:rsid w:val="00673AC2"/>
    <w:rsid w:val="006C041D"/>
    <w:rsid w:val="0089297D"/>
    <w:rsid w:val="008D1FC0"/>
    <w:rsid w:val="00AC48FC"/>
    <w:rsid w:val="00B5094D"/>
    <w:rsid w:val="00BF34FB"/>
    <w:rsid w:val="00C24455"/>
    <w:rsid w:val="00EE433E"/>
    <w:rsid w:val="00F023C7"/>
    <w:rsid w:val="00F30BFB"/>
    <w:rsid w:val="00F51F5B"/>
    <w:rsid w:val="00F532FD"/>
    <w:rsid w:val="00FC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AC48FC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C48FC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AC48FC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C48FC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Bauer, Isabelle E</dc:creator>
  <cp:lastModifiedBy>Bauer, Isabelle E</cp:lastModifiedBy>
  <cp:revision>24</cp:revision>
  <dcterms:created xsi:type="dcterms:W3CDTF">2015-02-09T19:11:00Z</dcterms:created>
  <dcterms:modified xsi:type="dcterms:W3CDTF">2015-02-09T20:35:00Z</dcterms:modified>
</cp:coreProperties>
</file>