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7FF32715" w14:paraId="4AE7BE09" wp14:textId="17D70027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7FF32715" w:rsidR="7C92B6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</w:p>
    <w:p xmlns:wp14="http://schemas.microsoft.com/office/word/2010/wordml" w:rsidP="7FF32715" w14:paraId="4DAC03E3" wp14:textId="032C7838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7FF32715" w14:paraId="254F9741" wp14:textId="0219B961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6DFB1C74" wp14:textId="58E6B3A5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7FF32715" w14:paraId="074EBE8C" wp14:textId="11AD7FE0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</w:t>
      </w: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01-19</w:t>
      </w:r>
    </w:p>
    <w:p xmlns:wp14="http://schemas.microsoft.com/office/word/2010/wordml" w:rsidP="7FF32715" w14:paraId="751A070D" wp14:textId="7143AAB3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7FF32715" w14:paraId="3BF5888E" wp14:textId="0B465458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7FF32715" w14:paraId="7723EE4B" wp14:textId="756F2D6B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7FF32715" w14:paraId="71909580" wp14:textId="4B51C6C5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Валиева Татьяна </w:t>
      </w: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Рефатовна</w:t>
      </w:r>
    </w:p>
    <w:p xmlns:wp14="http://schemas.microsoft.com/office/word/2010/wordml" w:rsidP="7FF32715" w14:paraId="663E99AA" wp14:textId="3B3CC3BB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1AA7EDDB" wp14:textId="5512645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708BAD2F" wp14:textId="5916D63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1BF0CA53" wp14:textId="29D6144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67079718" wp14:textId="1251F383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157A6EC4" wp14:textId="5CC00C2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468DFB38" wp14:textId="1638D73F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18C54F00" wp14:textId="17C8B9AF">
      <w:pPr>
        <w:pStyle w:val="Normal"/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42DC34A8" wp14:textId="3A02E736">
      <w:pPr>
        <w:pStyle w:val="Normal"/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2E3A92D7" wp14:textId="62C60504">
      <w:pPr>
        <w:pStyle w:val="Normal"/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F32715" w14:paraId="5B5B48BF" wp14:textId="509503D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F32715" w:rsidR="37EC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7FF32715" w14:paraId="41823BC3" wp14:textId="697471A6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Цель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</w:p>
    <w:p xmlns:wp14="http://schemas.microsoft.com/office/word/2010/wordml" w:rsidP="7FF32715" w14:paraId="0D0C95EE" wp14:textId="77777777" wp14:noSpellErr="1">
      <w:pPr>
        <w:pStyle w:val="FirstParagrap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Ознакомление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её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структурой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именами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содержанием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Приобретение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практических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навыков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применению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управлению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процессами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проверке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обслуживанию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bookmarkEnd w:id="21"/>
    <w:bookmarkStart w:name="начало-работы" w:id="115"/>
    <w:p xmlns:wp14="http://schemas.microsoft.com/office/word/2010/wordml" w:rsidP="7FF32715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Начало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</w:p>
    <w:p xmlns:wp14="http://schemas.microsoft.com/office/word/2010/wordml" w:rsidP="7FF32715" w14:paraId="27D255E6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Я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выполнил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примеры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приведенные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части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описания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лабораторной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78445DD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ЛБ 3.2.2.</w:t>
      </w:r>
    </w:p>
    <w:p xmlns:wp14="http://schemas.microsoft.com/office/word/2010/wordml" w14:paraId="4DDBEF00" wp14:noSpellErr="1" wp14:textId="2F3593FC">
      <w:pPr>
        <w:numPr>
          <w:ilvl w:val="1"/>
          <w:numId w:val="1000"/>
        </w:numPr>
        <w:rPr/>
      </w:pPr>
      <w:r w:rsidR="241022CE">
        <w:drawing>
          <wp:inline xmlns:wp14="http://schemas.microsoft.com/office/word/2010/wordprocessingDrawing" wp14:editId="70B7287F" wp14:anchorId="208CED33">
            <wp:extent cx="4572000" cy="2143125"/>
            <wp:effectExtent l="0" t="0" r="0" b="0"/>
            <wp:docPr id="141127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992205bda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955F41F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</w:t>
      </w:r>
    </w:p>
    <w:p xmlns:wp14="http://schemas.microsoft.com/office/word/2010/wordml" w:rsidP="7FF32715" w14:paraId="2DD4501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ЛБ 3.2.3.</w:t>
      </w:r>
    </w:p>
    <w:p xmlns:wp14="http://schemas.microsoft.com/office/word/2010/wordml" w14:paraId="3461D779" wp14:noSpellErr="1" wp14:textId="694F1FC3">
      <w:pPr>
        <w:numPr>
          <w:ilvl w:val="1"/>
          <w:numId w:val="1000"/>
        </w:numPr>
        <w:rPr/>
      </w:pPr>
      <w:r w:rsidR="324E9DAF">
        <w:drawing>
          <wp:inline xmlns:wp14="http://schemas.microsoft.com/office/word/2010/wordprocessingDrawing" wp14:editId="3CC5A749" wp14:anchorId="644CE545">
            <wp:extent cx="4572000" cy="2152650"/>
            <wp:effectExtent l="0" t="0" r="0" b="0"/>
            <wp:docPr id="184111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678dcbad544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49EC169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</w:t>
      </w:r>
    </w:p>
    <w:p xmlns:wp14="http://schemas.microsoft.com/office/word/2010/wordml" w:rsidP="7FF32715" w14:paraId="455E07E1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ЛБ 3.2.5.</w:t>
      </w:r>
    </w:p>
    <w:p xmlns:wp14="http://schemas.microsoft.com/office/word/2010/wordml" w14:paraId="3CF2D8B6" wp14:noSpellErr="1" wp14:textId="24EA4E8D">
      <w:pPr>
        <w:numPr>
          <w:ilvl w:val="1"/>
          <w:numId w:val="1000"/>
        </w:numPr>
        <w:rPr/>
      </w:pPr>
      <w:r w:rsidR="6DEA6519">
        <w:drawing>
          <wp:inline xmlns:wp14="http://schemas.microsoft.com/office/word/2010/wordprocessingDrawing" wp14:editId="2EFEA61C" wp14:anchorId="5292C63F">
            <wp:extent cx="4572000" cy="2647950"/>
            <wp:effectExtent l="0" t="0" r="0" b="0"/>
            <wp:docPr id="94379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a6923fda6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58336CA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3</w:t>
      </w:r>
    </w:p>
    <w:p xmlns:wp14="http://schemas.microsoft.com/office/word/2010/wordml" w:rsidP="7FF32715" w14:paraId="76B2F8DC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Выполним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следующие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действия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зафиксировав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отчете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лабораторной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результаты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выполнения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7FF32715" w14:paraId="4D3A2D54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Скопируем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usr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/include/sys/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io.h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домашний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назовет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equipment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FB78278" wp14:noSpellErr="1" wp14:textId="37B8A7D6">
      <w:pPr>
        <w:numPr>
          <w:ilvl w:val="1"/>
          <w:numId w:val="1000"/>
        </w:numPr>
        <w:rPr/>
      </w:pPr>
      <w:r w:rsidR="10711483">
        <w:drawing>
          <wp:inline xmlns:wp14="http://schemas.microsoft.com/office/word/2010/wordprocessingDrawing" wp14:editId="1C7098F7" wp14:anchorId="739D454F">
            <wp:extent cx="4572000" cy="981075"/>
            <wp:effectExtent l="0" t="0" r="0" b="0"/>
            <wp:docPr id="18346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72e588b5f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23FBAC40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4</w:t>
      </w:r>
    </w:p>
    <w:p xmlns:wp14="http://schemas.microsoft.com/office/word/2010/wordml" w:rsidP="7FF32715" w14:paraId="495BC44E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домашнем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1FC39945" wp14:noSpellErr="1" wp14:textId="06A2A230">
      <w:pPr>
        <w:numPr>
          <w:ilvl w:val="1"/>
          <w:numId w:val="1000"/>
        </w:numPr>
        <w:rPr/>
      </w:pPr>
      <w:r w:rsidR="627EA5B0">
        <w:drawing>
          <wp:inline xmlns:wp14="http://schemas.microsoft.com/office/word/2010/wordprocessingDrawing" wp14:editId="154A64B7" wp14:anchorId="52672605">
            <wp:extent cx="4572000" cy="190500"/>
            <wp:effectExtent l="0" t="0" r="0" b="0"/>
            <wp:docPr id="13486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0174788de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12573C7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5</w:t>
      </w:r>
    </w:p>
    <w:p xmlns:wp14="http://schemas.microsoft.com/office/word/2010/wordml" w:rsidP="7FF32715" w14:paraId="353A043C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equipment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</w:p>
    <w:p xmlns:wp14="http://schemas.microsoft.com/office/word/2010/wordml" w14:paraId="0562CB0E" wp14:noSpellErr="1" wp14:textId="4864EDAA">
      <w:pPr>
        <w:numPr>
          <w:ilvl w:val="1"/>
          <w:numId w:val="1000"/>
        </w:numPr>
        <w:rPr/>
      </w:pPr>
      <w:r w:rsidR="3D8831D9">
        <w:drawing>
          <wp:inline xmlns:wp14="http://schemas.microsoft.com/office/word/2010/wordprocessingDrawing" wp14:editId="0DBFF76B" wp14:anchorId="0BEA904A">
            <wp:extent cx="4572000" cy="190500"/>
            <wp:effectExtent l="0" t="0" r="0" b="0"/>
            <wp:docPr id="1345374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0f71f5b30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AA46F1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6</w:t>
      </w:r>
    </w:p>
    <w:p xmlns:wp14="http://schemas.microsoft.com/office/word/2010/wordml" w:rsidP="7FF32715" w14:paraId="3FB84477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Переименуем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/equipment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equiplist</w:t>
      </w:r>
    </w:p>
    <w:p xmlns:wp14="http://schemas.microsoft.com/office/word/2010/wordml" w14:paraId="34CE0A41" wp14:noSpellErr="1" wp14:textId="2F642EF5">
      <w:pPr>
        <w:numPr>
          <w:ilvl w:val="1"/>
          <w:numId w:val="1000"/>
        </w:numPr>
        <w:rPr/>
      </w:pPr>
      <w:r w:rsidR="7A2A177B">
        <w:drawing>
          <wp:inline xmlns:wp14="http://schemas.microsoft.com/office/word/2010/wordprocessingDrawing" wp14:editId="21214AFA" wp14:anchorId="42511534">
            <wp:extent cx="4572000" cy="247650"/>
            <wp:effectExtent l="0" t="0" r="0" b="0"/>
            <wp:docPr id="1069288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6de85e32f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40F3D0A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7</w:t>
      </w:r>
    </w:p>
    <w:p xmlns:wp14="http://schemas.microsoft.com/office/word/2010/wordml" w:rsidP="7FF32715" w14:paraId="0F806986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домашнем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abcl</w:t>
      </w:r>
    </w:p>
    <w:p xmlns:wp14="http://schemas.microsoft.com/office/word/2010/wordml" w14:paraId="62EBF3C5" wp14:noSpellErr="1" wp14:textId="223DAFB3">
      <w:pPr>
        <w:numPr>
          <w:ilvl w:val="1"/>
          <w:numId w:val="1000"/>
        </w:numPr>
        <w:rPr/>
      </w:pPr>
      <w:r w:rsidR="41D11849">
        <w:drawing>
          <wp:inline xmlns:wp14="http://schemas.microsoft.com/office/word/2010/wordprocessingDrawing" wp14:editId="7661C194" wp14:anchorId="17C99A37">
            <wp:extent cx="4572000" cy="266700"/>
            <wp:effectExtent l="0" t="0" r="0" b="0"/>
            <wp:docPr id="93925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cb930b9d7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ACF248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8</w:t>
      </w:r>
    </w:p>
    <w:p xmlns:wp14="http://schemas.microsoft.com/office/word/2010/wordml" w:rsidP="7FF32715" w14:paraId="4B2133D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скопируем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назовем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equipment2</w:t>
      </w:r>
    </w:p>
    <w:p xmlns:wp14="http://schemas.microsoft.com/office/word/2010/wordml" w14:paraId="6D98A12B" wp14:noSpellErr="1" wp14:textId="0A3A348E">
      <w:pPr>
        <w:numPr>
          <w:ilvl w:val="1"/>
          <w:numId w:val="1000"/>
        </w:numPr>
        <w:rPr/>
      </w:pPr>
      <w:r w:rsidR="5079DC04">
        <w:drawing>
          <wp:inline xmlns:wp14="http://schemas.microsoft.com/office/word/2010/wordprocessingDrawing" wp14:editId="6AF5E17F" wp14:anchorId="344C5982">
            <wp:extent cx="4572000" cy="657225"/>
            <wp:effectExtent l="0" t="0" r="0" b="0"/>
            <wp:docPr id="205281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d3d1edc0a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3D835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9</w:t>
      </w:r>
    </w:p>
    <w:p xmlns:wp14="http://schemas.microsoft.com/office/word/2010/wordml" w:rsidP="7FF32715" w14:paraId="4A3CAE55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именем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equipment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</w:p>
    <w:p xmlns:wp14="http://schemas.microsoft.com/office/word/2010/wordml" w14:paraId="2946DB82" wp14:noSpellErr="1" wp14:textId="59F29206">
      <w:pPr>
        <w:numPr>
          <w:ilvl w:val="1"/>
          <w:numId w:val="1000"/>
        </w:numPr>
        <w:rPr/>
      </w:pPr>
      <w:r w:rsidR="07C615DC">
        <w:drawing>
          <wp:inline xmlns:wp14="http://schemas.microsoft.com/office/word/2010/wordprocessingDrawing" wp14:editId="2FEE0BEC" wp14:anchorId="2A16E51A">
            <wp:extent cx="4572000" cy="180975"/>
            <wp:effectExtent l="0" t="0" r="0" b="0"/>
            <wp:docPr id="114045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33a636cb8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7DC3560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10</w:t>
      </w:r>
    </w:p>
    <w:p xmlns:wp14="http://schemas.microsoft.com/office/word/2010/wordml" w:rsidP="7FF32715" w14:paraId="0D52479F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equiplist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/equiplist2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ski.plases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/equipment</w:t>
      </w:r>
    </w:p>
    <w:p xmlns:wp14="http://schemas.microsoft.com/office/word/2010/wordml" w14:paraId="5997CC1D" wp14:noSpellErr="1" wp14:textId="593A6117">
      <w:pPr>
        <w:numPr>
          <w:ilvl w:val="1"/>
          <w:numId w:val="1000"/>
        </w:numPr>
        <w:rPr/>
      </w:pPr>
      <w:r w:rsidR="294981A2">
        <w:drawing>
          <wp:inline xmlns:wp14="http://schemas.microsoft.com/office/word/2010/wordprocessingDrawing" wp14:editId="39B23B94" wp14:anchorId="707CC40B">
            <wp:extent cx="4572000" cy="276225"/>
            <wp:effectExtent l="0" t="0" r="0" b="0"/>
            <wp:docPr id="105281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5e05bc4d8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0BDEADF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11</w:t>
      </w:r>
    </w:p>
    <w:p xmlns:wp14="http://schemas.microsoft.com/office/word/2010/wordml" w:rsidP="7FF32715" w14:paraId="26AD7EBE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Проверим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14:paraId="110FFD37" wp14:noSpellErr="1" wp14:textId="058A2DCD">
      <w:pPr>
        <w:numPr>
          <w:ilvl w:val="1"/>
          <w:numId w:val="1000"/>
        </w:numPr>
        <w:rPr/>
      </w:pPr>
      <w:r w:rsidR="3CF6ADC0">
        <w:drawing>
          <wp:inline xmlns:wp14="http://schemas.microsoft.com/office/word/2010/wordprocessingDrawing" wp14:editId="4889ED63" wp14:anchorId="6CAD31B0">
            <wp:extent cx="4572000" cy="295275"/>
            <wp:effectExtent l="0" t="0" r="0" b="0"/>
            <wp:docPr id="667714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ae8861692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7E4CD14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12</w:t>
      </w:r>
    </w:p>
    <w:p xmlns:wp14="http://schemas.microsoft.com/office/word/2010/wordml" w:rsidP="7FF32715" w14:paraId="016A6A28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newdir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назовем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plans</w:t>
      </w:r>
    </w:p>
    <w:p xmlns:wp14="http://schemas.microsoft.com/office/word/2010/wordml" w14:paraId="6B699379" wp14:noSpellErr="1" wp14:textId="367BE025">
      <w:pPr>
        <w:numPr>
          <w:ilvl w:val="1"/>
          <w:numId w:val="1000"/>
        </w:numPr>
        <w:rPr/>
      </w:pPr>
      <w:r w:rsidR="404C1580">
        <w:drawing>
          <wp:inline xmlns:wp14="http://schemas.microsoft.com/office/word/2010/wordprocessingDrawing" wp14:editId="3B10995B" wp14:anchorId="445F0297">
            <wp:extent cx="4572000" cy="657225"/>
            <wp:effectExtent l="0" t="0" r="0" b="0"/>
            <wp:docPr id="143063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d5900e05c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27682AC5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13</w:t>
      </w:r>
    </w:p>
    <w:p xmlns:wp14="http://schemas.microsoft.com/office/word/2010/wordml" w:rsidP="7FF32715" w14:paraId="76E7E3B5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Определим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опции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chmod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необходимые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чтобы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присвоить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перечисленным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ниже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выделенные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доступа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считая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начале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3FE9F23F" wp14:noSpellErr="1" wp14:textId="38DAC644">
      <w:pPr>
        <w:numPr>
          <w:ilvl w:val="0"/>
          <w:numId w:val="1000"/>
        </w:numPr>
        <w:rPr/>
      </w:pPr>
      <w:r w:rsidR="3F637959">
        <w:drawing>
          <wp:inline xmlns:wp14="http://schemas.microsoft.com/office/word/2010/wordprocessingDrawing" wp14:editId="4819A1A1" wp14:anchorId="1A812B77">
            <wp:extent cx="4572000" cy="1543050"/>
            <wp:effectExtent l="0" t="0" r="0" b="0"/>
            <wp:docPr id="196732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3a22b66b1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17594E05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14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xmlns:wp14="http://schemas.microsoft.com/office/word/2010/wordml" w14:paraId="1F72F646" wp14:noSpellErr="1" wp14:textId="557DFF44">
      <w:pPr>
        <w:numPr>
          <w:ilvl w:val="1"/>
          <w:numId w:val="1004"/>
        </w:numPr>
        <w:rPr/>
      </w:pPr>
      <w:r w:rsidR="2B933511">
        <w:drawing>
          <wp:inline xmlns:wp14="http://schemas.microsoft.com/office/word/2010/wordprocessingDrawing" wp14:editId="0E507E64" wp14:anchorId="080864C1">
            <wp:extent cx="4572000" cy="333375"/>
            <wp:effectExtent l="0" t="0" r="0" b="0"/>
            <wp:docPr id="189667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4173402ac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19BA58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15</w:t>
      </w:r>
    </w:p>
    <w:p xmlns:wp14="http://schemas.microsoft.com/office/word/2010/wordml" w14:paraId="08CE6F91" wp14:noSpellErr="1" wp14:textId="77EAFE09">
      <w:pPr>
        <w:numPr>
          <w:ilvl w:val="1"/>
          <w:numId w:val="1004"/>
        </w:numPr>
        <w:rPr/>
      </w:pPr>
      <w:r w:rsidR="579B3835">
        <w:drawing>
          <wp:inline xmlns:wp14="http://schemas.microsoft.com/office/word/2010/wordprocessingDrawing" wp14:editId="219BA0FF" wp14:anchorId="003A6FCE">
            <wp:extent cx="4572000" cy="276225"/>
            <wp:effectExtent l="0" t="0" r="0" b="0"/>
            <wp:docPr id="125708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913036424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4D2E42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16</w:t>
      </w:r>
    </w:p>
    <w:p xmlns:wp14="http://schemas.microsoft.com/office/word/2010/wordml" w14:paraId="61CDCEAD" wp14:noSpellErr="1" wp14:textId="72FA6816">
      <w:pPr>
        <w:numPr>
          <w:ilvl w:val="1"/>
          <w:numId w:val="1004"/>
        </w:numPr>
        <w:rPr/>
      </w:pPr>
      <w:r w:rsidR="34EE944B">
        <w:drawing>
          <wp:inline xmlns:wp14="http://schemas.microsoft.com/office/word/2010/wordprocessingDrawing" wp14:editId="7B02D60D" wp14:anchorId="70DC040A">
            <wp:extent cx="4572000" cy="504825"/>
            <wp:effectExtent l="0" t="0" r="0" b="0"/>
            <wp:docPr id="493332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bf6ca7c29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2A9F63C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17</w:t>
      </w:r>
    </w:p>
    <w:p xmlns:wp14="http://schemas.microsoft.com/office/word/2010/wordml" w:rsidP="7FF32715" w14:paraId="73B21DBE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оставляем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без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изменений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2710923" wp14:textId="2EB8718A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6E3AA9DD">
        <w:drawing>
          <wp:inline xmlns:wp14="http://schemas.microsoft.com/office/word/2010/wordprocessingDrawing" wp14:editId="0B42A5E9" wp14:anchorId="3D950732">
            <wp:extent cx="4572000" cy="695325"/>
            <wp:effectExtent l="0" t="0" r="0" b="0"/>
            <wp:docPr id="1546485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b96c22042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73565E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18</w:t>
      </w:r>
    </w:p>
    <w:p xmlns:wp14="http://schemas.microsoft.com/office/word/2010/wordml" w:rsidP="7FF32715" w14:paraId="55EEEEC3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Проделаем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указанные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ЛР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упражнения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записывая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отчет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ЛР,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5298F033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Посмотрим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содержимое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_/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etc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/passwd.</w:t>
      </w:r>
    </w:p>
    <w:p xmlns:wp14="http://schemas.microsoft.com/office/word/2010/wordml" w14:paraId="642158BF" wp14:textId="5B42DBBC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6573F44D">
        <w:drawing>
          <wp:inline xmlns:wp14="http://schemas.microsoft.com/office/word/2010/wordprocessingDrawing" wp14:editId="36B9FDEF" wp14:anchorId="6228A92C">
            <wp:extent cx="3724275" cy="4572000"/>
            <wp:effectExtent l="0" t="0" r="0" b="0"/>
            <wp:docPr id="20761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db9f03679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61AD8C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19</w:t>
      </w:r>
    </w:p>
    <w:p xmlns:wp14="http://schemas.microsoft.com/office/word/2010/wordml" w:rsidP="7FF32715" w14:paraId="2C27F495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Скопируем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file.old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4EFE66EB" wp14:textId="2004896B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514503B2">
        <w:drawing>
          <wp:inline xmlns:wp14="http://schemas.microsoft.com/office/word/2010/wordprocessingDrawing" wp14:editId="2CECE558" wp14:anchorId="181EB422">
            <wp:extent cx="4572000" cy="1085850"/>
            <wp:effectExtent l="0" t="0" r="0" b="0"/>
            <wp:docPr id="141727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d9ea73816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77061DD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20</w:t>
      </w:r>
    </w:p>
    <w:p xmlns:wp14="http://schemas.microsoft.com/office/word/2010/wordml" w:rsidP="7FF32715" w14:paraId="7434B8F7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file.old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37C75A3C" wp14:textId="7EF056B1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544C9136">
        <w:drawing>
          <wp:inline xmlns:wp14="http://schemas.microsoft.com/office/word/2010/wordprocessingDrawing" wp14:editId="2F396AAA" wp14:anchorId="5F2FE7CB">
            <wp:extent cx="4572000" cy="876300"/>
            <wp:effectExtent l="0" t="0" r="0" b="0"/>
            <wp:docPr id="46857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a5ccbd346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A58416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21</w:t>
      </w:r>
    </w:p>
    <w:p xmlns:wp14="http://schemas.microsoft.com/office/word/2010/wordml" w:rsidP="7FF32715" w14:paraId="76693304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Скопируем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/fun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2B236A4" wp14:textId="2F55A621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751EBFBE">
        <w:drawing>
          <wp:inline xmlns:wp14="http://schemas.microsoft.com/office/word/2010/wordprocessingDrawing" wp14:editId="362AEE1A" wp14:anchorId="651673A3">
            <wp:extent cx="4572000" cy="1352550"/>
            <wp:effectExtent l="0" t="0" r="0" b="0"/>
            <wp:docPr id="170913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ec36fe683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21207DD6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22</w:t>
      </w:r>
    </w:p>
    <w:p xmlns:wp14="http://schemas.microsoft.com/office/word/2010/wordml" w:rsidP="7FF32715" w14:paraId="0AEB3A64" wp14:textId="1851E816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/fun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назовите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games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7FF32715" w:rsidR="3C6F3356">
        <w:rPr>
          <w:rFonts w:ascii="Times New Roman" w:hAnsi="Times New Roman" w:eastAsia="Times New Roman" w:cs="Times New Roman"/>
          <w:color w:val="000000" w:themeColor="text1" w:themeTint="FF" w:themeShade="FF"/>
        </w:rPr>
        <w:t>агт</w:t>
      </w:r>
    </w:p>
    <w:p xmlns:wp14="http://schemas.microsoft.com/office/word/2010/wordml" w14:paraId="3CADB4CE" wp14:textId="6B1676FE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368CCF14">
        <w:drawing>
          <wp:inline xmlns:wp14="http://schemas.microsoft.com/office/word/2010/wordprocessingDrawing" wp14:editId="59EC905C" wp14:anchorId="75346F45">
            <wp:extent cx="4572000" cy="1047750"/>
            <wp:effectExtent l="0" t="0" r="0" b="0"/>
            <wp:docPr id="4032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4d52ffe36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5809C39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23</w:t>
      </w:r>
    </w:p>
    <w:p xmlns:wp14="http://schemas.microsoft.com/office/word/2010/wordml" w:rsidP="7FF32715" w14:paraId="786D6BEC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Лишим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владельца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7D940614" wp14:textId="3114F4D5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15DF41AD">
        <w:drawing>
          <wp:inline xmlns:wp14="http://schemas.microsoft.com/office/word/2010/wordprocessingDrawing" wp14:editId="18B191D0" wp14:anchorId="246E17EF">
            <wp:extent cx="4572000" cy="1143000"/>
            <wp:effectExtent l="0" t="0" r="0" b="0"/>
            <wp:docPr id="56344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6fcb09090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E399B5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24</w:t>
      </w:r>
    </w:p>
    <w:p xmlns:wp14="http://schemas.microsoft.com/office/word/2010/wordml" w:rsidP="7FF32715" w14:paraId="031580A8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произойдёт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если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попытаетесь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просмотреть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~/feathers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cat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?</w:t>
      </w:r>
    </w:p>
    <w:p xmlns:wp14="http://schemas.microsoft.com/office/word/2010/wordml" w14:paraId="6CF68EAF" wp14:textId="3B3BBCAF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4E1D907A">
        <w:drawing>
          <wp:inline xmlns:wp14="http://schemas.microsoft.com/office/word/2010/wordprocessingDrawing" wp14:editId="4E4306D9" wp14:anchorId="0B2C351E">
            <wp:extent cx="4572000" cy="447675"/>
            <wp:effectExtent l="0" t="0" r="0" b="0"/>
            <wp:docPr id="1146864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36c16067c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1B3297F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25</w:t>
      </w:r>
    </w:p>
    <w:p xmlns:wp14="http://schemas.microsoft.com/office/word/2010/wordml" w:rsidP="7FF32715" w14:paraId="5A356471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произойдёт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если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попытаетесь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скопировать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?</w:t>
      </w:r>
    </w:p>
    <w:p xmlns:wp14="http://schemas.microsoft.com/office/word/2010/wordml" w14:paraId="756CAA9B" wp14:textId="10FB29B4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4601F85F">
        <w:drawing>
          <wp:inline xmlns:wp14="http://schemas.microsoft.com/office/word/2010/wordprocessingDrawing" wp14:editId="00E6959E" wp14:anchorId="57A2974C">
            <wp:extent cx="4572000" cy="457200"/>
            <wp:effectExtent l="0" t="0" r="0" b="0"/>
            <wp:docPr id="30814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6667cddb2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4F3423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26</w:t>
      </w:r>
    </w:p>
    <w:p xmlns:wp14="http://schemas.microsoft.com/office/word/2010/wordml" w:rsidP="7FF32715" w14:paraId="28BD4169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владельцу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/feathers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4C2A98EA" wp14:textId="0331FC7E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33D69977">
        <w:drawing>
          <wp:inline xmlns:wp14="http://schemas.microsoft.com/office/word/2010/wordprocessingDrawing" wp14:editId="5D2474EA" wp14:anchorId="51E43340">
            <wp:extent cx="4572000" cy="447675"/>
            <wp:effectExtent l="0" t="0" r="0" b="0"/>
            <wp:docPr id="462978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d58df2d81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FB5F4B6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27</w:t>
      </w:r>
    </w:p>
    <w:p xmlns:wp14="http://schemas.microsoft.com/office/word/2010/wordml" w:rsidP="7FF32715" w14:paraId="2A55B94F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Лишим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владельца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выполнение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DB5FF42" wp14:textId="00E9D3C6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33FB0FD9">
        <w:drawing>
          <wp:inline xmlns:wp14="http://schemas.microsoft.com/office/word/2010/wordprocessingDrawing" wp14:editId="114967B7" wp14:anchorId="2AB324A4">
            <wp:extent cx="4572000" cy="809625"/>
            <wp:effectExtent l="0" t="0" r="0" b="0"/>
            <wp:docPr id="1886353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622dbfec0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3A84FB0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28</w:t>
      </w:r>
    </w:p>
    <w:p xmlns:wp14="http://schemas.microsoft.com/office/word/2010/wordml" w:rsidP="7FF32715" w14:paraId="645B79BD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Перейдем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произошло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?</w:t>
      </w:r>
    </w:p>
    <w:p xmlns:wp14="http://schemas.microsoft.com/office/word/2010/wordml" w14:paraId="508FA20F" wp14:textId="5A3B36D1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1586B64B">
        <w:drawing>
          <wp:inline xmlns:wp14="http://schemas.microsoft.com/office/word/2010/wordprocessingDrawing" wp14:editId="12B7FC64" wp14:anchorId="67742DC9">
            <wp:extent cx="4572000" cy="285750"/>
            <wp:effectExtent l="0" t="0" r="0" b="0"/>
            <wp:docPr id="40407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bfa3b73fb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396BBE14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29</w:t>
      </w:r>
    </w:p>
    <w:p xmlns:wp14="http://schemas.microsoft.com/office/word/2010/wordml" w:rsidP="7FF32715" w14:paraId="5EB6C525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Дадим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владельцу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/play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выполнение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2ABCCC81" wp14:textId="24928BA0">
      <w:pPr>
        <w:numPr>
          <w:ilvl w:val="1"/>
          <w:numId w:val="1000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244CB0FD">
        <w:drawing>
          <wp:inline xmlns:wp14="http://schemas.microsoft.com/office/word/2010/wordprocessingDrawing" wp14:editId="15D08EDA" wp14:anchorId="3CD76446">
            <wp:extent cx="4572000" cy="657225"/>
            <wp:effectExtent l="0" t="0" r="0" b="0"/>
            <wp:docPr id="27317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e6ad025fe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620EB0F3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30</w:t>
      </w:r>
    </w:p>
    <w:p xmlns:wp14="http://schemas.microsoft.com/office/word/2010/wordml" w14:paraId="38568CF5" wp14:textId="3074B295">
      <w:pPr>
        <w:numPr>
          <w:ilvl w:val="0"/>
          <w:numId w:val="1001"/>
        </w:numPr>
        <w:rPr/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Итог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729FF50A">
        <w:drawing>
          <wp:inline xmlns:wp14="http://schemas.microsoft.com/office/word/2010/wordprocessingDrawing" wp14:editId="78C9CC65" wp14:anchorId="3180670E">
            <wp:extent cx="4572000" cy="495300"/>
            <wp:effectExtent l="0" t="0" r="0" b="0"/>
            <wp:docPr id="145351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c93dc960e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F32715" w14:paraId="7CDFB183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31</w:t>
      </w:r>
    </w:p>
    <w:p xmlns:wp14="http://schemas.microsoft.com/office/word/2010/wordml" w:rsidP="7FF32715" w14:paraId="74242D92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Смонтировать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man mount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21E76F70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Проверка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восстановление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 xml:space="preserve">man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fsck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3D1D3F68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Построить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 xml:space="preserve">man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mkfs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343967B5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Завершить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процесс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man kill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bookmarkEnd w:id="115"/>
    <w:bookmarkStart w:name="вывод" w:id="116"/>
    <w:p xmlns:wp14="http://schemas.microsoft.com/office/word/2010/wordml" w:rsidP="7FF32715" w14:paraId="5EDFF7FA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Вывод</w:t>
      </w:r>
    </w:p>
    <w:p xmlns:wp14="http://schemas.microsoft.com/office/word/2010/wordml" w:rsidP="7FF32715" w14:paraId="1CA90A93" wp14:textId="77777777" wp14:noSpellErr="1">
      <w:pPr>
        <w:pStyle w:val="FirstParagrap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ознакомились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её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структурой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именами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содержанием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Приобретели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практические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навыки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применению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управлению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процессами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проверке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обслуживанию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bookmarkEnd w:id="116"/>
    <w:bookmarkStart w:name="контрольные-вопросы" w:id="117"/>
    <w:p xmlns:wp14="http://schemas.microsoft.com/office/word/2010/wordml" w:rsidP="7FF32715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Контрольные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вопросы</w:t>
      </w:r>
    </w:p>
    <w:p xmlns:wp14="http://schemas.microsoft.com/office/word/2010/wordml" w:rsidP="7FF32715" w14:paraId="6BB9E253" wp14:textId="77777777" wp14:noSpellErr="1">
      <w:pPr>
        <w:numPr>
          <w:ilvl w:val="0"/>
          <w:numId w:val="1007"/>
        </w:numPr>
        <w:pStyle w:val="Compact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FF32715" w14:paraId="4DDA0FDA" wp14:textId="77777777" wp14:noSpellErr="1">
      <w:pPr>
        <w:numPr>
          <w:ilvl w:val="1"/>
          <w:numId w:val="1008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Ext2, Ext3, Ext4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Extended Filesystem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стандартная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еще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Minix.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самая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стабильная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всех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существующих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кодовая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база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изменяется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очень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редко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больше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функций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Версия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ext2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именно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получила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улучшений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 2001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году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вышла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ext3,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добавила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еще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больше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стабильности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благодаря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журналирования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 2006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выпущена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версия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ext4,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всех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дистрибутивах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сегодняшнего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дня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внесено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улучшений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числе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увеличен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максимальный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раздела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экзабайта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18EC4BED" wp14:textId="77777777" wp14:noSpellErr="1">
      <w:pPr>
        <w:numPr>
          <w:ilvl w:val="1"/>
          <w:numId w:val="1009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JFS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Journaled File System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IBM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AIX UNIX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использовалась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качестве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альтернативы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Сейчас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где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необходима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высокая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стабильность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минимальное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потребление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ресурсов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ставилась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цель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максимально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эффективную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многопроцессорных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компьютеров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ext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журналируемая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журнале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хранятся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только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метаданные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привести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к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старых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версий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сбоев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37B61B32" wp14:textId="77777777" wp14:noSpellErr="1">
      <w:pPr>
        <w:numPr>
          <w:ilvl w:val="1"/>
          <w:numId w:val="101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ReiserFS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намного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позже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качестве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альтернативы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ext3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улучшенной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производительностью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расширенными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возможностями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руководством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Ганса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Райзера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поддерживает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только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особенностей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отметить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динамический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позволяет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упаковывать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небольших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один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предотвращает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фрагментацию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улучшает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небольшими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Еще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преимущество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возможности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изменять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разделов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лету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минус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некоторой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нестабильности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потери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отключении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энергии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Раньше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ReiserFS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применялась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умолчанию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SUSE Linux,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сейчас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разработчики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перешли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Btrfs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6174F12C" wp14:textId="77777777" wp14:noSpellErr="1">
      <w:pPr>
        <w:numPr>
          <w:ilvl w:val="1"/>
          <w:numId w:val="101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XFS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высокопроизводительная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разработанная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Silicon Graphics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собственной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операционной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еще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2001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году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изначально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была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рассчитана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большого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поддерживала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Терабайт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преимуществ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отметить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высокую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скорость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большими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отложенное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выделение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места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увеличение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разделов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лету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незначительный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служебной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информации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29422835" wp14:textId="77777777" wp14:noSpellErr="1">
      <w:pPr>
        <w:numPr>
          <w:ilvl w:val="1"/>
          <w:numId w:val="101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XFS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журналируемая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однако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отличие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ext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журнал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записываются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только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метаданных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умолчанию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дистрибутивах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основе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Red Hat.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недостатков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невозможность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уменьшения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сложность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восстановления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риск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потери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если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будет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неожиданное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отключение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питания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поскольку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большинство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находится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памяти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65CE1D16" wp14:textId="77777777" wp14:noSpellErr="1">
      <w:pPr>
        <w:numPr>
          <w:ilvl w:val="1"/>
          <w:numId w:val="101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Btrfs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B-Tree File System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совершенно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сосредоточена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отказоустойчивости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легкости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администрирования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восстановления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объединяет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себе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очень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новых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интересных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возможностей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размещение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разделах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поддержка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подтомов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лету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мгновенных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снимков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высокая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производительность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многими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Btrfs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считается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нестабильной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менее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умолчанию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OpenSUSE и SUSE Linux.</w:t>
      </w:r>
    </w:p>
    <w:p xmlns:wp14="http://schemas.microsoft.com/office/word/2010/wordml" w:rsidP="7FF32715" w14:paraId="23DE523C" wp14:textId="77777777" wp14:noSpellErr="1">
      <w:pPr>
        <w:numPr>
          <w:ilvl w:val="0"/>
          <w:numId w:val="1007"/>
        </w:numPr>
        <w:pStyle w:val="Compact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7FF32715" w14:paraId="359D6607" wp14:textId="77777777" wp14:noSpellErr="1">
      <w:pPr>
        <w:numPr>
          <w:ilvl w:val="1"/>
          <w:numId w:val="101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 — root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себе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иерархию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7C6468B1" wp14:textId="77777777" wp14:noSpellErr="1">
      <w:pPr>
        <w:numPr>
          <w:ilvl w:val="1"/>
          <w:numId w:val="101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bin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здесь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находятся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двоичные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исполняемые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Основные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общие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хранящиеся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отдельно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других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.: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pwd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ls, cat,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ps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);</w:t>
      </w:r>
    </w:p>
    <w:p xmlns:wp14="http://schemas.microsoft.com/office/word/2010/wordml" w:rsidP="7FF32715" w14:paraId="2C47C547" wp14:textId="77777777" wp14:noSpellErr="1">
      <w:pPr>
        <w:numPr>
          <w:ilvl w:val="1"/>
          <w:numId w:val="101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boot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тут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расположены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загрузки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образ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initrd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ядро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vmlinuz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);</w:t>
      </w:r>
    </w:p>
    <w:p xmlns:wp14="http://schemas.microsoft.com/office/word/2010/wordml" w:rsidP="7FF32715" w14:paraId="651FB8B9" wp14:textId="77777777" wp14:noSpellErr="1">
      <w:pPr>
        <w:numPr>
          <w:ilvl w:val="1"/>
          <w:numId w:val="101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dev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располагаются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устройств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драйверов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).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помощью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взаимодействовать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устройствами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К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примеру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если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жесткий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подключить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к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принтера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написать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напрямую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отправить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задание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печать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544D67E5" wp14:textId="77777777" wp14:noSpellErr="1">
      <w:pPr>
        <w:numPr>
          <w:ilvl w:val="1"/>
          <w:numId w:val="1018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etc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находятся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конфигураций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позволяют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настраивать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сервисы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скрипты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демонов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4A2C11A5" wp14:textId="77777777" wp14:noSpellErr="1">
      <w:pPr>
        <w:numPr>
          <w:ilvl w:val="1"/>
          <w:numId w:val="1019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home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аналогичный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Users в Windows.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домашние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учетных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кроме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root).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создании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нового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здесь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одноименный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аналогичным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именем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личные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00867DD4" wp14:textId="77777777" wp14:noSpellErr="1">
      <w:pPr>
        <w:numPr>
          <w:ilvl w:val="1"/>
          <w:numId w:val="102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lib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библиотеки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которыми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работают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модули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ядра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737099B6" wp14:textId="77777777" wp14:noSpellErr="1">
      <w:pPr>
        <w:numPr>
          <w:ilvl w:val="1"/>
          <w:numId w:val="102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lost+found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восстановленные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сбоя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проведет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проверку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после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сбоя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найденные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будет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посмотреть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037E2BAF" wp14:textId="77777777" wp14:noSpellErr="1">
      <w:pPr>
        <w:numPr>
          <w:ilvl w:val="1"/>
          <w:numId w:val="102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media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точка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монтирования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внешних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носителей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когда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вставляете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дисковод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будет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автоматически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смонтирован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/media/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cdrom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176FC400" wp14:textId="77777777" wp14:noSpellErr="1">
      <w:pPr>
        <w:numPr>
          <w:ilvl w:val="1"/>
          <w:numId w:val="102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mnt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точка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временного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монтирования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подключаемых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устройств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обычно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монтируются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временного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3883079E" wp14:textId="77777777" wp14:noSpellErr="1">
      <w:pPr>
        <w:numPr>
          <w:ilvl w:val="1"/>
          <w:numId w:val="102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opt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тут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расположены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дополнительные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необязательные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приложения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обычно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подчиняются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принятой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иерархии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хранят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свои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одном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подкаталоге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бинарные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библиотеки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конфигурации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);</w:t>
      </w:r>
    </w:p>
    <w:p xmlns:wp14="http://schemas.microsoft.com/office/word/2010/wordml" w:rsidP="7FF32715" w14:paraId="251475A9" wp14:textId="77777777" wp14:noSpellErr="1">
      <w:pPr>
        <w:numPr>
          <w:ilvl w:val="1"/>
          <w:numId w:val="102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proc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хранящие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информацию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о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запущенных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процессах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о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состоянии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ядра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ОС;</w:t>
      </w:r>
    </w:p>
    <w:p xmlns:wp14="http://schemas.microsoft.com/office/word/2010/wordml" w:rsidP="7FF32715" w14:paraId="17557028" wp14:textId="77777777" wp14:noSpellErr="1">
      <w:pPr>
        <w:numPr>
          <w:ilvl w:val="1"/>
          <w:numId w:val="102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root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которая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личные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настройки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суперпользователя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39614AF6" wp14:textId="77777777" wp14:noSpellErr="1">
      <w:pPr>
        <w:numPr>
          <w:ilvl w:val="1"/>
          <w:numId w:val="102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run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состояния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приложений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, PID-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UNIX-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сокеты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41A9076E" wp14:textId="77777777" wp14:noSpellErr="1">
      <w:pPr>
        <w:numPr>
          <w:ilvl w:val="1"/>
          <w:numId w:val="1028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sbin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аналогично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/bin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бинарные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Утилиты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нужны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настройки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администрирования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суперпользователем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1CBA96E1" wp14:textId="77777777" wp14:noSpellErr="1">
      <w:pPr>
        <w:numPr>
          <w:ilvl w:val="1"/>
          <w:numId w:val="1029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srv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сервисов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предоставляемых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сервером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FTP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Apache HTTP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);</w:t>
      </w:r>
    </w:p>
    <w:p xmlns:wp14="http://schemas.microsoft.com/office/word/2010/wordml" w:rsidP="7FF32715" w14:paraId="1E83EA4D" wp14:textId="77777777" wp14:noSpellErr="1">
      <w:pPr>
        <w:numPr>
          <w:ilvl w:val="1"/>
          <w:numId w:val="103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sys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непосредственно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о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Тут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узнать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информацию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о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ядре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драйверах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устройствах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216E6DB7" wp14:textId="77777777" wp14:noSpellErr="1">
      <w:pPr>
        <w:numPr>
          <w:ilvl w:val="1"/>
          <w:numId w:val="103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tmp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временные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доступны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всем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Стоит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отметить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очищается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перезагрузке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00BF37D4" wp14:textId="77777777" wp14:noSpellErr="1">
      <w:pPr>
        <w:numPr>
          <w:ilvl w:val="1"/>
          <w:numId w:val="103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usr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пользовательские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приложения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утилиты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второго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уровня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используемые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Содержимое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доступно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только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чтения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кроме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root).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вторичную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иерархию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похож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корневой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xmlns:wp14="http://schemas.microsoft.com/office/word/2010/wordml" w:rsidP="7FF32715" w14:paraId="57A17394" wp14:textId="77777777" wp14:noSpellErr="1">
      <w:pPr>
        <w:numPr>
          <w:ilvl w:val="1"/>
          <w:numId w:val="103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/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var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—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Имеет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подкаталоги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отвечающие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отдельные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логи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будут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храниться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/var/log,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кэш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/var/cache,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очереди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заданий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/var/spool/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далее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77A8739F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Монтирование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тома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50E9EEA4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Отсутствие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синхронизации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между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образом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памяти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ее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данными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диске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случае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аварийного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останова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привести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к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появлению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следующих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ошибок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7FF32715" w14:paraId="0FE1170A" wp14:textId="77777777" wp14:noSpellErr="1">
      <w:pPr>
        <w:numPr>
          <w:ilvl w:val="1"/>
          <w:numId w:val="103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Один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адресуется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несколькими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mode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принадлежит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нескольким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3F3B496D" wp14:textId="77777777" wp14:noSpellErr="1">
      <w:pPr>
        <w:numPr>
          <w:ilvl w:val="1"/>
          <w:numId w:val="103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помечен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свободный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время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занят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ссылается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onode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438655B2" wp14:textId="77777777" wp14:noSpellErr="1">
      <w:pPr>
        <w:numPr>
          <w:ilvl w:val="1"/>
          <w:numId w:val="103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помечен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занятый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же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время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свободен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один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него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ссылается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3B2FDF7E" wp14:textId="77777777" wp14:noSpellErr="1">
      <w:pPr>
        <w:numPr>
          <w:ilvl w:val="1"/>
          <w:numId w:val="103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Неправильное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число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ссылок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недостаток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избыток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ссылающихся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записей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68A18C73" wp14:textId="77777777" wp14:noSpellErr="1">
      <w:pPr>
        <w:numPr>
          <w:ilvl w:val="1"/>
          <w:numId w:val="1038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Несовпадение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между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суммарным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размером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адресуемых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64BF7578" wp14:textId="77777777" wp14:noSpellErr="1">
      <w:pPr>
        <w:numPr>
          <w:ilvl w:val="1"/>
          <w:numId w:val="1039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Недопустимые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адресуемые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блоки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например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расположенные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пределами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41AF59B0" wp14:textId="77777777" wp14:noSpellErr="1">
      <w:pPr>
        <w:numPr>
          <w:ilvl w:val="1"/>
          <w:numId w:val="104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"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Потерянные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"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правильные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которые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ссылаются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).</w:t>
      </w:r>
    </w:p>
    <w:p xmlns:wp14="http://schemas.microsoft.com/office/word/2010/wordml" w:rsidP="7FF32715" w14:paraId="1454B219" wp14:textId="77777777" wp14:noSpellErr="1">
      <w:pPr>
        <w:numPr>
          <w:ilvl w:val="1"/>
          <w:numId w:val="104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Недопустимые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неразмещенные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номера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inode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записях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каталогов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1DD105C9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mkfs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позволяет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создать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файловую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Linux.</w:t>
      </w:r>
    </w:p>
    <w:p xmlns:wp14="http://schemas.microsoft.com/office/word/2010/wordml" w:rsidP="7FF32715" w14:paraId="736C2ED0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cat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выводит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содержимое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стандартное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устройство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вывода</w:t>
      </w:r>
    </w:p>
    <w:p xmlns:wp14="http://schemas.microsoft.com/office/word/2010/wordml" w:rsidP="7FF32715" w14:paraId="28067FCE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cp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–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копирует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перемещает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директорию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файлы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7FF32715" w14:paraId="2B163C28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mv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переименовать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директорию</w:t>
      </w:r>
    </w:p>
    <w:p xmlns:wp14="http://schemas.microsoft.com/office/word/2010/wordml" w:rsidP="7FF32715" w14:paraId="0B467743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доступа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к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каталогу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изменить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воспользовавшись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командой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Style w:val="VerbatimChar"/>
          <w:rFonts w:ascii="Times New Roman" w:hAnsi="Times New Roman" w:eastAsia="Times New Roman" w:cs="Times New Roman"/>
          <w:color w:val="000000" w:themeColor="text1" w:themeTint="FF" w:themeShade="FF"/>
        </w:rPr>
        <w:t>chmod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Сделать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может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владелец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каталога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пользователь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правами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администратора</w:t>
      </w:r>
      <w:r w:rsidRPr="7FF32715" w:rsidR="7FF3271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bookmarkEnd w:id="11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2E56223" wp14:textId="77777777">
      <w:r>
        <w:continuationSeparator/>
      </w:r>
    </w:p>
  </w:footnote>
  <w:footnote w:type="separator" w:id="-1">
    <w:p xmlns:wp14="http://schemas.microsoft.com/office/word/2010/wordml" w14:paraId="07547A01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569EAE2"/>
    <w:rsid w:val="0569EAE2"/>
    <w:rsid w:val="0692FD84"/>
    <w:rsid w:val="07C615DC"/>
    <w:rsid w:val="082ECDE5"/>
    <w:rsid w:val="0FE868C9"/>
    <w:rsid w:val="10711483"/>
    <w:rsid w:val="1586B64B"/>
    <w:rsid w:val="15DF41AD"/>
    <w:rsid w:val="1A90BC09"/>
    <w:rsid w:val="1C2C8C6A"/>
    <w:rsid w:val="20FFFD8D"/>
    <w:rsid w:val="241022CE"/>
    <w:rsid w:val="244CB0FD"/>
    <w:rsid w:val="255DEE6A"/>
    <w:rsid w:val="27541F71"/>
    <w:rsid w:val="27541F71"/>
    <w:rsid w:val="294981A2"/>
    <w:rsid w:val="2B933511"/>
    <w:rsid w:val="324E9DAF"/>
    <w:rsid w:val="33D69977"/>
    <w:rsid w:val="33FB0FD9"/>
    <w:rsid w:val="34EE944B"/>
    <w:rsid w:val="368CCF14"/>
    <w:rsid w:val="37ECE5A3"/>
    <w:rsid w:val="3C6F3356"/>
    <w:rsid w:val="3CF6ADC0"/>
    <w:rsid w:val="3D8831D9"/>
    <w:rsid w:val="3F637959"/>
    <w:rsid w:val="404C1580"/>
    <w:rsid w:val="41D11849"/>
    <w:rsid w:val="42441CEC"/>
    <w:rsid w:val="4601F85F"/>
    <w:rsid w:val="4BB5AF83"/>
    <w:rsid w:val="4E1D907A"/>
    <w:rsid w:val="500232B8"/>
    <w:rsid w:val="5079DC04"/>
    <w:rsid w:val="514503B2"/>
    <w:rsid w:val="544C9136"/>
    <w:rsid w:val="55216EF6"/>
    <w:rsid w:val="552D41FA"/>
    <w:rsid w:val="579B3835"/>
    <w:rsid w:val="5A092C88"/>
    <w:rsid w:val="5BD68CF7"/>
    <w:rsid w:val="5FDE0EA5"/>
    <w:rsid w:val="627EA5B0"/>
    <w:rsid w:val="63F494BC"/>
    <w:rsid w:val="6573F44D"/>
    <w:rsid w:val="699FB777"/>
    <w:rsid w:val="6ADBCA5D"/>
    <w:rsid w:val="6DEA6519"/>
    <w:rsid w:val="6E136B1F"/>
    <w:rsid w:val="6E3AA9DD"/>
    <w:rsid w:val="729FF50A"/>
    <w:rsid w:val="7396D736"/>
    <w:rsid w:val="7414826B"/>
    <w:rsid w:val="751EBFBE"/>
    <w:rsid w:val="7A2A177B"/>
    <w:rsid w:val="7AD116A8"/>
    <w:rsid w:val="7AE0817A"/>
    <w:rsid w:val="7B53720A"/>
    <w:rsid w:val="7C92B6B6"/>
    <w:rsid w:val="7F49206E"/>
    <w:rsid w:val="7FF32715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82C17"/>
  <w15:docId w15:val="{908153B6-2425-4607-B345-65574AD896F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d8f992205bda4753" /><Relationship Type="http://schemas.openxmlformats.org/officeDocument/2006/relationships/image" Target="/media/image2.png" Id="R6ba678dcbad544d9" /><Relationship Type="http://schemas.openxmlformats.org/officeDocument/2006/relationships/image" Target="/media/image3.png" Id="R79aa6923fda645a3" /><Relationship Type="http://schemas.openxmlformats.org/officeDocument/2006/relationships/image" Target="/media/image4.png" Id="Rec572e588b5f408e" /><Relationship Type="http://schemas.openxmlformats.org/officeDocument/2006/relationships/image" Target="/media/image5.png" Id="Rc370174788de4e2a" /><Relationship Type="http://schemas.openxmlformats.org/officeDocument/2006/relationships/image" Target="/media/image6.png" Id="R4630f71f5b304581" /><Relationship Type="http://schemas.openxmlformats.org/officeDocument/2006/relationships/image" Target="/media/image7.png" Id="R0126de85e32f4c5a" /><Relationship Type="http://schemas.openxmlformats.org/officeDocument/2006/relationships/image" Target="/media/image8.png" Id="R36bcb930b9d74e44" /><Relationship Type="http://schemas.openxmlformats.org/officeDocument/2006/relationships/image" Target="/media/image9.png" Id="R74ed3d1edc0a47f3" /><Relationship Type="http://schemas.openxmlformats.org/officeDocument/2006/relationships/image" Target="/media/imagea.png" Id="R1b133a636cb845a7" /><Relationship Type="http://schemas.openxmlformats.org/officeDocument/2006/relationships/image" Target="/media/imageb.png" Id="R7d45e05bc4d8466f" /><Relationship Type="http://schemas.openxmlformats.org/officeDocument/2006/relationships/image" Target="/media/imagec.png" Id="Rc8dae8861692418a" /><Relationship Type="http://schemas.openxmlformats.org/officeDocument/2006/relationships/image" Target="/media/imaged.png" Id="R1b2d5900e05c4e4d" /><Relationship Type="http://schemas.openxmlformats.org/officeDocument/2006/relationships/image" Target="/media/imagee.png" Id="Rc863a22b66b1410f" /><Relationship Type="http://schemas.openxmlformats.org/officeDocument/2006/relationships/image" Target="/media/imagef.png" Id="R6c14173402ac45cf" /><Relationship Type="http://schemas.openxmlformats.org/officeDocument/2006/relationships/image" Target="/media/image10.png" Id="R8be9130364244c66" /><Relationship Type="http://schemas.openxmlformats.org/officeDocument/2006/relationships/image" Target="/media/image11.png" Id="R238bf6ca7c294b3b" /><Relationship Type="http://schemas.openxmlformats.org/officeDocument/2006/relationships/image" Target="/media/image12.png" Id="Rb0eb96c220424f06" /><Relationship Type="http://schemas.openxmlformats.org/officeDocument/2006/relationships/image" Target="/media/image13.png" Id="Raa7db9f036794e32" /><Relationship Type="http://schemas.openxmlformats.org/officeDocument/2006/relationships/image" Target="/media/image14.png" Id="Ree6d9ea738164019" /><Relationship Type="http://schemas.openxmlformats.org/officeDocument/2006/relationships/image" Target="/media/image15.png" Id="R106a5ccbd346450d" /><Relationship Type="http://schemas.openxmlformats.org/officeDocument/2006/relationships/image" Target="/media/image16.png" Id="Rf6cec36fe683464d" /><Relationship Type="http://schemas.openxmlformats.org/officeDocument/2006/relationships/image" Target="/media/image17.png" Id="R4374d52ffe3648cd" /><Relationship Type="http://schemas.openxmlformats.org/officeDocument/2006/relationships/image" Target="/media/image18.png" Id="R6816fcb090904760" /><Relationship Type="http://schemas.openxmlformats.org/officeDocument/2006/relationships/image" Target="/media/image19.png" Id="Ra2d36c16067c411a" /><Relationship Type="http://schemas.openxmlformats.org/officeDocument/2006/relationships/image" Target="/media/image1a.png" Id="R9d76667cddb2434b" /><Relationship Type="http://schemas.openxmlformats.org/officeDocument/2006/relationships/image" Target="/media/image1b.png" Id="R3a3d58df2d8145fc" /><Relationship Type="http://schemas.openxmlformats.org/officeDocument/2006/relationships/image" Target="/media/image1c.png" Id="R88b622dbfec04e37" /><Relationship Type="http://schemas.openxmlformats.org/officeDocument/2006/relationships/image" Target="/media/image1d.png" Id="Rd10bfa3b73fb43bb" /><Relationship Type="http://schemas.openxmlformats.org/officeDocument/2006/relationships/image" Target="/media/image1e.png" Id="R280e6ad025fe4b01" /><Relationship Type="http://schemas.openxmlformats.org/officeDocument/2006/relationships/image" Target="/media/image1f.png" Id="R721c93dc960e464b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2023-06-07T14:13:55.0000000Z</dcterms:created>
  <dcterms:modified xsi:type="dcterms:W3CDTF">2023-09-23T11:31:10.4068018Z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