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C3E50"/>
          <w:sz w:val="64"/>
          <w:szCs w:val="64"/>
        </w:rPr>
        <w:t xml:space="preserve">SafeVault</w:t>
      </w:r>
    </w:p>
    <w:p>
      <w:pPr>
        <w:spacing w:after="200" w:before="200"/>
        <w:jc w:val="center"/>
      </w:pPr>
      <w:r>
        <w:rPr>
          <w:color w:val="555555"/>
          <w:sz w:val="28"/>
          <w:szCs w:val="28"/>
        </w:rPr>
        <w:t xml:space="preserve">A Secure File Encryption &amp; Storage Web Application</w:t>
      </w:r>
    </w:p>
    <w:p>
      <w:pPr>
        <w:spacing w:before="800"/>
        <w:jc w:val="center"/>
      </w:pPr>
      <w:r>
        <w:rPr>
          <w:i/>
          <w:iCs/>
          <w:sz w:val="24"/>
          <w:szCs w:val="24"/>
        </w:rPr>
        <w:t xml:space="preserve">Project Report</w:t>
      </w:r>
    </w:p>
    <w:p>
      <w:pPr>
        <w:spacing w:before="1600"/>
        <w:jc w:val="center"/>
      </w:pPr>
      <w:r>
        <w:rPr>
          <w:color w:val="777777"/>
          <w:sz w:val="20"/>
          <w:szCs w:val="20"/>
        </w:rPr>
        <w:t xml:space="preserve">Technology Stack: Python · Flask · SQLAlchemy · SQLite · Cryptography (AES-256-GCM) · Bootstrap</w:t>
      </w:r>
    </w:p>
    <w:p>
      <w:pPr>
        <w:pageBreakBefore/>
      </w:pPr>
      <w:r>
        <w:br/>
        <w:t xml:space="preserve"/>
      </w:r>
    </w:p>
    <w:p>
      <w:pPr>
        <w:pStyle w:val="Heading1"/>
        <w:spacing w:after="200" w:before="400"/>
      </w:pPr>
      <w:r>
        <w:t xml:space="preserve">1. Project Overview</w:t>
      </w:r>
    </w:p>
    <w:p>
      <w:pPr>
        <w:spacing w:after="160"/>
      </w:pPr>
      <w:r>
        <w:t xml:space="preserve">SafeVault is a web-based secure file storage system that allows registered users to upload files, which are encrypted client-side-equivalent (server-side, per-file) before being written to disk, and later decrypted and downloaded on demand using a password chosen at upload time. The project demonstrates applied understanding of authenticated encryption, key derivation, integrity verification, access control, and common web application security practices, built end-to-end with Python, Flask, and the cryptography library.</w:t>
      </w:r>
    </w:p>
    <w:p>
      <w:pPr>
        <w:pStyle w:val="Heading2"/>
        <w:spacing w:after="150" w:before="300"/>
      </w:pPr>
      <w:r>
        <w:t xml:space="preserve">1.1 Objectives</w:t>
      </w:r>
    </w:p>
    <w:p>
      <w:pPr>
        <w:pStyle w:val="ListParagraph"/>
        <w:numPr>
          <w:ilvl w:val="0"/>
          <w:numId w:val="2"/>
        </w:numPr>
        <w:spacing w:after="80"/>
      </w:pPr>
      <w:r>
        <w:t xml:space="preserve">Allow users to register, log in, and manage an account securely.</w:t>
      </w:r>
    </w:p>
    <w:p>
      <w:pPr>
        <w:pStyle w:val="ListParagraph"/>
        <w:numPr>
          <w:ilvl w:val="0"/>
          <w:numId w:val="2"/>
        </w:numPr>
        <w:spacing w:after="80"/>
      </w:pPr>
      <w:r>
        <w:t xml:space="preserve">Allow each user to upload files that are encrypted at rest using strong, modern cryptography.</w:t>
      </w:r>
    </w:p>
    <w:p>
      <w:pPr>
        <w:pStyle w:val="ListParagraph"/>
        <w:numPr>
          <w:ilvl w:val="0"/>
          <w:numId w:val="2"/>
        </w:numPr>
        <w:spacing w:after="80"/>
      </w:pPr>
      <w:r>
        <w:t xml:space="preserve">Allow only the file's owner to decrypt and download it, using a password known only to them.</w:t>
      </w:r>
    </w:p>
    <w:p>
      <w:pPr>
        <w:pStyle w:val="ListParagraph"/>
        <w:numPr>
          <w:ilvl w:val="0"/>
          <w:numId w:val="2"/>
        </w:numPr>
        <w:spacing w:after="80"/>
      </w:pPr>
      <w:r>
        <w:t xml:space="preserve">Detect corrupted or tampered files independently of the decryption process.</w:t>
      </w:r>
    </w:p>
    <w:p>
      <w:pPr>
        <w:pStyle w:val="ListParagraph"/>
        <w:numPr>
          <w:ilvl w:val="0"/>
          <w:numId w:val="2"/>
        </w:numPr>
        <w:spacing w:after="80"/>
      </w:pPr>
      <w:r>
        <w:t xml:space="preserve">Maintain a complete audit trail of security-relevant actions (login, upload, encrypt, decrypt, download, delete).</w:t>
      </w:r>
    </w:p>
    <w:p>
      <w:pPr>
        <w:pStyle w:val="ListParagraph"/>
        <w:numPr>
          <w:ilvl w:val="0"/>
          <w:numId w:val="2"/>
        </w:numPr>
        <w:spacing w:after="80"/>
      </w:pPr>
      <w:r>
        <w:t xml:space="preserve">Provide an administrative interface for oversight: user management and activity monitoring.</w:t>
      </w:r>
    </w:p>
    <w:p>
      <w:pPr>
        <w:pStyle w:val="ListParagraph"/>
        <w:numPr>
          <w:ilvl w:val="0"/>
          <w:numId w:val="2"/>
        </w:numPr>
        <w:spacing w:after="80"/>
      </w:pPr>
      <w:r>
        <w:t xml:space="preserve">Defend against common web vulnerabilities: SQL injection, XSS, CSRF, session fixation, and path traversal.</w:t>
      </w:r>
    </w:p>
    <w:p>
      <w:pPr>
        <w:pStyle w:val="Heading1"/>
        <w:spacing w:after="200" w:before="400"/>
      </w:pPr>
      <w:r>
        <w:t xml:space="preserve">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tblHeader/>
        </w:trPr>
        <w:tc>
          <w:tcPr>
            <w:tcW w:type="dxa" w:w="2400"/>
            <w:shd w:fill="2C3E50" w:val="clear"/>
          </w:tcPr>
          <w:p>
            <w:r>
              <w:rPr>
                <w:b/>
                <w:bCs/>
                <w:color w:val="FFFFFF"/>
              </w:rPr>
              <w:t xml:space="preserve">Layer</w:t>
            </w:r>
          </w:p>
        </w:tc>
        <w:tc>
          <w:tcPr>
            <w:tcW w:type="dxa" w:w="2600"/>
            <w:shd w:fill="2C3E50" w:val="clear"/>
          </w:tcPr>
          <w:p>
            <w:r>
              <w:rPr>
                <w:b/>
                <w:bCs/>
                <w:color w:val="FFFFFF"/>
              </w:rPr>
              <w:t xml:space="preserve">Technology</w:t>
            </w:r>
          </w:p>
        </w:tc>
        <w:tc>
          <w:tcPr>
            <w:tcW w:type="dxa" w:w="4000"/>
            <w:shd w:fill="2C3E50" w:val="clear"/>
          </w:tcPr>
          <w:p>
            <w:r>
              <w:rPr>
                <w:b/>
                <w:bCs/>
                <w:color w:val="FFFFFF"/>
              </w:rPr>
              <w:t xml:space="preserve">Purpose</w:t>
            </w:r>
          </w:p>
        </w:tc>
      </w:tr>
      <w:tr>
        <w:tc>
          <w:tcPr>
            <w:tcW w:type="dxa" w:w="2400"/>
          </w:tcPr>
          <w:p>
            <w:r>
              <w:rPr>
                <w:b w:val="false"/>
                <w:bCs w:val="false"/>
              </w:rPr>
              <w:t xml:space="preserve">Backend framework</w:t>
            </w:r>
          </w:p>
        </w:tc>
        <w:tc>
          <w:tcPr>
            <w:tcW w:type="dxa" w:w="2600"/>
          </w:tcPr>
          <w:p>
            <w:r>
              <w:rPr>
                <w:b w:val="false"/>
                <w:bCs w:val="false"/>
              </w:rPr>
              <w:t xml:space="preserve">Flask 3.x</w:t>
            </w:r>
          </w:p>
        </w:tc>
        <w:tc>
          <w:tcPr>
            <w:tcW w:type="dxa" w:w="4000"/>
          </w:tcPr>
          <w:p>
            <w:r>
              <w:rPr>
                <w:b w:val="false"/>
                <w:bCs w:val="false"/>
              </w:rPr>
              <w:t xml:space="preserve">Routing, request handling, templating</w:t>
            </w:r>
          </w:p>
        </w:tc>
      </w:tr>
      <w:tr>
        <w:tc>
          <w:tcPr>
            <w:tcW w:type="dxa" w:w="2400"/>
          </w:tcPr>
          <w:p>
            <w:r>
              <w:rPr>
                <w:b w:val="false"/>
                <w:bCs w:val="false"/>
              </w:rPr>
              <w:t xml:space="preserve">ORM / Database</w:t>
            </w:r>
          </w:p>
        </w:tc>
        <w:tc>
          <w:tcPr>
            <w:tcW w:type="dxa" w:w="2600"/>
          </w:tcPr>
          <w:p>
            <w:r>
              <w:rPr>
                <w:b w:val="false"/>
                <w:bCs w:val="false"/>
              </w:rPr>
              <w:t xml:space="preserve">SQLAlchemy + SQLite</w:t>
            </w:r>
          </w:p>
        </w:tc>
        <w:tc>
          <w:tcPr>
            <w:tcW w:type="dxa" w:w="4000"/>
          </w:tcPr>
          <w:p>
            <w:r>
              <w:rPr>
                <w:b w:val="false"/>
                <w:bCs w:val="false"/>
              </w:rPr>
              <w:t xml:space="preserve">User, file, and activity-log persistence</w:t>
            </w:r>
          </w:p>
        </w:tc>
      </w:tr>
      <w:tr>
        <w:tc>
          <w:tcPr>
            <w:tcW w:type="dxa" w:w="2400"/>
          </w:tcPr>
          <w:p>
            <w:r>
              <w:rPr>
                <w:b w:val="false"/>
                <w:bCs w:val="false"/>
              </w:rPr>
              <w:t xml:space="preserve">Authentication</w:t>
            </w:r>
          </w:p>
        </w:tc>
        <w:tc>
          <w:tcPr>
            <w:tcW w:type="dxa" w:w="2600"/>
          </w:tcPr>
          <w:p>
            <w:r>
              <w:rPr>
                <w:b w:val="false"/>
                <w:bCs w:val="false"/>
              </w:rPr>
              <w:t xml:space="preserve">Flask-Login + Werkzeug</w:t>
            </w:r>
          </w:p>
        </w:tc>
        <w:tc>
          <w:tcPr>
            <w:tcW w:type="dxa" w:w="4000"/>
          </w:tcPr>
          <w:p>
            <w:r>
              <w:rPr>
                <w:b w:val="false"/>
                <w:bCs w:val="false"/>
              </w:rPr>
              <w:t xml:space="preserve">Session management, PBKDF2 password hashing</w:t>
            </w:r>
          </w:p>
        </w:tc>
      </w:tr>
      <w:tr>
        <w:tc>
          <w:tcPr>
            <w:tcW w:type="dxa" w:w="2400"/>
          </w:tcPr>
          <w:p>
            <w:r>
              <w:rPr>
                <w:b w:val="false"/>
                <w:bCs w:val="false"/>
              </w:rPr>
              <w:t xml:space="preserve">Forms / CSRF</w:t>
            </w:r>
          </w:p>
        </w:tc>
        <w:tc>
          <w:tcPr>
            <w:tcW w:type="dxa" w:w="2600"/>
          </w:tcPr>
          <w:p>
            <w:r>
              <w:rPr>
                <w:b w:val="false"/>
                <w:bCs w:val="false"/>
              </w:rPr>
              <w:t xml:space="preserve">Flask-WTF</w:t>
            </w:r>
          </w:p>
        </w:tc>
        <w:tc>
          <w:tcPr>
            <w:tcW w:type="dxa" w:w="4000"/>
          </w:tcPr>
          <w:p>
            <w:r>
              <w:rPr>
                <w:b w:val="false"/>
                <w:bCs w:val="false"/>
              </w:rPr>
              <w:t xml:space="preserve">Server-side validation and CSRF token protection</w:t>
            </w:r>
          </w:p>
        </w:tc>
      </w:tr>
      <w:tr>
        <w:tc>
          <w:tcPr>
            <w:tcW w:type="dxa" w:w="2400"/>
          </w:tcPr>
          <w:p>
            <w:r>
              <w:rPr>
                <w:b w:val="false"/>
                <w:bCs w:val="false"/>
              </w:rPr>
              <w:t xml:space="preserve">Encryption</w:t>
            </w:r>
          </w:p>
        </w:tc>
        <w:tc>
          <w:tcPr>
            <w:tcW w:type="dxa" w:w="2600"/>
          </w:tcPr>
          <w:p>
            <w:r>
              <w:rPr>
                <w:b w:val="false"/>
                <w:bCs w:val="false"/>
              </w:rPr>
              <w:t xml:space="preserve">cryptography (PyCA)</w:t>
            </w:r>
          </w:p>
        </w:tc>
        <w:tc>
          <w:tcPr>
            <w:tcW w:type="dxa" w:w="4000"/>
          </w:tcPr>
          <w:p>
            <w:r>
              <w:rPr>
                <w:b w:val="false"/>
                <w:bCs w:val="false"/>
              </w:rPr>
              <w:t xml:space="preserve">AES-256-GCM authenticated encryption, PBKDF2-HMAC key derivation</w:t>
            </w:r>
          </w:p>
        </w:tc>
      </w:tr>
      <w:tr>
        <w:tc>
          <w:tcPr>
            <w:tcW w:type="dxa" w:w="2400"/>
          </w:tcPr>
          <w:p>
            <w:r>
              <w:rPr>
                <w:b w:val="false"/>
                <w:bCs w:val="false"/>
              </w:rPr>
              <w:t xml:space="preserve">Frontend</w:t>
            </w:r>
          </w:p>
        </w:tc>
        <w:tc>
          <w:tcPr>
            <w:tcW w:type="dxa" w:w="2600"/>
          </w:tcPr>
          <w:p>
            <w:r>
              <w:rPr>
                <w:b w:val="false"/>
                <w:bCs w:val="false"/>
              </w:rPr>
              <w:t xml:space="preserve">HTML5, Bootstrap 5, Jinja2</w:t>
            </w:r>
          </w:p>
        </w:tc>
        <w:tc>
          <w:tcPr>
            <w:tcW w:type="dxa" w:w="4000"/>
          </w:tcPr>
          <w:p>
            <w:r>
              <w:rPr>
                <w:b w:val="false"/>
                <w:bCs w:val="false"/>
              </w:rPr>
              <w:t xml:space="preserve">Responsive UI, auto-escaped templating</w:t>
            </w:r>
          </w:p>
        </w:tc>
      </w:tr>
    </w:tbl>
    <w:p>
      <w:pPr>
        <w:pStyle w:val="Heading1"/>
        <w:spacing w:after="200" w:before="400"/>
      </w:pPr>
      <w:r>
        <w:t xml:space="preserve">3. System Architecture</w:t>
      </w:r>
    </w:p>
    <w:p>
      <w:pPr>
        <w:spacing w:after="160"/>
      </w:pPr>
      <w:r>
        <w:t xml:space="preserve">The application is organized as a Flask application factory with three blueprints:</w:t>
      </w:r>
    </w:p>
    <w:p>
      <w:pPr>
        <w:pStyle w:val="ListParagraph"/>
        <w:numPr>
          <w:ilvl w:val="0"/>
          <w:numId w:val="2"/>
        </w:numPr>
        <w:spacing w:after="80"/>
      </w:pPr>
      <w:r>
        <w:t xml:space="preserve">auth — registration, login, logout</w:t>
      </w:r>
    </w:p>
    <w:p>
      <w:pPr>
        <w:pStyle w:val="ListParagraph"/>
        <w:numPr>
          <w:ilvl w:val="0"/>
          <w:numId w:val="2"/>
        </w:numPr>
        <w:spacing w:after="80"/>
      </w:pPr>
      <w:r>
        <w:t xml:space="preserve">files — dashboard, upload, decrypt, download, delete</w:t>
      </w:r>
    </w:p>
    <w:p>
      <w:pPr>
        <w:pStyle w:val="ListParagraph"/>
        <w:numPr>
          <w:ilvl w:val="0"/>
          <w:numId w:val="2"/>
        </w:numPr>
        <w:spacing w:after="80"/>
      </w:pPr>
      <w:r>
        <w:t xml:space="preserve">admin — statistics dashboard, user management, activity log viewer</w:t>
      </w:r>
    </w:p>
    <w:p>
      <w:pPr>
        <w:spacing w:after="160"/>
      </w:pPr>
      <w:r>
        <w:t xml:space="preserve">Supporting modules, kept independent of Flask so they can be unit-tested in isolation:</w:t>
      </w:r>
    </w:p>
    <w:p>
      <w:pPr>
        <w:pStyle w:val="ListParagraph"/>
        <w:numPr>
          <w:ilvl w:val="0"/>
          <w:numId w:val="2"/>
        </w:numPr>
        <w:spacing w:after="80"/>
      </w:pPr>
      <w:r>
        <w:t xml:space="preserve">app/crypto_engine.py — encryption/decryption, key derivation, hashing (zero Flask/DB imports)</w:t>
      </w:r>
    </w:p>
    <w:p>
      <w:pPr>
        <w:pStyle w:val="ListParagraph"/>
        <w:numPr>
          <w:ilvl w:val="0"/>
          <w:numId w:val="2"/>
        </w:numPr>
        <w:spacing w:after="80"/>
      </w:pPr>
      <w:r>
        <w:t xml:space="preserve">app/integrity.py — at-rest ciphertext integrity checking, independent of any password</w:t>
      </w:r>
    </w:p>
    <w:p>
      <w:pPr>
        <w:pStyle w:val="ListParagraph"/>
        <w:numPr>
          <w:ilvl w:val="0"/>
          <w:numId w:val="2"/>
        </w:numPr>
        <w:spacing w:after="80"/>
      </w:pPr>
      <w:r>
        <w:t xml:space="preserve">app/utils/decrypt_cache.py — short-lived, one-time-use in-memory store bridging decrypt and download</w:t>
      </w:r>
    </w:p>
    <w:p>
      <w:pPr>
        <w:pStyle w:val="ListParagraph"/>
        <w:numPr>
          <w:ilvl w:val="0"/>
          <w:numId w:val="2"/>
        </w:numPr>
        <w:spacing w:after="80"/>
      </w:pPr>
      <w:r>
        <w:t xml:space="preserve">app/utils/security.py — filename/extension validation, random stored-filename generation</w:t>
      </w:r>
    </w:p>
    <w:p>
      <w:pPr>
        <w:pStyle w:val="Heading1"/>
        <w:spacing w:after="200" w:before="400"/>
      </w:pPr>
      <w:r>
        <w:t xml:space="preserve">4. Database Design</w:t>
      </w:r>
    </w:p>
    <w:p>
      <w:pPr>
        <w:pStyle w:val="Heading2"/>
        <w:spacing w:after="150" w:before="300"/>
      </w:pPr>
      <w:r>
        <w:t xml:space="preserve">4.1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shd w:fill="2C3E50" w:val="clear"/>
          </w:tcPr>
          <w:p>
            <w:r>
              <w:rPr>
                <w:b/>
                <w:bCs/>
                <w:color w:val="FFFFFF"/>
              </w:rPr>
              <w:t xml:space="preserve">Column</w:t>
            </w:r>
          </w:p>
        </w:tc>
        <w:tc>
          <w:tcPr>
            <w:tcW w:type="dxa" w:w="1800"/>
            <w:shd w:fill="2C3E50" w:val="clear"/>
          </w:tcPr>
          <w:p>
            <w:r>
              <w:rPr>
                <w:b/>
                <w:bCs/>
                <w:color w:val="FFFFFF"/>
              </w:rPr>
              <w:t xml:space="preserve">Type</w:t>
            </w:r>
          </w:p>
        </w:tc>
        <w:tc>
          <w:tcPr>
            <w:tcW w:type="dxa" w:w="5000"/>
            <w:shd w:fill="2C3E50" w:val="clear"/>
          </w:tcPr>
          <w:p>
            <w:r>
              <w:rPr>
                <w:b/>
                <w:bCs/>
                <w:color w:val="FFFFFF"/>
              </w:rPr>
              <w:t xml:space="preserve">Notes</w:t>
            </w:r>
          </w:p>
        </w:tc>
      </w:tr>
      <w:tr>
        <w:tc>
          <w:tcPr>
            <w:tcW w:type="dxa" w:w="2200"/>
          </w:tcPr>
          <w:p>
            <w:r>
              <w:rPr>
                <w:b w:val="false"/>
                <w:bCs w:val="false"/>
              </w:rPr>
              <w:t xml:space="preserve">id</w:t>
            </w:r>
          </w:p>
        </w:tc>
        <w:tc>
          <w:tcPr>
            <w:tcW w:type="dxa" w:w="1800"/>
          </w:tcPr>
          <w:p>
            <w:r>
              <w:rPr>
                <w:b w:val="false"/>
                <w:bCs w:val="false"/>
              </w:rPr>
              <w:t xml:space="preserve">Integer</w:t>
            </w:r>
          </w:p>
        </w:tc>
        <w:tc>
          <w:tcPr>
            <w:tcW w:type="dxa" w:w="5000"/>
          </w:tcPr>
          <w:p>
            <w:r>
              <w:rPr>
                <w:b w:val="false"/>
                <w:bCs w:val="false"/>
              </w:rPr>
              <w:t xml:space="preserve">Primary key</w:t>
            </w:r>
          </w:p>
        </w:tc>
      </w:tr>
      <w:tr>
        <w:tc>
          <w:tcPr>
            <w:tcW w:type="dxa" w:w="2200"/>
          </w:tcPr>
          <w:p>
            <w:r>
              <w:rPr>
                <w:b w:val="false"/>
                <w:bCs w:val="false"/>
              </w:rPr>
              <w:t xml:space="preserve">username</w:t>
            </w:r>
          </w:p>
        </w:tc>
        <w:tc>
          <w:tcPr>
            <w:tcW w:type="dxa" w:w="1800"/>
          </w:tcPr>
          <w:p>
            <w:r>
              <w:rPr>
                <w:b w:val="false"/>
                <w:bCs w:val="false"/>
              </w:rPr>
              <w:t xml:space="preserve">String(64)</w:t>
            </w:r>
          </w:p>
        </w:tc>
        <w:tc>
          <w:tcPr>
            <w:tcW w:type="dxa" w:w="5000"/>
          </w:tcPr>
          <w:p>
            <w:r>
              <w:rPr>
                <w:b w:val="false"/>
                <w:bCs w:val="false"/>
              </w:rPr>
              <w:t xml:space="preserve">Unique</w:t>
            </w:r>
          </w:p>
        </w:tc>
      </w:tr>
      <w:tr>
        <w:tc>
          <w:tcPr>
            <w:tcW w:type="dxa" w:w="2200"/>
          </w:tcPr>
          <w:p>
            <w:r>
              <w:rPr>
                <w:b w:val="false"/>
                <w:bCs w:val="false"/>
              </w:rPr>
              <w:t xml:space="preserve">email</w:t>
            </w:r>
          </w:p>
        </w:tc>
        <w:tc>
          <w:tcPr>
            <w:tcW w:type="dxa" w:w="1800"/>
          </w:tcPr>
          <w:p>
            <w:r>
              <w:rPr>
                <w:b w:val="false"/>
                <w:bCs w:val="false"/>
              </w:rPr>
              <w:t xml:space="preserve">String(120)</w:t>
            </w:r>
          </w:p>
        </w:tc>
        <w:tc>
          <w:tcPr>
            <w:tcW w:type="dxa" w:w="5000"/>
          </w:tcPr>
          <w:p>
            <w:r>
              <w:rPr>
                <w:b w:val="false"/>
                <w:bCs w:val="false"/>
              </w:rPr>
              <w:t xml:space="preserve">Unique</w:t>
            </w:r>
          </w:p>
        </w:tc>
      </w:tr>
      <w:tr>
        <w:tc>
          <w:tcPr>
            <w:tcW w:type="dxa" w:w="2200"/>
          </w:tcPr>
          <w:p>
            <w:r>
              <w:rPr>
                <w:b w:val="false"/>
                <w:bCs w:val="false"/>
              </w:rPr>
              <w:t xml:space="preserve">password_hash</w:t>
            </w:r>
          </w:p>
        </w:tc>
        <w:tc>
          <w:tcPr>
            <w:tcW w:type="dxa" w:w="1800"/>
          </w:tcPr>
          <w:p>
            <w:r>
              <w:rPr>
                <w:b w:val="false"/>
                <w:bCs w:val="false"/>
              </w:rPr>
              <w:t xml:space="preserve">String(255)</w:t>
            </w:r>
          </w:p>
        </w:tc>
        <w:tc>
          <w:tcPr>
            <w:tcW w:type="dxa" w:w="5000"/>
          </w:tcPr>
          <w:p>
            <w:r>
              <w:rPr>
                <w:b w:val="false"/>
                <w:bCs w:val="false"/>
              </w:rPr>
              <w:t xml:space="preserve">PBKDF2-SHA256 via Werkzeug — separate from file encryption keys</w:t>
            </w:r>
          </w:p>
        </w:tc>
      </w:tr>
      <w:tr>
        <w:tc>
          <w:tcPr>
            <w:tcW w:type="dxa" w:w="2200"/>
          </w:tcPr>
          <w:p>
            <w:r>
              <w:rPr>
                <w:b w:val="false"/>
                <w:bCs w:val="false"/>
              </w:rPr>
              <w:t xml:space="preserve">role</w:t>
            </w:r>
          </w:p>
        </w:tc>
        <w:tc>
          <w:tcPr>
            <w:tcW w:type="dxa" w:w="1800"/>
          </w:tcPr>
          <w:p>
            <w:r>
              <w:rPr>
                <w:b w:val="false"/>
                <w:bCs w:val="false"/>
              </w:rPr>
              <w:t xml:space="preserve">String(20)</w:t>
            </w:r>
          </w:p>
        </w:tc>
        <w:tc>
          <w:tcPr>
            <w:tcW w:type="dxa" w:w="5000"/>
          </w:tcPr>
          <w:p>
            <w:r>
              <w:rPr>
                <w:b w:val="false"/>
                <w:bCs w:val="false"/>
              </w:rPr>
              <w:t xml:space="preserve">'user' or 'admin'; admin can only be set via CLI script</w:t>
            </w:r>
          </w:p>
        </w:tc>
      </w:tr>
      <w:tr>
        <w:tc>
          <w:tcPr>
            <w:tcW w:type="dxa" w:w="2200"/>
          </w:tcPr>
          <w:p>
            <w:r>
              <w:rPr>
                <w:b w:val="false"/>
                <w:bCs w:val="false"/>
              </w:rPr>
              <w:t xml:space="preserve">is_active_account</w:t>
            </w:r>
          </w:p>
        </w:tc>
        <w:tc>
          <w:tcPr>
            <w:tcW w:type="dxa" w:w="1800"/>
          </w:tcPr>
          <w:p>
            <w:r>
              <w:rPr>
                <w:b w:val="false"/>
                <w:bCs w:val="false"/>
              </w:rPr>
              <w:t xml:space="preserve">Boolean</w:t>
            </w:r>
          </w:p>
        </w:tc>
        <w:tc>
          <w:tcPr>
            <w:tcW w:type="dxa" w:w="5000"/>
          </w:tcPr>
          <w:p>
            <w:r>
              <w:rPr>
                <w:b w:val="false"/>
                <w:bCs w:val="false"/>
              </w:rPr>
              <w:t xml:space="preserve">Deactivated accounts are blocked at login, even with a valid session</w:t>
            </w:r>
          </w:p>
        </w:tc>
      </w:tr>
      <w:tr>
        <w:tc>
          <w:tcPr>
            <w:tcW w:type="dxa" w:w="2200"/>
          </w:tcPr>
          <w:p>
            <w:r>
              <w:rPr>
                <w:b w:val="false"/>
                <w:bCs w:val="false"/>
              </w:rPr>
              <w:t xml:space="preserve">created_at</w:t>
            </w:r>
          </w:p>
        </w:tc>
        <w:tc>
          <w:tcPr>
            <w:tcW w:type="dxa" w:w="1800"/>
          </w:tcPr>
          <w:p>
            <w:r>
              <w:rPr>
                <w:b w:val="false"/>
                <w:bCs w:val="false"/>
              </w:rPr>
              <w:t xml:space="preserve">DateTime</w:t>
            </w:r>
          </w:p>
        </w:tc>
        <w:tc>
          <w:tcPr>
            <w:tcW w:type="dxa" w:w="5000"/>
          </w:tcPr>
          <w:p>
            <w:r>
              <w:rPr>
                <w:b w:val="false"/>
                <w:bCs w:val="false"/>
              </w:rPr>
              <w:t xml:space="preserve"/>
            </w:r>
          </w:p>
        </w:tc>
      </w:tr>
    </w:tbl>
    <w:p>
      <w:pPr>
        <w:pStyle w:val="Heading2"/>
        <w:spacing w:after="150" w:before="300"/>
      </w:pPr>
      <w:r>
        <w:t xml:space="preserve">4.2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shd w:fill="2C3E50" w:val="clear"/>
          </w:tcPr>
          <w:p>
            <w:r>
              <w:rPr>
                <w:b/>
                <w:bCs/>
                <w:color w:val="FFFFFF"/>
              </w:rPr>
              <w:t xml:space="preserve">Column</w:t>
            </w:r>
          </w:p>
        </w:tc>
        <w:tc>
          <w:tcPr>
            <w:tcW w:type="dxa" w:w="1800"/>
            <w:shd w:fill="2C3E50" w:val="clear"/>
          </w:tcPr>
          <w:p>
            <w:r>
              <w:rPr>
                <w:b/>
                <w:bCs/>
                <w:color w:val="FFFFFF"/>
              </w:rPr>
              <w:t xml:space="preserve">Type</w:t>
            </w:r>
          </w:p>
        </w:tc>
        <w:tc>
          <w:tcPr>
            <w:tcW w:type="dxa" w:w="5000"/>
            <w:shd w:fill="2C3E50" w:val="clear"/>
          </w:tcPr>
          <w:p>
            <w:r>
              <w:rPr>
                <w:b/>
                <w:bCs/>
                <w:color w:val="FFFFFF"/>
              </w:rPr>
              <w:t xml:space="preserve">Notes</w:t>
            </w:r>
          </w:p>
        </w:tc>
      </w:tr>
      <w:tr>
        <w:tc>
          <w:tcPr>
            <w:tcW w:type="dxa" w:w="2200"/>
          </w:tcPr>
          <w:p>
            <w:r>
              <w:rPr>
                <w:b w:val="false"/>
                <w:bCs w:val="false"/>
              </w:rPr>
              <w:t xml:space="preserve">id</w:t>
            </w:r>
          </w:p>
        </w:tc>
        <w:tc>
          <w:tcPr>
            <w:tcW w:type="dxa" w:w="1800"/>
          </w:tcPr>
          <w:p>
            <w:r>
              <w:rPr>
                <w:b w:val="false"/>
                <w:bCs w:val="false"/>
              </w:rPr>
              <w:t xml:space="preserve">Integer</w:t>
            </w:r>
          </w:p>
        </w:tc>
        <w:tc>
          <w:tcPr>
            <w:tcW w:type="dxa" w:w="5000"/>
          </w:tcPr>
          <w:p>
            <w:r>
              <w:rPr>
                <w:b w:val="false"/>
                <w:bCs w:val="false"/>
              </w:rPr>
              <w:t xml:space="preserve">Primary key</w:t>
            </w:r>
          </w:p>
        </w:tc>
      </w:tr>
      <w:tr>
        <w:tc>
          <w:tcPr>
            <w:tcW w:type="dxa" w:w="2200"/>
          </w:tcPr>
          <w:p>
            <w:r>
              <w:rPr>
                <w:b w:val="false"/>
                <w:bCs w:val="false"/>
              </w:rPr>
              <w:t xml:space="preserve">user_id</w:t>
            </w:r>
          </w:p>
        </w:tc>
        <w:tc>
          <w:tcPr>
            <w:tcW w:type="dxa" w:w="1800"/>
          </w:tcPr>
          <w:p>
            <w:r>
              <w:rPr>
                <w:b w:val="false"/>
                <w:bCs w:val="false"/>
              </w:rPr>
              <w:t xml:space="preserve">Integer (FK)</w:t>
            </w:r>
          </w:p>
        </w:tc>
        <w:tc>
          <w:tcPr>
            <w:tcW w:type="dxa" w:w="5000"/>
          </w:tcPr>
          <w:p>
            <w:r>
              <w:rPr>
                <w:b w:val="false"/>
                <w:bCs w:val="false"/>
              </w:rPr>
              <w:t xml:space="preserve">Owner — enforced on every decrypt/download/delete request</w:t>
            </w:r>
          </w:p>
        </w:tc>
      </w:tr>
      <w:tr>
        <w:tc>
          <w:tcPr>
            <w:tcW w:type="dxa" w:w="2200"/>
          </w:tcPr>
          <w:p>
            <w:r>
              <w:rPr>
                <w:b w:val="false"/>
                <w:bCs w:val="false"/>
              </w:rPr>
              <w:t xml:space="preserve">original_filename</w:t>
            </w:r>
          </w:p>
        </w:tc>
        <w:tc>
          <w:tcPr>
            <w:tcW w:type="dxa" w:w="1800"/>
          </w:tcPr>
          <w:p>
            <w:r>
              <w:rPr>
                <w:b w:val="false"/>
                <w:bCs w:val="false"/>
              </w:rPr>
              <w:t xml:space="preserve">String(255)</w:t>
            </w:r>
          </w:p>
        </w:tc>
        <w:tc>
          <w:tcPr>
            <w:tcW w:type="dxa" w:w="5000"/>
          </w:tcPr>
          <w:p>
            <w:r>
              <w:rPr>
                <w:b w:val="false"/>
                <w:bCs w:val="false"/>
              </w:rPr>
              <w:t xml:space="preserve">Display name only; never used to build a disk path</w:t>
            </w:r>
          </w:p>
        </w:tc>
      </w:tr>
      <w:tr>
        <w:tc>
          <w:tcPr>
            <w:tcW w:type="dxa" w:w="2200"/>
          </w:tcPr>
          <w:p>
            <w:r>
              <w:rPr>
                <w:b w:val="false"/>
                <w:bCs w:val="false"/>
              </w:rPr>
              <w:t xml:space="preserve">stored_filename</w:t>
            </w:r>
          </w:p>
        </w:tc>
        <w:tc>
          <w:tcPr>
            <w:tcW w:type="dxa" w:w="1800"/>
          </w:tcPr>
          <w:p>
            <w:r>
              <w:rPr>
                <w:b w:val="false"/>
                <w:bCs w:val="false"/>
              </w:rPr>
              <w:t xml:space="preserve">String(255)</w:t>
            </w:r>
          </w:p>
        </w:tc>
        <w:tc>
          <w:tcPr>
            <w:tcW w:type="dxa" w:w="5000"/>
          </w:tcPr>
          <w:p>
            <w:r>
              <w:rPr>
                <w:b w:val="false"/>
                <w:bCs w:val="false"/>
              </w:rPr>
              <w:t xml:space="preserve">Random UUID-based name actually used on disk</w:t>
            </w:r>
          </w:p>
        </w:tc>
      </w:tr>
      <w:tr>
        <w:tc>
          <w:tcPr>
            <w:tcW w:type="dxa" w:w="2200"/>
          </w:tcPr>
          <w:p>
            <w:r>
              <w:rPr>
                <w:b w:val="false"/>
                <w:bCs w:val="false"/>
              </w:rPr>
              <w:t xml:space="preserve">salt</w:t>
            </w:r>
          </w:p>
        </w:tc>
        <w:tc>
          <w:tcPr>
            <w:tcW w:type="dxa" w:w="1800"/>
          </w:tcPr>
          <w:p>
            <w:r>
              <w:rPr>
                <w:b w:val="false"/>
                <w:bCs w:val="false"/>
              </w:rPr>
              <w:t xml:space="preserve">String(64)</w:t>
            </w:r>
          </w:p>
        </w:tc>
        <w:tc>
          <w:tcPr>
            <w:tcW w:type="dxa" w:w="5000"/>
          </w:tcPr>
          <w:p>
            <w:r>
              <w:rPr>
                <w:b w:val="false"/>
                <w:bCs w:val="false"/>
              </w:rPr>
              <w:t xml:space="preserve">Hex-encoded, 16 bytes; PBKDF2 salt, unique per file</w:t>
            </w:r>
          </w:p>
        </w:tc>
      </w:tr>
      <w:tr>
        <w:tc>
          <w:tcPr>
            <w:tcW w:type="dxa" w:w="2200"/>
          </w:tcPr>
          <w:p>
            <w:r>
              <w:rPr>
                <w:b w:val="false"/>
                <w:bCs w:val="false"/>
              </w:rPr>
              <w:t xml:space="preserve">iv</w:t>
            </w:r>
          </w:p>
        </w:tc>
        <w:tc>
          <w:tcPr>
            <w:tcW w:type="dxa" w:w="1800"/>
          </w:tcPr>
          <w:p>
            <w:r>
              <w:rPr>
                <w:b w:val="false"/>
                <w:bCs w:val="false"/>
              </w:rPr>
              <w:t xml:space="preserve">String(64)</w:t>
            </w:r>
          </w:p>
        </w:tc>
        <w:tc>
          <w:tcPr>
            <w:tcW w:type="dxa" w:w="5000"/>
          </w:tcPr>
          <w:p>
            <w:r>
              <w:rPr>
                <w:b w:val="false"/>
                <w:bCs w:val="false"/>
              </w:rPr>
              <w:t xml:space="preserve">Hex-encoded, 12 bytes; AES-GCM nonce, unique per file</w:t>
            </w:r>
          </w:p>
        </w:tc>
      </w:tr>
      <w:tr>
        <w:tc>
          <w:tcPr>
            <w:tcW w:type="dxa" w:w="2200"/>
          </w:tcPr>
          <w:p>
            <w:r>
              <w:rPr>
                <w:b w:val="false"/>
                <w:bCs w:val="false"/>
              </w:rPr>
              <w:t xml:space="preserve">file_hash</w:t>
            </w:r>
          </w:p>
        </w:tc>
        <w:tc>
          <w:tcPr>
            <w:tcW w:type="dxa" w:w="1800"/>
          </w:tcPr>
          <w:p>
            <w:r>
              <w:rPr>
                <w:b w:val="false"/>
                <w:bCs w:val="false"/>
              </w:rPr>
              <w:t xml:space="preserve">String(64)</w:t>
            </w:r>
          </w:p>
        </w:tc>
        <w:tc>
          <w:tcPr>
            <w:tcW w:type="dxa" w:w="5000"/>
          </w:tcPr>
          <w:p>
            <w:r>
              <w:rPr>
                <w:b w:val="false"/>
                <w:bCs w:val="false"/>
              </w:rPr>
              <w:t xml:space="preserve">SHA-256 of the plaintext, checked after decryption</w:t>
            </w:r>
          </w:p>
        </w:tc>
      </w:tr>
      <w:tr>
        <w:tc>
          <w:tcPr>
            <w:tcW w:type="dxa" w:w="2200"/>
          </w:tcPr>
          <w:p>
            <w:r>
              <w:rPr>
                <w:b w:val="false"/>
                <w:bCs w:val="false"/>
              </w:rPr>
              <w:t xml:space="preserve">encrypted_hash</w:t>
            </w:r>
          </w:p>
        </w:tc>
        <w:tc>
          <w:tcPr>
            <w:tcW w:type="dxa" w:w="1800"/>
          </w:tcPr>
          <w:p>
            <w:r>
              <w:rPr>
                <w:b w:val="false"/>
                <w:bCs w:val="false"/>
              </w:rPr>
              <w:t xml:space="preserve">String(64)</w:t>
            </w:r>
          </w:p>
        </w:tc>
        <w:tc>
          <w:tcPr>
            <w:tcW w:type="dxa" w:w="5000"/>
          </w:tcPr>
          <w:p>
            <w:r>
              <w:rPr>
                <w:b w:val="false"/>
                <w:bCs w:val="false"/>
              </w:rPr>
              <w:t xml:space="preserve">SHA-256 of the ciphertext, checked at rest (no password needed)</w:t>
            </w:r>
          </w:p>
        </w:tc>
      </w:tr>
      <w:tr>
        <w:tc>
          <w:tcPr>
            <w:tcW w:type="dxa" w:w="2200"/>
          </w:tcPr>
          <w:p>
            <w:r>
              <w:rPr>
                <w:b w:val="false"/>
                <w:bCs w:val="false"/>
              </w:rPr>
              <w:t xml:space="preserve">file_size_bytes</w:t>
            </w:r>
          </w:p>
        </w:tc>
        <w:tc>
          <w:tcPr>
            <w:tcW w:type="dxa" w:w="1800"/>
          </w:tcPr>
          <w:p>
            <w:r>
              <w:rPr>
                <w:b w:val="false"/>
                <w:bCs w:val="false"/>
              </w:rPr>
              <w:t xml:space="preserve">Integer</w:t>
            </w:r>
          </w:p>
        </w:tc>
        <w:tc>
          <w:tcPr>
            <w:tcW w:type="dxa" w:w="5000"/>
          </w:tcPr>
          <w:p>
            <w:r>
              <w:rPr>
                <w:b w:val="false"/>
                <w:bCs w:val="false"/>
              </w:rPr>
              <w:t xml:space="preserve"/>
            </w:r>
          </w:p>
        </w:tc>
      </w:tr>
      <w:tr>
        <w:tc>
          <w:tcPr>
            <w:tcW w:type="dxa" w:w="2200"/>
          </w:tcPr>
          <w:p>
            <w:r>
              <w:rPr>
                <w:b w:val="false"/>
                <w:bCs w:val="false"/>
              </w:rPr>
              <w:t xml:space="preserve">uploaded_at</w:t>
            </w:r>
          </w:p>
        </w:tc>
        <w:tc>
          <w:tcPr>
            <w:tcW w:type="dxa" w:w="1800"/>
          </w:tcPr>
          <w:p>
            <w:r>
              <w:rPr>
                <w:b w:val="false"/>
                <w:bCs w:val="false"/>
              </w:rPr>
              <w:t xml:space="preserve">DateTime</w:t>
            </w:r>
          </w:p>
        </w:tc>
        <w:tc>
          <w:tcPr>
            <w:tcW w:type="dxa" w:w="5000"/>
          </w:tcPr>
          <w:p>
            <w:r>
              <w:rPr>
                <w:b w:val="false"/>
                <w:bCs w:val="false"/>
              </w:rPr>
              <w:t xml:space="preserve"/>
            </w:r>
          </w:p>
        </w:tc>
      </w:tr>
    </w:tbl>
    <w:p>
      <w:pPr>
        <w:pStyle w:val="Heading2"/>
        <w:spacing w:after="150" w:before="300"/>
      </w:pPr>
      <w:r>
        <w:t xml:space="preserve">4.3 activity_logs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2C3E50" w:val="clear"/>
          </w:tcPr>
          <w:p>
            <w:r>
              <w:rPr>
                <w:b/>
                <w:bCs/>
                <w:color w:val="FFFFFF"/>
              </w:rPr>
              <w:t xml:space="preserve">Column</w:t>
            </w:r>
          </w:p>
        </w:tc>
        <w:tc>
          <w:tcPr>
            <w:tcW w:type="dxa" w:w="2400"/>
            <w:shd w:fill="2C3E50" w:val="clear"/>
          </w:tcPr>
          <w:p>
            <w:r>
              <w:rPr>
                <w:b/>
                <w:bCs/>
                <w:color w:val="FFFFFF"/>
              </w:rPr>
              <w:t xml:space="preserve">Type</w:t>
            </w:r>
          </w:p>
        </w:tc>
        <w:tc>
          <w:tcPr>
            <w:tcW w:type="dxa" w:w="4400"/>
            <w:shd w:fill="2C3E50" w:val="clear"/>
          </w:tcPr>
          <w:p>
            <w:r>
              <w:rPr>
                <w:b/>
                <w:bCs/>
                <w:color w:val="FFFFFF"/>
              </w:rPr>
              <w:t xml:space="preserve">Notes</w:t>
            </w:r>
          </w:p>
        </w:tc>
      </w:tr>
      <w:tr>
        <w:tc>
          <w:tcPr>
            <w:tcW w:type="dxa" w:w="2200"/>
          </w:tcPr>
          <w:p>
            <w:r>
              <w:rPr>
                <w:b w:val="false"/>
                <w:bCs w:val="false"/>
              </w:rPr>
              <w:t xml:space="preserve">id</w:t>
            </w:r>
          </w:p>
        </w:tc>
        <w:tc>
          <w:tcPr>
            <w:tcW w:type="dxa" w:w="2400"/>
          </w:tcPr>
          <w:p>
            <w:r>
              <w:rPr>
                <w:b w:val="false"/>
                <w:bCs w:val="false"/>
              </w:rPr>
              <w:t xml:space="preserve">Integer</w:t>
            </w:r>
          </w:p>
        </w:tc>
        <w:tc>
          <w:tcPr>
            <w:tcW w:type="dxa" w:w="4400"/>
          </w:tcPr>
          <w:p>
            <w:r>
              <w:rPr>
                <w:b w:val="false"/>
                <w:bCs w:val="false"/>
              </w:rPr>
              <w:t xml:space="preserve">Primary key</w:t>
            </w:r>
          </w:p>
        </w:tc>
      </w:tr>
      <w:tr>
        <w:tc>
          <w:tcPr>
            <w:tcW w:type="dxa" w:w="2200"/>
          </w:tcPr>
          <w:p>
            <w:r>
              <w:rPr>
                <w:b w:val="false"/>
                <w:bCs w:val="false"/>
              </w:rPr>
              <w:t xml:space="preserve">user_id</w:t>
            </w:r>
          </w:p>
        </w:tc>
        <w:tc>
          <w:tcPr>
            <w:tcW w:type="dxa" w:w="2400"/>
          </w:tcPr>
          <w:p>
            <w:r>
              <w:rPr>
                <w:b w:val="false"/>
                <w:bCs w:val="false"/>
              </w:rPr>
              <w:t xml:space="preserve">Integer (FK, nullable)</w:t>
            </w:r>
          </w:p>
        </w:tc>
        <w:tc>
          <w:tcPr>
            <w:tcW w:type="dxa" w:w="4400"/>
          </w:tcPr>
          <w:p>
            <w:r>
              <w:rPr>
                <w:b w:val="false"/>
                <w:bCs w:val="false"/>
              </w:rPr>
              <w:t xml:space="preserve">Nullable so failed logins with unknown usernames can still be logged</w:t>
            </w:r>
          </w:p>
        </w:tc>
      </w:tr>
      <w:tr>
        <w:tc>
          <w:tcPr>
            <w:tcW w:type="dxa" w:w="2200"/>
          </w:tcPr>
          <w:p>
            <w:r>
              <w:rPr>
                <w:b w:val="false"/>
                <w:bCs w:val="false"/>
              </w:rPr>
              <w:t xml:space="preserve">action</w:t>
            </w:r>
          </w:p>
        </w:tc>
        <w:tc>
          <w:tcPr>
            <w:tcW w:type="dxa" w:w="2400"/>
          </w:tcPr>
          <w:p>
            <w:r>
              <w:rPr>
                <w:b w:val="false"/>
                <w:bCs w:val="false"/>
              </w:rPr>
              <w:t xml:space="preserve">String(20)</w:t>
            </w:r>
          </w:p>
        </w:tc>
        <w:tc>
          <w:tcPr>
            <w:tcW w:type="dxa" w:w="4400"/>
          </w:tcPr>
          <w:p>
            <w:r>
              <w:rPr>
                <w:b w:val="false"/>
                <w:bCs w:val="false"/>
              </w:rPr>
              <w:t xml:space="preserve">login / logout / register / upload / encrypt / decrypt / download / delete</w:t>
            </w:r>
          </w:p>
        </w:tc>
      </w:tr>
      <w:tr>
        <w:tc>
          <w:tcPr>
            <w:tcW w:type="dxa" w:w="2200"/>
          </w:tcPr>
          <w:p>
            <w:r>
              <w:rPr>
                <w:b w:val="false"/>
                <w:bCs w:val="false"/>
              </w:rPr>
              <w:t xml:space="preserve">status</w:t>
            </w:r>
          </w:p>
        </w:tc>
        <w:tc>
          <w:tcPr>
            <w:tcW w:type="dxa" w:w="2400"/>
          </w:tcPr>
          <w:p>
            <w:r>
              <w:rPr>
                <w:b w:val="false"/>
                <w:bCs w:val="false"/>
              </w:rPr>
              <w:t xml:space="preserve">String(10)</w:t>
            </w:r>
          </w:p>
        </w:tc>
        <w:tc>
          <w:tcPr>
            <w:tcW w:type="dxa" w:w="4400"/>
          </w:tcPr>
          <w:p>
            <w:r>
              <w:rPr>
                <w:b w:val="false"/>
                <w:bCs w:val="false"/>
              </w:rPr>
              <w:t xml:space="preserve">success or fail</w:t>
            </w:r>
          </w:p>
        </w:tc>
      </w:tr>
      <w:tr>
        <w:tc>
          <w:tcPr>
            <w:tcW w:type="dxa" w:w="2200"/>
          </w:tcPr>
          <w:p>
            <w:r>
              <w:rPr>
                <w:b w:val="false"/>
                <w:bCs w:val="false"/>
              </w:rPr>
              <w:t xml:space="preserve">detail</w:t>
            </w:r>
          </w:p>
        </w:tc>
        <w:tc>
          <w:tcPr>
            <w:tcW w:type="dxa" w:w="2400"/>
          </w:tcPr>
          <w:p>
            <w:r>
              <w:rPr>
                <w:b w:val="false"/>
                <w:bCs w:val="false"/>
              </w:rPr>
              <w:t xml:space="preserve">String(255)</w:t>
            </w:r>
          </w:p>
        </w:tc>
        <w:tc>
          <w:tcPr>
            <w:tcW w:type="dxa" w:w="4400"/>
          </w:tcPr>
          <w:p>
            <w:r>
              <w:rPr>
                <w:b w:val="false"/>
                <w:bCs w:val="false"/>
              </w:rPr>
              <w:t xml:space="preserve">Filename or failure reason; never a password</w:t>
            </w:r>
          </w:p>
        </w:tc>
      </w:tr>
      <w:tr>
        <w:tc>
          <w:tcPr>
            <w:tcW w:type="dxa" w:w="2200"/>
          </w:tcPr>
          <w:p>
            <w:r>
              <w:rPr>
                <w:b w:val="false"/>
                <w:bCs w:val="false"/>
              </w:rPr>
              <w:t xml:space="preserve">ip_address</w:t>
            </w:r>
          </w:p>
        </w:tc>
        <w:tc>
          <w:tcPr>
            <w:tcW w:type="dxa" w:w="2400"/>
          </w:tcPr>
          <w:p>
            <w:r>
              <w:rPr>
                <w:b w:val="false"/>
                <w:bCs w:val="false"/>
              </w:rPr>
              <w:t xml:space="preserve">String(45)</w:t>
            </w:r>
          </w:p>
        </w:tc>
        <w:tc>
          <w:tcPr>
            <w:tcW w:type="dxa" w:w="4400"/>
          </w:tcPr>
          <w:p>
            <w:r>
              <w:rPr>
                <w:b w:val="false"/>
                <w:bCs w:val="false"/>
              </w:rPr>
              <w:t xml:space="preserve"/>
            </w:r>
          </w:p>
        </w:tc>
      </w:tr>
      <w:tr>
        <w:tc>
          <w:tcPr>
            <w:tcW w:type="dxa" w:w="2200"/>
          </w:tcPr>
          <w:p>
            <w:r>
              <w:rPr>
                <w:b w:val="false"/>
                <w:bCs w:val="false"/>
              </w:rPr>
              <w:t xml:space="preserve">timestamp</w:t>
            </w:r>
          </w:p>
        </w:tc>
        <w:tc>
          <w:tcPr>
            <w:tcW w:type="dxa" w:w="2400"/>
          </w:tcPr>
          <w:p>
            <w:r>
              <w:rPr>
                <w:b w:val="false"/>
                <w:bCs w:val="false"/>
              </w:rPr>
              <w:t xml:space="preserve">DateTime</w:t>
            </w:r>
          </w:p>
        </w:tc>
        <w:tc>
          <w:tcPr>
            <w:tcW w:type="dxa" w:w="4400"/>
          </w:tcPr>
          <w:p>
            <w:r>
              <w:rPr>
                <w:b w:val="false"/>
                <w:bCs w:val="false"/>
              </w:rPr>
              <w:t xml:space="preserve">Indexed</w:t>
            </w:r>
          </w:p>
        </w:tc>
      </w:tr>
    </w:tbl>
    <w:p>
      <w:pPr>
        <w:pStyle w:val="Heading1"/>
        <w:spacing w:after="200" w:before="400"/>
      </w:pPr>
      <w:r>
        <w:t xml:space="preserve">5. Security Design Decisions</w:t>
      </w:r>
    </w:p>
    <w:p>
      <w:pPr>
        <w:pStyle w:val="Heading2"/>
        <w:spacing w:after="150" w:before="300"/>
      </w:pPr>
      <w:r>
        <w:t xml:space="preserve">5.1 Encryption</w:t>
      </w:r>
    </w:p>
    <w:p>
      <w:pPr>
        <w:spacing w:after="160"/>
      </w:pPr>
      <w:r>
        <w:t xml:space="preserve">Files are encrypted with AES-256 in GCM mode, chosen over CBC because GCM is authenticated encryption: it provides confidentiality and tamper detection in a single primitive, via a built-in authentication tag. A wrong decryption password and a tampered ciphertext both surface identically as a failed tag check — no separate HMAC is required, and no code path can distinguish the two cases to an outside observer.</w:t>
      </w:r>
    </w:p>
    <w:p>
      <w:pPr>
        <w:spacing w:after="160"/>
      </w:pPr>
      <w:r>
        <w:t xml:space="preserve">Keys are derived per file using PBKDF2-HMAC-SHA256 with a random 16-byte salt and a high iteration count (390,000). The derived key is never stored; only the salt and the 12-byte nonce are kept alongside the ciphertext, since both are safe to store in the clear.</w:t>
      </w:r>
    </w:p>
    <w:p>
      <w:pPr>
        <w:spacing w:after="160"/>
      </w:pPr>
      <w:r>
        <w:t xml:space="preserve">The file-encryption password is intentionally separate from the account login password. Login passwords are hashed with PBKDF2 via Werkzeug for authentication only; reusing that hash to derive an encryption key would mean anyone who could read the users table could decrypt every file.</w:t>
      </w:r>
    </w:p>
    <w:p>
      <w:pPr>
        <w:pStyle w:val="Heading2"/>
        <w:spacing w:after="150" w:before="300"/>
      </w:pPr>
      <w:r>
        <w:t xml:space="preserve">5.2 Integrity Verification</w:t>
      </w:r>
    </w:p>
    <w:p>
      <w:pPr>
        <w:spacing w:after="160"/>
      </w:pPr>
      <w:r>
        <w:t xml:space="preserve">Two independent integrity checks exist, deliberately layered:</w:t>
      </w:r>
    </w:p>
    <w:p>
      <w:pPr>
        <w:pStyle w:val="ListParagraph"/>
        <w:numPr>
          <w:ilvl w:val="0"/>
          <w:numId w:val="2"/>
        </w:numPr>
        <w:spacing w:after="80"/>
      </w:pPr>
      <w:r>
        <w:t xml:space="preserve">At-rest check: SHA-256 of the ciphertext as stored on disk, verified before any decryption is attempted. Requires no password, so it can run on every download attempt or as a periodic admin scan.</w:t>
      </w:r>
    </w:p>
    <w:p>
      <w:pPr>
        <w:pStyle w:val="ListParagraph"/>
        <w:numPr>
          <w:ilvl w:val="0"/>
          <w:numId w:val="2"/>
        </w:numPr>
        <w:spacing w:after="80"/>
      </w:pPr>
      <w:r>
        <w:t xml:space="preserve">Post-decrypt check: SHA-256 of the recovered plaintext, compared to the value recorded at encryption time. Defense-in-depth on top of the GCM authentication tag.</w:t>
      </w:r>
    </w:p>
    <w:p>
      <w:pPr>
        <w:pStyle w:val="Heading2"/>
        <w:spacing w:after="150" w:before="300"/>
      </w:pPr>
      <w:r>
        <w:t xml:space="preserve">5.3 Access Control</w:t>
      </w:r>
    </w:p>
    <w:p>
      <w:pPr>
        <w:spacing w:after="160"/>
      </w:pPr>
      <w:r>
        <w:t xml:space="preserve">Every decrypt, download, and delete request passes through a single ownership-check function that confirms the requested file belongs to the current session's user. Files that don't exist and files that belong to another user both return an identical 404 response — a 403 would confirm the file exists, which is itself information leakage when an attacker is guessing IDs.</w:t>
      </w:r>
    </w:p>
    <w:p>
      <w:pPr>
        <w:pStyle w:val="Heading2"/>
        <w:spacing w:after="150" w:before="300"/>
      </w:pPr>
      <w:r>
        <w:t xml:space="preserve">5.4 Web Vulnerability Defenses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shd w:fill="2C3E50" w:val="clear"/>
          </w:tcPr>
          <w:p>
            <w:r>
              <w:rPr>
                <w:b/>
                <w:bCs/>
                <w:color w:val="FFFFFF"/>
              </w:rPr>
              <w:t xml:space="preserve">Vulnerability</w:t>
            </w:r>
          </w:p>
        </w:tc>
        <w:tc>
          <w:tcPr>
            <w:tcW w:type="dxa" w:w="6600"/>
            <w:shd w:fill="2C3E50" w:val="clear"/>
          </w:tcPr>
          <w:p>
            <w:r>
              <w:rPr>
                <w:b/>
                <w:bCs/>
                <w:color w:val="FFFFFF"/>
              </w:rPr>
              <w:t xml:space="preserve">Defense</w:t>
            </w:r>
          </w:p>
        </w:tc>
      </w:tr>
      <w:tr>
        <w:tc>
          <w:tcPr>
            <w:tcW w:type="dxa" w:w="2200"/>
          </w:tcPr>
          <w:p>
            <w:r>
              <w:rPr>
                <w:b w:val="false"/>
                <w:bCs w:val="false"/>
              </w:rPr>
              <w:t xml:space="preserve">SQL injection</w:t>
            </w:r>
          </w:p>
        </w:tc>
        <w:tc>
          <w:tcPr>
            <w:tcW w:type="dxa" w:w="6600"/>
          </w:tcPr>
          <w:p>
            <w:r>
              <w:rPr>
                <w:b w:val="false"/>
                <w:bCs w:val="false"/>
              </w:rPr>
              <w:t xml:space="preserve">All queries go through the SQLAlchemy ORM; no raw SQL string-building exists anywhere in the codebase.</w:t>
            </w:r>
          </w:p>
        </w:tc>
      </w:tr>
      <w:tr>
        <w:tc>
          <w:tcPr>
            <w:tcW w:type="dxa" w:w="2200"/>
          </w:tcPr>
          <w:p>
            <w:r>
              <w:rPr>
                <w:b w:val="false"/>
                <w:bCs w:val="false"/>
              </w:rPr>
              <w:t xml:space="preserve">Cross-site scripting (XSS)</w:t>
            </w:r>
          </w:p>
        </w:tc>
        <w:tc>
          <w:tcPr>
            <w:tcW w:type="dxa" w:w="6600"/>
          </w:tcPr>
          <w:p>
            <w:r>
              <w:rPr>
                <w:b w:val="false"/>
                <w:bCs w:val="false"/>
              </w:rPr>
              <w:t xml:space="preserve">Jinja2 autoescaping is on by default; user-supplied filenames are escaped automatically wherever rendered.</w:t>
            </w:r>
          </w:p>
        </w:tc>
      </w:tr>
      <w:tr>
        <w:tc>
          <w:tcPr>
            <w:tcW w:type="dxa" w:w="2200"/>
          </w:tcPr>
          <w:p>
            <w:r>
              <w:rPr>
                <w:b w:val="false"/>
                <w:bCs w:val="false"/>
              </w:rPr>
              <w:t xml:space="preserve">CSRF</w:t>
            </w:r>
          </w:p>
        </w:tc>
        <w:tc>
          <w:tcPr>
            <w:tcW w:type="dxa" w:w="6600"/>
          </w:tcPr>
          <w:p>
            <w:r>
              <w:rPr>
                <w:b w:val="false"/>
                <w:bCs w:val="false"/>
              </w:rPr>
              <w:t xml:space="preserve">Flask-WTF issues and validates a per-session token on every state-changing form; requests without a valid token are rejected with HTTP 400.</w:t>
            </w:r>
          </w:p>
        </w:tc>
      </w:tr>
      <w:tr>
        <w:tc>
          <w:tcPr>
            <w:tcW w:type="dxa" w:w="2200"/>
          </w:tcPr>
          <w:p>
            <w:r>
              <w:rPr>
                <w:b w:val="false"/>
                <w:bCs w:val="false"/>
              </w:rPr>
              <w:t xml:space="preserve">Session fixation</w:t>
            </w:r>
          </w:p>
        </w:tc>
        <w:tc>
          <w:tcPr>
            <w:tcW w:type="dxa" w:w="6600"/>
          </w:tcPr>
          <w:p>
            <w:r>
              <w:rPr>
                <w:b w:val="false"/>
                <w:bCs w:val="false"/>
              </w:rPr>
              <w:t xml:space="preserve">The session is explicitly cleared immediately before login_user() is called, so no pre-authentication session data survives into an authenticated session.</w:t>
            </w:r>
          </w:p>
        </w:tc>
      </w:tr>
      <w:tr>
        <w:tc>
          <w:tcPr>
            <w:tcW w:type="dxa" w:w="2200"/>
          </w:tcPr>
          <w:p>
            <w:r>
              <w:rPr>
                <w:b w:val="false"/>
                <w:bCs w:val="false"/>
              </w:rPr>
              <w:t xml:space="preserve">Path traversal</w:t>
            </w:r>
          </w:p>
        </w:tc>
        <w:tc>
          <w:tcPr>
            <w:tcW w:type="dxa" w:w="6600"/>
          </w:tcPr>
          <w:p>
            <w:r>
              <w:rPr>
                <w:b w:val="false"/>
                <w:bCs w:val="false"/>
              </w:rPr>
              <w:t xml:space="preserve">Uploaded files are never written to disk under their original name. A random UUID-based filename is generated for every upload; the original filename is stored purely as a display string in the database.</w:t>
            </w:r>
          </w:p>
        </w:tc>
      </w:tr>
      <w:tr>
        <w:tc>
          <w:tcPr>
            <w:tcW w:type="dxa" w:w="2200"/>
          </w:tcPr>
          <w:p>
            <w:r>
              <w:rPr>
                <w:b w:val="false"/>
                <w:bCs w:val="false"/>
              </w:rPr>
              <w:t xml:space="preserve">Oversized uploads</w:t>
            </w:r>
          </w:p>
        </w:tc>
        <w:tc>
          <w:tcPr>
            <w:tcW w:type="dxa" w:w="6600"/>
          </w:tcPr>
          <w:p>
            <w:r>
              <w:rPr>
                <w:b w:val="false"/>
                <w:bCs w:val="false"/>
              </w:rPr>
              <w:t xml:space="preserve">Flask's MAX_CONTENT_LENGTH enforces a hard upload size ceiling at the framework level, returning HTTP 413.</w:t>
            </w:r>
          </w:p>
        </w:tc>
      </w:tr>
      <w:tr>
        <w:tc>
          <w:tcPr>
            <w:tcW w:type="dxa" w:w="2200"/>
          </w:tcPr>
          <w:p>
            <w:r>
              <w:rPr>
                <w:b w:val="false"/>
                <w:bCs w:val="false"/>
              </w:rPr>
              <w:t xml:space="preserve">Username/account enumeration</w:t>
            </w:r>
          </w:p>
        </w:tc>
        <w:tc>
          <w:tcPr>
            <w:tcW w:type="dxa" w:w="6600"/>
          </w:tcPr>
          <w:p>
            <w:r>
              <w:rPr>
                <w:b w:val="false"/>
                <w:bCs w:val="false"/>
              </w:rPr>
              <w:t xml:space="preserve">Login failures return an identical generic message whether the username doesn't exist, the password is wrong, or the account is deactivated. Duplicate-registration errors don't reveal which field collided.</w:t>
            </w:r>
          </w:p>
        </w:tc>
      </w:tr>
    </w:tbl>
    <w:p>
      <w:pPr>
        <w:pStyle w:val="Heading2"/>
        <w:spacing w:after="150" w:before="300"/>
      </w:pPr>
      <w:r>
        <w:t xml:space="preserve">5.5 Administrative Controls</w:t>
      </w:r>
    </w:p>
    <w:p>
      <w:pPr>
        <w:pStyle w:val="ListParagraph"/>
        <w:numPr>
          <w:ilvl w:val="0"/>
          <w:numId w:val="2"/>
        </w:numPr>
        <w:spacing w:after="80"/>
      </w:pPr>
      <w:r>
        <w:t xml:space="preserve">Admin role can only be granted via a command-line script (scripts/make_admin.py) — there is no HTTP-reachable code path that can create an admin account, by design.</w:t>
      </w:r>
    </w:p>
    <w:p>
      <w:pPr>
        <w:pStyle w:val="ListParagraph"/>
        <w:numPr>
          <w:ilvl w:val="0"/>
          <w:numId w:val="2"/>
        </w:numPr>
        <w:spacing w:after="80"/>
      </w:pPr>
      <w:r>
        <w:t xml:space="preserve">An admin cannot deactivate or delete their own account through the panel, preventing accidental self-lockout.</w:t>
      </w:r>
    </w:p>
    <w:p>
      <w:pPr>
        <w:pStyle w:val="ListParagraph"/>
        <w:numPr>
          <w:ilvl w:val="0"/>
          <w:numId w:val="2"/>
        </w:numPr>
        <w:spacing w:after="80"/>
      </w:pPr>
      <w:r>
        <w:t xml:space="preserve">Admin accounts cannot be deleted from the panel at all; they must be demoted first, preventing an admin-panel bug from wiping out every administrator.</w:t>
      </w:r>
    </w:p>
    <w:p>
      <w:pPr>
        <w:pStyle w:val="ListParagraph"/>
        <w:numPr>
          <w:ilvl w:val="0"/>
          <w:numId w:val="2"/>
        </w:numPr>
        <w:spacing w:after="80"/>
      </w:pPr>
      <w:r>
        <w:t xml:space="preserve">Deleting a user cascades to their file and activity-log database rows, and separately removes their encrypted files from disk.</w:t>
      </w:r>
    </w:p>
    <w:p>
      <w:pPr>
        <w:pStyle w:val="Heading2"/>
        <w:spacing w:after="150" w:before="300"/>
      </w:pPr>
      <w:r>
        <w:t xml:space="preserve">5.6 One-Time Decrypted Content Handling</w:t>
      </w:r>
    </w:p>
    <w:p>
      <w:pPr>
        <w:spacing w:after="160"/>
      </w:pPr>
      <w:r>
        <w:t xml:space="preserve">Decrypted plaintext is never written to disk. The /decrypt route performs decryption in memory and stores the result behind a random, single-use token in a short-lived server-side cache (60-second TTL). The /download route is the only way to retrieve it, and the token is deleted the instant it is used or when it expires — so a decrypted copy never lingers unencrypted anywhere on the server.</w:t>
      </w:r>
    </w:p>
    <w:p>
      <w:pPr>
        <w:pStyle w:val="Heading1"/>
        <w:spacing w:after="200" w:before="400"/>
      </w:pPr>
      <w:r>
        <w:t xml:space="preserve">6. Testing &amp; Validation</w:t>
      </w:r>
    </w:p>
    <w:p>
      <w:pPr>
        <w:spacing w:after="160"/>
      </w:pPr>
      <w:r>
        <w:t xml:space="preserve">Three standalone CLI scripts were used to test core logic before and independently of the web layer, plus a comprehensive attack-simulation script for the web layer itself. All scripts are included under scripts/.</w:t>
      </w:r>
    </w:p>
    <w:p>
      <w:pPr>
        <w:pStyle w:val="Heading2"/>
        <w:spacing w:after="150" w:before="300"/>
      </w:pPr>
      <w:r>
        <w:t xml:space="preserve">6.1 scripts/test_crypto.py</w:t>
      </w:r>
    </w:p>
    <w:p>
      <w:pPr>
        <w:pStyle w:val="ListParagraph"/>
        <w:numPr>
          <w:ilvl w:val="0"/>
          <w:numId w:val="2"/>
        </w:numPr>
        <w:spacing w:after="80"/>
      </w:pPr>
      <w:r>
        <w:t xml:space="preserve">Encrypt/decrypt round trip recovers the exact original plaintext.</w:t>
      </w:r>
    </w:p>
    <w:p>
      <w:pPr>
        <w:pStyle w:val="ListParagraph"/>
        <w:numPr>
          <w:ilvl w:val="0"/>
          <w:numId w:val="2"/>
        </w:numPr>
        <w:spacing w:after="80"/>
      </w:pPr>
      <w:r>
        <w:t xml:space="preserve">Wrong password fails cleanly with a handled exception, not a crash.</w:t>
      </w:r>
    </w:p>
    <w:p>
      <w:pPr>
        <w:pStyle w:val="ListParagraph"/>
        <w:numPr>
          <w:ilvl w:val="0"/>
          <w:numId w:val="2"/>
        </w:numPr>
        <w:spacing w:after="80"/>
      </w:pPr>
      <w:r>
        <w:t xml:space="preserve">A single flipped bit in the ciphertext is detected and rejected (GCM authentication tag).</w:t>
      </w:r>
    </w:p>
    <w:p>
      <w:pPr>
        <w:pStyle w:val="ListParagraph"/>
        <w:numPr>
          <w:ilvl w:val="0"/>
          <w:numId w:val="2"/>
        </w:numPr>
        <w:spacing w:after="80"/>
      </w:pPr>
      <w:r>
        <w:t xml:space="preserve">Two encryptions of identical plaintext produce different salt, nonce, and ciphertext.</w:t>
      </w:r>
    </w:p>
    <w:p>
      <w:pPr>
        <w:pStyle w:val="Heading2"/>
        <w:spacing w:after="150" w:before="300"/>
      </w:pPr>
      <w:r>
        <w:t xml:space="preserve">6.2 scripts/test_integrity.py</w:t>
      </w:r>
    </w:p>
    <w:p>
      <w:pPr>
        <w:pStyle w:val="ListParagraph"/>
        <w:numPr>
          <w:ilvl w:val="0"/>
          <w:numId w:val="2"/>
        </w:numPr>
        <w:spacing w:after="80"/>
      </w:pPr>
      <w:r>
        <w:t xml:space="preserve">At-rest hash matches immediately after a file is written to disk.</w:t>
      </w:r>
    </w:p>
    <w:p>
      <w:pPr>
        <w:pStyle w:val="ListParagraph"/>
        <w:numPr>
          <w:ilvl w:val="0"/>
          <w:numId w:val="2"/>
        </w:numPr>
        <w:spacing w:after="80"/>
      </w:pPr>
      <w:r>
        <w:t xml:space="preserve">Manually flipping a byte in the stored ciphertext is detected without needing a password.</w:t>
      </w:r>
    </w:p>
    <w:p>
      <w:pPr>
        <w:pStyle w:val="ListParagraph"/>
        <w:numPr>
          <w:ilvl w:val="0"/>
          <w:numId w:val="2"/>
        </w:numPr>
        <w:spacing w:after="80"/>
      </w:pPr>
      <w:r>
        <w:t xml:space="preserve">The same corrupted file also fails at decrypt time, independently, via the GCM tag.</w:t>
      </w:r>
    </w:p>
    <w:p>
      <w:pPr>
        <w:pStyle w:val="Heading2"/>
        <w:spacing w:after="150" w:before="300"/>
      </w:pPr>
      <w:r>
        <w:t xml:space="preserve">6.3 scripts/test_security.py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2C3E50" w:val="clear"/>
          </w:tcPr>
          <w:p>
            <w:r>
              <w:rPr>
                <w:b/>
                <w:bCs/>
                <w:color w:val="FFFFFF"/>
              </w:rPr>
              <w:t xml:space="preserve">Check</w:t>
            </w:r>
          </w:p>
        </w:tc>
        <w:tc>
          <w:tcPr>
            <w:tcW w:type="dxa" w:w="5600"/>
            <w:shd w:fill="2C3E50" w:val="clear"/>
          </w:tcPr>
          <w:p>
            <w:r>
              <w:rPr>
                <w:b/>
                <w:bCs/>
                <w:color w:val="FFFFFF"/>
              </w:rPr>
              <w:t xml:space="preserve">Result</w:t>
            </w:r>
          </w:p>
        </w:tc>
      </w:tr>
      <w:tr>
        <w:tc>
          <w:tcPr>
            <w:tcW w:type="dxa" w:w="3200"/>
          </w:tcPr>
          <w:p>
            <w:r>
              <w:rPr>
                <w:b w:val="false"/>
                <w:bCs w:val="false"/>
              </w:rPr>
              <w:t xml:space="preserve">SQL injection (4 payloads via login)</w:t>
            </w:r>
          </w:p>
        </w:tc>
        <w:tc>
          <w:tcPr>
            <w:tcW w:type="dxa" w:w="5600"/>
          </w:tcPr>
          <w:p>
            <w:r>
              <w:rPr>
                <w:b w:val="false"/>
                <w:bCs w:val="false"/>
              </w:rPr>
              <w:t xml:space="preserve">All rejected cleanly; no server errors; database tables and row counts unchanged.</w:t>
            </w:r>
          </w:p>
        </w:tc>
      </w:tr>
      <w:tr>
        <w:tc>
          <w:tcPr>
            <w:tcW w:type="dxa" w:w="3200"/>
          </w:tcPr>
          <w:p>
            <w:r>
              <w:rPr>
                <w:b w:val="false"/>
                <w:bCs w:val="false"/>
              </w:rPr>
              <w:t xml:space="preserve">XSS via malicious filename</w:t>
            </w:r>
          </w:p>
        </w:tc>
        <w:tc>
          <w:tcPr>
            <w:tcW w:type="dxa" w:w="5600"/>
          </w:tcPr>
          <w:p>
            <w:r>
              <w:rPr>
                <w:b w:val="false"/>
                <w:bCs w:val="false"/>
              </w:rPr>
              <w:t xml:space="preserve">Filename rendered HTML-escaped on the dashboard; script did not execute.</w:t>
            </w:r>
          </w:p>
        </w:tc>
      </w:tr>
      <w:tr>
        <w:tc>
          <w:tcPr>
            <w:tcW w:type="dxa" w:w="3200"/>
          </w:tcPr>
          <w:p>
            <w:r>
              <w:rPr>
                <w:b w:val="false"/>
                <w:bCs w:val="false"/>
              </w:rPr>
              <w:t xml:space="preserve">Path traversal via malicious filename</w:t>
            </w:r>
          </w:p>
        </w:tc>
        <w:tc>
          <w:tcPr>
            <w:tcW w:type="dxa" w:w="5600"/>
          </w:tcPr>
          <w:p>
            <w:r>
              <w:rPr>
                <w:b w:val="false"/>
                <w:bCs w:val="false"/>
              </w:rPr>
              <w:t xml:space="preserve">Files with unrecognized extensions blocked outright; files with valid extensions stored under an unrelated random UUID, confirmed to stay inside the uploads directory.</w:t>
            </w:r>
          </w:p>
        </w:tc>
      </w:tr>
      <w:tr>
        <w:tc>
          <w:tcPr>
            <w:tcW w:type="dxa" w:w="3200"/>
          </w:tcPr>
          <w:p>
            <w:r>
              <w:rPr>
                <w:b w:val="false"/>
                <w:bCs w:val="false"/>
              </w:rPr>
              <w:t xml:space="preserve">CSRF (missing token)</w:t>
            </w:r>
          </w:p>
        </w:tc>
        <w:tc>
          <w:tcPr>
            <w:tcW w:type="dxa" w:w="5600"/>
          </w:tcPr>
          <w:p>
            <w:r>
              <w:rPr>
                <w:b w:val="false"/>
                <w:bCs w:val="false"/>
              </w:rPr>
              <w:t xml:space="preserve">Rejected with HTTP 400.</w:t>
            </w:r>
          </w:p>
        </w:tc>
      </w:tr>
      <w:tr>
        <w:tc>
          <w:tcPr>
            <w:tcW w:type="dxa" w:w="3200"/>
          </w:tcPr>
          <w:p>
            <w:r>
              <w:rPr>
                <w:b w:val="false"/>
                <w:bCs w:val="false"/>
              </w:rPr>
              <w:t xml:space="preserve">Session fixation</w:t>
            </w:r>
          </w:p>
        </w:tc>
        <w:tc>
          <w:tcPr>
            <w:tcW w:type="dxa" w:w="5600"/>
          </w:tcPr>
          <w:p>
            <w:r>
              <w:rPr>
                <w:b w:val="false"/>
                <w:bCs w:val="false"/>
              </w:rPr>
              <w:t xml:space="preserve">Session cookie value confirmed to change after login.</w:t>
            </w:r>
          </w:p>
        </w:tc>
      </w:tr>
      <w:tr>
        <w:tc>
          <w:tcPr>
            <w:tcW w:type="dxa" w:w="3200"/>
          </w:tcPr>
          <w:p>
            <w:r>
              <w:rPr>
                <w:b w:val="false"/>
                <w:bCs w:val="false"/>
              </w:rPr>
              <w:t xml:space="preserve">Oversized upload</w:t>
            </w:r>
          </w:p>
        </w:tc>
        <w:tc>
          <w:tcPr>
            <w:tcW w:type="dxa" w:w="5600"/>
          </w:tcPr>
          <w:p>
            <w:r>
              <w:rPr>
                <w:b w:val="false"/>
                <w:bCs w:val="false"/>
              </w:rPr>
              <w:t xml:space="preserve">Rejected with HTTP 413 against a configured size limit.</w:t>
            </w:r>
          </w:p>
        </w:tc>
      </w:tr>
      <w:tr>
        <w:tc>
          <w:tcPr>
            <w:tcW w:type="dxa" w:w="3200"/>
          </w:tcPr>
          <w:p>
            <w:r>
              <w:rPr>
                <w:b w:val="false"/>
                <w:bCs w:val="false"/>
              </w:rPr>
              <w:t xml:space="preserve">Password leakage in logs</w:t>
            </w:r>
          </w:p>
        </w:tc>
        <w:tc>
          <w:tcPr>
            <w:tcW w:type="dxa" w:w="5600"/>
          </w:tcPr>
          <w:p>
            <w:r>
              <w:rPr>
                <w:b w:val="false"/>
                <w:bCs w:val="false"/>
              </w:rPr>
              <w:t xml:space="preserve">Activity log entries scanned for password fragments; none found.</w:t>
            </w:r>
          </w:p>
        </w:tc>
      </w:tr>
    </w:tbl>
    <w:p>
      <w:pPr>
        <w:pStyle w:val="Heading2"/>
        <w:spacing w:after="150" w:before="300"/>
      </w:pPr>
      <w:r>
        <w:t xml:space="preserve">6.4 Access Control Testing</w:t>
      </w:r>
    </w:p>
    <w:p>
      <w:pPr>
        <w:spacing w:after="160"/>
      </w:pPr>
      <w:r>
        <w:t xml:space="preserve">Using Flask's test client to simulate two independent user sessions, a second user attempting to decrypt, download, or delete a file belonging to the first user — by directly guessing the numeric file ID — received an HTTP 404 in every case, with the attempt itself recorded in the activity log.</w:t>
      </w:r>
    </w:p>
    <w:p>
      <w:pPr>
        <w:pStyle w:val="Heading1"/>
        <w:spacing w:after="200" w:before="400"/>
      </w:pPr>
      <w:r>
        <w:t xml:space="preserve">7. Known Limitations &amp; Future Work</w:t>
      </w:r>
    </w:p>
    <w:p>
      <w:pPr>
        <w:pStyle w:val="ListParagraph"/>
        <w:numPr>
          <w:ilvl w:val="0"/>
          <w:numId w:val="2"/>
        </w:numPr>
        <w:spacing w:after="80"/>
      </w:pPr>
      <w:r>
        <w:t xml:space="preserve">The one-time decrypt-token cache is stored in-process memory, which works correctly for a single-process development server but would need a shared store (e.g. Redis) for a multi-worker production deployment.</w:t>
      </w:r>
    </w:p>
    <w:p>
      <w:pPr>
        <w:pStyle w:val="ListParagraph"/>
        <w:numPr>
          <w:ilvl w:val="0"/>
          <w:numId w:val="2"/>
        </w:numPr>
        <w:spacing w:after="80"/>
      </w:pPr>
      <w:r>
        <w:t xml:space="preserve">Administrative actions (deactivate, delete user) are not currently written to activity_logs; only the eight core user-facing actions are. Extending the log schema to include admin actions would improve accountability.</w:t>
      </w:r>
    </w:p>
    <w:p>
      <w:pPr>
        <w:pStyle w:val="ListParagraph"/>
        <w:numPr>
          <w:ilvl w:val="0"/>
          <w:numId w:val="2"/>
        </w:numPr>
        <w:spacing w:after="80"/>
      </w:pPr>
      <w:r>
        <w:t xml:space="preserve">Password reset / forgot-password flow is not implemented; a lost file-encryption password cannot be recovered by design, which should be communicated clearly to end users.</w:t>
      </w:r>
    </w:p>
    <w:p>
      <w:pPr>
        <w:pStyle w:val="ListParagraph"/>
        <w:numPr>
          <w:ilvl w:val="0"/>
          <w:numId w:val="2"/>
        </w:numPr>
        <w:spacing w:after="80"/>
      </w:pPr>
      <w:r>
        <w:t xml:space="preserve">Rate limiting on login attempts is not implemented; a production deployment should add this to slow down brute-force attempts, in addition to the existing generic-failure-message defense against enumeration.</w:t>
      </w:r>
    </w:p>
    <w:p>
      <w:pPr>
        <w:pStyle w:val="Heading1"/>
        <w:spacing w:after="200" w:before="400"/>
      </w:pPr>
      <w:r>
        <w:t xml:space="preserve">8. Conclusion</w:t>
      </w:r>
    </w:p>
    <w:p>
      <w:pPr>
        <w:spacing w:after="160"/>
      </w:pPr>
      <w:r>
        <w:t xml:space="preserve">SafeVault demonstrates a complete, tested implementation of a secure file vault: authenticated AES-256-GCM encryption with proper key derivation, layered integrity verification, strict per-user access control, comprehensive activity logging, an administrative oversight panel, and defenses against the standard web vulnerability classes (SQL injection, XSS, CSRF, session fixation, and path traversal). Each phase of development was validated with real, executed tests rather than assumed correct from code review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2026-08-28T13:34:22.751Z</dcterms:created>
  <dcterms:modified xsi:type="dcterms:W3CDTF">2026-08-28T13:34:22.761Z</dcterms:modified>
</cp:coreProperties>
</file>

<file path=docProps/custom.xml><?xml version="1.0" encoding="utf-8"?>
<Properties xmlns="http://schemas.openxmlformats.org/officeDocument/2006/custom-properties" xmlns:vt="http://schemas.openxmlformats.org/officeDocument/2006/docPropsVTypes"/>
</file>