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제9회 변호사시험 민사기록형 첨삭 결과</w:t>
      </w:r>
    </w:p>
    <w:p>
      <w:pPr>
        <w:spacing w:after="160" w:before="4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2026. 7. 10. 작성  |  송영곤 해설(모범답안) 대조  |  현행 법령·판례 기준 정답처리 적용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※ 현행 법령·판례 기준 정답처리 (이 회차 특유)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해설(2020년 당시) 기준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현행 기준 → 세직 판정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이자제한법 최고이율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 24% (2018.2.8.~2021.7.6.)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 20% (2021.7.7.~) → 세직 「연 20%」 ✅ 정답처리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소촉법 법정이율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 12% (2019.6.1.~)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 12% 동일 — 쟁점 없음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시효완성 후 일부변제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시효이익 포기로 평가하되 상대효로 탄핵(대판 2010. 2009다100098)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대판(전) 2025. 7. 24. 2023다240299 — 「포기 추정」 법리 폐기. 세직 「악의는 추정되지 않는다」 구성 ✅ 정답처리 (오히려 해설보다 최신)</w:t>
            </w:r>
          </w:p>
        </w:tc>
      </w:tr>
    </w:tbl>
    <w:p>
      <w:pPr>
        <w:spacing w:after="4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000000"/>
          <w:sz w:val="18"/>
          <w:szCs w:val="18"/>
        </w:rPr>
        <w:t xml:space="preserve">이하 【2】·【3】의 판정은 위 정답처리를 반영한 것임. 상환이행 문언 등 나머지는 해설 기재례와 1:1 대조.</w:t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【0】 답안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시험 회차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제9회 변호사시험 (2020년도)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소장 — 해설: 「건물인도등 청구의 소」 / 세직: 「소유권등기말소 등 청구의 소」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6인 — 조현옥 · 최민우 · 이종문 · 정대호 · 남현수 · 김상훈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청구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양도담보(가담법) 소유권이전등기 말소(선이행) ② 최민우 말소 ③ 상가인도(상환이행) ④ 근저당말소(시효소멸) ⑤ 착오취소 원상회복(상환이행) ⑥ 연대채무 대여금 ⑦ 추심금 ⑧ 유치권부존재확인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관할 법원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수원지방법원 성남지원 (세직: 서울중앙지방법원 ❌)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작성 분량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4,300자 — 청구 1~3(조현옥·최민우·정대호·인도) 상세 / 청구 4~6(연대·추심·유치권) 골격·한 줄 → 분량 붕괴</w:t>
            </w:r>
          </w:p>
        </w:tc>
      </w:tr>
    </w:tbl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【1】 형식 검토  ★기록형 핵심★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사건명 기재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「소유권등기말소 등」 — 해설은 대표청구 기준 「건물인도등」. 감점 미미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 표시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성명·주소·대리인·연락처 정상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표시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최민우 주소 말미 「(역삼동, 오션빌)」 누락. 피고 순서 상이(해설 3.이종문 4.정대호)는 감점 미미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청구취지 형식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제1항 번호 누락(「원고에게,」로 시작) · 말미 「ㅏ.」 오타 · 상환이행 2건 누락 (【2】 상세)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청구원인 논리 순서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 1~3: 발생→항변→탄핵 구조 우수 / 청구 4~6: 구조 자체 붕괴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관할 법원 표시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서울중앙지방법원 → 수원지방법원 성남지원. ★10회 답안 관할(서울중앙)과 기억 간섭 의심 — 오답노트 §6-F 재범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첨부서류 기재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생략 (기출 지시상 허용)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작성일·날인란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2020. 1. 10. / 원고 소송대리인 변호사 신경자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법원 귀중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관할 오기재와 연동</w:t>
            </w:r>
          </w:p>
        </w:tc>
      </w:tr>
    </w:tbl>
    <w:p>
      <w:r>
        <w:br w:type="page"/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【2】 청구취지 정밀 분석  ★무관용 원칙★</w:t>
      </w:r>
    </w:p>
    <w:p>
      <w:pPr>
        <w:spacing w:after="4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18"/>
          <w:szCs w:val="18"/>
        </w:rPr>
        <w:t xml:space="preserve">피고별 병합 고려: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작성요령 3항은 피고별 기재를 요구하나, 최민우가 3개 별개 사건(말소·인도·유치권확인)에 걸쳐 있어 피고별 재편은 수험생 수준에서 기대가능성이 낮음. 구조(배열) 관련 감점은 최소화하고, 문언·법리 오류만 엄격 대조함.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제1항 — 조현옥 선이행 말소 (문언 오류 ⚠️ / 이율은 현행법 정답 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조현옥은 원고로부터 600,000,000원 및 이에 대한 2019. 5. 1.부터 다 갚는 날까지 연 20%의 비율로 계산한 돈을 지급받은 다음, 별지목록 제1항 기재 대지에 관하여 2019. 8. 1. 수원지방법원 성남지원 접수 제3218호로 마친 피고의 소유권이전등기의 등기말소절차를 (…각 이행하라)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정답 기준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조현옥은 원고로부터 600,000,000원 및 이에 대한 2019. 5. 1.부터 다 갚는 날까지 연 20%[해설 24% — 현행 이자제한법상 20% 정답]의 비율로 계산한 돈을 지급받은 후 원고에게 별지 목록 제1항 기재 부동산에 관하여 수원지방법원 성남지원 2019. 8. 1. 접수 제3218호로 마친 소유권이전등기의 말소등기절차를 이행하라.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「연 20%」 ✅ 현행법 정답처리 ② 「등기말소절차」 ❌ → 「말소등기절차」 (나항에서는 맞게 씀 — 표기 불일치) ③ 접수 표시 어순 ⚠️ — 등기소 표시 뒤에 「2019. 8. 1. 접수 제3218호」 ④ 「피고의」 수식 불요 ⑤ 선이행 「지급받은 다음」 ✅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제2항 — 최민우 말소 (대체로 정확 ✅)</w:t>
      </w:r>
    </w:p>
    <w:p>
      <w:pPr>
        <w:spacing w:after="4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「2019. 11. 15. …접수 제7918호로 마쳐진」 — 어순 및 「마쳐진」→「마친」만 교정. 실질 감점 없음.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제3항 — 최민우 상가인도 (문언 붕괴 + 상환이행 누락 ❌❌)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최민우는 최민우로부터 별지목록 제2항 기재 건물을 인도받은 다음에, 원고에게 위 건물을 인도하라.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정답 기준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최민우는 원고로부터 185,000,000원을 지급받음과 동시에, 원고에게 별지 목록 제2항 기재 부동산을 인도하라.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문언 자체 붕괴(「최민우는 최민우로부터」) — 간접점유자에 대한 인도청구는 조건 없이 가능(대판 81다187), 「인도받은 다음」 구성 자체가 오류 ② 보증금 2억 − 연체차임 1,500만 = 185,000,000원 동시이행 상환문언 통째 누락 — 작성요령 6항(이유 있는 항변 사전 반영) 위반. 배점 큰 항목 대량 실점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제4항 — 이종문 인도 ✅ / 제5항 — 정대호 근저당말소 ✅</w:t>
      </w:r>
    </w:p>
    <w:p>
      <w:pPr>
        <w:spacing w:after="4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이종문: 정확(쉼표 「원고에게,」만 불요). 정대호: 「분당등기소 접수 제1098호로 마친 근저당권설정등기의 말소등기절차」 정확 — 접수일 어순만 교정.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제6항 — 남현수 원상회복 (상환이행 누락 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남현수는 원고에게 850,000,000원 및 이에 대한 이 사건 소장 부본 송달일부터 다 갚는 날까지 연 5%의 비율로 계산한 돈을 지급하라.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정답 기준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남현수는 원고로부터 별지 목록 제3항 기재 토지에 관하여 수원지방법원 성남지원 하남등기소 2018. 2. 15. 접수 제4927호로 마친 소유권이전등기의 말소등기절차를 이행받음과 동시에, 원고에게 850,000,000원 및 이에 대한 이 사건 소장부본 송달일부터 다 갚는 날까지 연 5%의 비율로 계산한 돈을 지급하라.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금전 부분(송달일 기산·연 5%·소촉법 배제 — 동시이행관계로 지체 불성립)은 정확 ✅. 그러나 취소에 따른 원상회복은 쌍방 동시이행 — 원고의 말소등기 이행 상환문언 누락 ❌. 제3항과 동일 유형의 반복(1답안 내 상환이행 2건 누락)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제7항 — 연대채무 (구조·기산일 오류 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가. 피고 김상훈은 50,000,000원 및 이에 대한 2016. 8. 1.부터 …연 10%의, 나. 피고 남현수는 피고 김상훈과 연대하여 같은 금액 및 이에 대한 2017. 1. 10.부터 …연 10%의, 그 다음날부터 다 갚는 날까지는 연 12%의 비율로 각 계산한 돈을 지급하라.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정답 기준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남현수, 김상훈은 연대하여 원고에게 50,000,000원 및 이에 대한 2016. 8. 1.부터 이 사건 소장부본 송달일까지는 연 10%의, 그 다음날부터 다 갚는 날까지는 연 12%의 각 비율로 계산한 돈을 지급하라.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연대채무자 1인(김상훈)에 대한 이행청구는 절대효(민법 제416조) → 남현수도 동일 기산일(2016. 8. 1.), 별도 기산일(2017. 1. 10.) 오류 ② 「같은 금액」 표현 부적절 — 금액 명기 ③ 한 항에 「연대하여」로 묶는 것이 정형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제8항 — 추심금 (금액·이율 구간 오류 ❌❌)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김상훈은 원고에게 60,000,000원 및 이에 대한 이 사건 소장부본 송달일부터 다 갚는 날까지 연 12%의 비율로 계산한 돈을 지급하라.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정답 기준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김상훈은 원고에게 100,000,000원 및 이에 대한 2016. 10. 8.부터 2017. 1. 7.까지는 연 3%의, 그 다음날부터 이 사건 소장부본 송달일까지는 연 5%의, 이 사건 소장부본 송달일 다음날부터 다 갚는 날까지는 연 12%의 각 비율로 계산한 돈을 지급하라.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집행채권 일부변제는 추심의 소에서 제3채무자의 항변 사유 아님(대판 94다34012) → 피압류채권 전액 1억 원 청구. 4천만 원 자진 감축 = 통째 실점 ② 3구간 이율(약정 3% → 법정 5%(약정이율&lt;법정이율, 대판 2009다85342) → 소촉 12%) 전부 누락 ③ 소촉법 12%는 「송달일 다음날」부터 — 「송달일부터」 오류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제9항 — 유치권부존재확인 (과잉 특정 ⚠️❌)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원고와 피고 최민우 사이에서, 별지목록 제4항 기재 건물관하여 피고 최민우와 소외 박형국 사이에 체결된 2018. 4. 5.부터 2019. 4.4까지의 임대차의 임대차보증금반환채권을 피담보채권으로 하는 피고 명의의 유치권이 부존재함을 확인한다.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정답 기준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원고와 피고 최민우 사이에서, 별지 목록 제4항 기재 부동산에 관하여 피고 최민우에게 유치권이 존재하지 아니함을 확인한다.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특정 피담보채권 한정 시 기판력 범위 축소 — 경매 장애 제거라는 확인의 이익에 비추어 유치권 「전부」 부존재 확인이 정형 ② 「건물관하여」·「2019. 4.4까지」 오탈자 ③ 「부존재함을 확인한다」 → 「존재하지 아니함을 확인한다」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▶ 소송비용·가집행</w:t>
      </w:r>
    </w:p>
    <w:p>
      <w:pPr>
        <w:spacing w:after="4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소송비용 「피고들이 부담」 ✅. 가집행 ❌ — 세직 「제3항, 제4항, 제5항」(자기 번호 기준 금전청구)은 포함했으나 인도청구(세직 2.나·2.다)를 누락. 해설: 「위 제2의 나항, 제3항, 제5항, 제6항, 제7항은 각 가집행 할 수 있다」 — 인도청구도 가집행 대상. 「각」 누락. ★오답노트 §1-J(12·13·14·15회) 재범 — 5회째.</w:t>
      </w:r>
    </w:p>
    <w:p>
      <w:r>
        <w:br w:type="page"/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【3】 요건사실·청구원인 실체 법리 검토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청구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조현옥 (양도담보 말소)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✅/⚠️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가담법 적용요건(시가 11억 &gt; 원리금)·청산절차 미이행·제11조·미리 청구할 필요 정확. ⚠️ 잔금 6억의 「준소비대차」 구성 누락 ❌ 피고 성명 「조현욱」 반복 오기 — 당사자 특정 위험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최민우 (말소)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무권리자 처분 무효 + 가담법 제11조 단서 — 입회 사실로 악의 인정. 해설 취지 부합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정대호 (근저당말소)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⚠️/✅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시효 기산: 근저당 설정(2014. 2. 5.)은 채무승인(대판 97다22676) → 중단 후 2014. 2. 6.부터 재진행 → 2019. 2. 6. 0시 완성. 세직 「근저당 설정은 중단사유 아님」은 판례와 정면 배치(결론은 우연히 동일) ✅ 제3취득자 시효원용(대판 95다12446) ✅ 일부변제 탄핵 — 「악의 추정 안 됨」은 대판(전) 2025. 2023다240299에 부합, 정답처리. 상대효(대판 2009다100098) 예비 논거까지 이중 구성 — 우수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최민우·이종문 (인도)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❌/⚠️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「원고의 동의 없이 전차」 — 기록상 수도시설 수리·차임 수령으로 묵시적 동의 인정됨. 무단전대 구성 시 해지사유·이종문 지위 전체가 왜곡 ❌ 동시이행(보증금 공제) 미반영 ⚠️ 이종문 권원: 임대차 해지 → 전대차 실효 → 소유권에 기한 반환청구로 구성(민법 제630조 직접의무 원용은 부정확) ✅ 3기 연체(7·8·10월분)·자동갱신·임대인 지위 승계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남현수 (착오취소)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✅/⚠️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동기 표시·중요부분·중과실 반박·선의수익자 → 소제기 시 악의 간주(민법 제749조 제2항)·연 5%·소촉법 배제 ⚠️ 제척기간: 「안 날(2018. 4. 2.)로부터 3년」 — 민법 제146조는 「추인할 수 있는 날로부터 3년, 법률행위 시부터 10년」 + 안 날은 불허가처분일 2018. 4. 28. ❌ 상환이행 구성 누락 ⚠️ 미리 청구할 필요 미기재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김상훈·남현수 (연대)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골격만 존재. ✅ 일상가사 연대(민법 제832조)·병존적 채무인수·시효 10년 결론 ❌ 논거 전무: 상인의 주거용 보증금 차용 = 보조적 상행위 아님(대판 2011다43594 계열) ❌ 이자 구조 전체 누락: 2019. 8. 1. 최고 + 6월 내 소제기 = 시효중단 → 3년 소급 2016. 8. 1. 기산, 1차 최고(2019. 5. 7.) 후 상당기간 경과 = 변제기 ❌ 절대효 항변(제416조) 누락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김상훈 (추심금)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❌❌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압류·추심명령 특정(공정증서·2019타채14094·2019. 11. 20. 송달) 누락. 집행채권 일부변제를 피압류채권에서 공제하여 6천만 원만 청구 — 대판 94다34012 정면 위반. 경합 안분 탄핵만 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최민우 (유치권확인)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❌❌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「유치권은 부존재합니다」 한 줄. 상사유치권(상법 제58조 — 목적물이 채무자 소유 요건, 광교동 창고는 박형국 소유 아님)·민사유치권(견련성 — 전대차보증금은 창고에 관하여 생긴 채권 아님)·확인의 이익(입찰물건명세서 기재·저가낙찰 위험) 전부 누락. 상법 배점 통실점</w:t>
            </w:r>
          </w:p>
        </w:tc>
      </w:tr>
    </w:tbl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【3-B】 청구원인 누락 요소 검토 (모범답안 대비)</w:t>
      </w:r>
    </w:p>
    <w:p>
      <w:pPr>
        <w:spacing w:after="4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000000"/>
          <w:sz w:val="18"/>
          <w:szCs w:val="18"/>
        </w:rPr>
        <w:t xml:space="preserve">법리 정오와 별개로, 모범답안 「청구권 내용」을 요소 단위로 분해해 대조. 기능: ① 청구권 발생요건 ② 예상 항변 선제 차단 ③ 청구취지 문언 정당화.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3926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모범답안 기재 요소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세직 답안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왜 필요한가 (기능)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잔금 6억 원을 차용금으로 하는 준소비대차 약정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「차용으로 정하면서」로 우회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가담법 적용(소비대차에 기한 채권 담보)의 전제 — ① 발생요건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근저당 설정 = 채무승인 → 2014. 2. 6. 재기산 → 2019. 2. 6. 완성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변제기부터 5년으로 계산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시효완성일 계산의 정당화 — ③ 문언 정당화. 상대방 「중단」 항변을 선제 흡수 — ②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전대차에 대한 묵시적 동의(수도 수리·차임 수령)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「동의 없이」로 반대 기재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이종문의 적법 전차인 지위 → 임대차 해지 → 전대차 실효 구조의 전제 — ①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보증금 2억 − 연체차임 1,500만 = 1억 8,500만 공제 계산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누락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상환문언 「185,000,000원」의 정당화 — ③. 동시이행항변 선제 반영 — ②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하남시 토지를 인도받지 않은 사실 + 시설물 철거 후 인도 특약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누락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매매대금 이자 기산을 소장송달일로 제한(민법 제587조 단서 취지, 대판 2011다98129)하는 근거 — ③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3회 최고 일자 특정(2019. 5. 7. / 8. 1. / 10. 21.)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누락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약정이자 시효중단 → 기산일 2016. 8. 1.의 정당화 — ③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압류·추심명령 특정(집행권원 공정증서, 2019타채14094, 송달일)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누락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추심권능 발생요건 — ①. 무특정 시 무증거 주장 수준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근저당·경매개시·유치권신고·점유 현황(현수막·잠금장치)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전부 누락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확인의 이익(저가낙찰 위험 제거) 발생요건 — ①</w:t>
            </w:r>
          </w:p>
        </w:tc>
      </w:tr>
    </w:tbl>
    <w:p>
      <w:pPr>
        <w:spacing w:after="4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000000"/>
          <w:sz w:val="18"/>
          <w:szCs w:val="18"/>
        </w:rPr>
        <w:t xml:space="preserve">【4】 증거방법·첨부서류 검토: 생략 (본 회차 포함 전 기출이 증거 생략 지시). 위 3-B가 실질 대체.</w:t>
      </w:r>
    </w:p>
    <w:p>
      <w:r>
        <w:br w:type="page"/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【5】 종합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38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배점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추정 득점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청구취지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26점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제1·2·4·5항 안정 / 제3항 붕괴·제6항 상환 누락·제7·8항 구조 오류·가집행 누락. 현행법 정답처리(연 20%)로 +2 보정 반영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요건사실(청구원인)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40점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23점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 1~3 합격권 이상 / 연대·추심·유치권 골격 붕괴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형식적 기재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15점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10점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관할 오기재·주소 일부 누락·오탈자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상법 쟁점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20~25점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10점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보조적 상행위 5년 시효 정확 / 상사유치권(제58조) 통실점 / 민사 10년 논거 부실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기타 민법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잔여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8점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가담법·착오·부당이득 서술은 충실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175점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(추정) 약 77점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44% — 합격권 기준선(원점수 85~100) 하회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등급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C+ (B 직전) — 전면 재작성은 아니나 후반 3개 청구(연대·추심·유치권)는 재작성 수준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합격권 기준선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표준 87.5점 / 원점수 약 85~100점 → 약 8~23점 부족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총평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 1~3은 항변 탄핵의 이중 구성(시효포기 추정 부정 + 상대효)까지 갖춘 합격권 품질. 그러나 뒤 3개 청구가 골격·한 줄로 붕괴해 약 40점 이상을 시간 배분에서 상실 — 법리 실력이 아닌 운영의 문제. 상환이행 문언 2건 동시 누락은 새 반복 패턴으로 등록 필요.</w:t>
            </w:r>
          </w:p>
        </w:tc>
      </w:tr>
    </w:tbl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【6】 핵심 수정 사항 TOP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66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순위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1순위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운영+실체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 4~6 붕괴 — 작성 전략 변경: 청구취지 전 항을 먼저 완성(배점 50 확보) 후 청구원인을 배점순으로 채울 것. 추심금은 「집행채권 일부변제 = 항변 사유 아님 → 전액 청구」부터 암기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2순위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청구취지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상환이행 문언 2건 누락(최민우 185,000,000원 / 남현수 말소 이행받음과 동시에) — 청구별로 「선이행/동시이행/무조건」 3택 판정을 취지 작성 전 필수 체크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3순위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형식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관할 서울중앙 → 수원지방법원 성남지원 (§6-F 재범 — 10회 관할과 기억 간섭 주의) + 가집행 인도청구 포함(§1-J 재범)</w:t>
            </w:r>
          </w:p>
        </w:tc>
      </w:tr>
    </w:tbl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【7】 오류 원인 진단 + 첨삭 요약 (누적 저장용)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═══════════════════════════════════════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[기록형 첨삭 요약]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일자: 2026. 7. 10.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문제: 건물인도등 청구의 소 (제9회 변시 기록형)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예상득점: (추정) 77/175점 — C+ (합격선 하회)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※ 현행법 정답처리: 이자제한법 연 20% ✅ / 시효포기 추정 부정(대판(전) 2025. 2023다240299) ✅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형식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관할: 서울중앙지법 → 수원지법 성남지원 (§6-F 재범)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최민우 주소 (역삼동, 오션빌) 누락 / 제1항 번호 누락 / 말미 「ㅏ.」 오타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피고 성명 「조현욱」 오기 반복 (청구원인)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청구취지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[치명] 최민우 인도: 문언 붕괴 + 185,000,000원 상환문언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[치명] 남현수: 말소등기 이행받음과 동시에 — 상환문언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[치명] 추심금: 전액 1억(94다34012) → 6천만 자진 감축 + 3구간 이율(3%→5%→12%)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연대: 기산일 통일(2016. 8. 1., 제416조 절대효) 실패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유치권: 피담보채권 한정 과잉 특정 → 포괄 부존재 확인으로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가집행: 인도청구 누락 + 「각」 누락 (§1-J 5회째 재범)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등기말소절차 → 말소등기절차 / 접수 표시 어순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실체(요건사실)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정대호: 근저당 설정=채무승인 재기산(97다22676) 몰각 — 결론만 우연히 일치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인도: 전대차 묵시적 동의를 「동의 없이」로 반대 인정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남현수: 제146조 제척기간 문언(추인할 수 있는 날/법률행위 시) 부정확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연대·추심·유치권: 요건사실 자체 미기재 (골격/한 줄)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증거 연결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해당 없음 (증거 생략 지시 회차)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오류 원인 진단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유형: 분량 배분 오류(주) + 청구취지 암기 부족(상환이행) + 요건사실 혼동(추심금)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진단: 앞 3개 청구에 시간 과투입 → 뒤 3개 청구 붕괴. 법리 이해도(시효포기 최신 판례 반영 등)는 높으나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청구별 시간 상한 관리와 「동시이행 3택 판정」 루틴이 없음.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개선 방향: ① 취지 전 항 선완성 전략 ② 청구별 시간 상한(원인 기준 20분) ③ 제출 전 관할·가집행 30초 체크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반복 오류 패턴 (누적 주의)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가집행 누락·불완전: 12·13·14·15·9회 — 5회째 (§1-J)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관할 오기재: 10회·9회 연속 (§6-F) — 회차 간 기억 간섭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[신규 등록] 상환이행(동시이행) 문언 누락 — 9회 한 답안에서 2건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다음 답안 작성 전 점검 포인트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청구마다: 선이행(지급받은 다음/후)? 동시이행(지급받음과 동시에/이행받음과 동시에)? 무조건?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추심·전부금: 집행채권 사정은 항변 아님 → 피압류채권 전액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금전청구 = 이율 구간을 먼저 표로 그린 후 취지에 옮기기 (약정&lt;법정이면 법정 5%)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관할·가집행·「각」 — 마지막 3분 체크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═══════════════════════════════════════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2026-07-10T11:50:56.071Z</dcterms:created>
  <dcterms:modified xsi:type="dcterms:W3CDTF">2026-07-10T11:50:56.071Z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