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line="276"/>
      </w:pPr>
      <w:r>
        <w:rPr>
          <w:rFonts w:ascii="맑은 고딕" w:cs="맑은 고딕" w:eastAsia="맑은 고딕" w:hAnsi="맑은 고딕"/>
          <w:color w:val="1A1A1A"/>
          <w:sz w:val="19"/>
          <w:szCs w:val="19"/>
        </w:rPr>
        <w:t xml:space="preserve"/>
      </w:r>
    </w:p>
    <w:p>
      <w:pPr>
        <w:spacing w:after="240" w:before="0" w:line="276"/>
        <w:jc w:val="center"/>
      </w:pPr>
      <w:r>
        <w:rPr>
          <w:rFonts w:ascii="맑은 고딕" w:cs="맑은 고딕" w:eastAsia="맑은 고딕" w:hAnsi="맑은 고딕"/>
          <w:color w:val="5A5A5A"/>
          <w:sz w:val="22"/>
          <w:szCs w:val="22"/>
        </w:rPr>
        <w:t xml:space="preserve">제16회 변호사시험 대비</w:t>
      </w:r>
    </w:p>
    <w:p>
      <w:pPr>
        <w:spacing w:after="60" w:before="0" w:line="276"/>
        <w:jc w:val="center"/>
      </w:pPr>
      <w:r>
        <w:rPr>
          <w:rFonts w:ascii="맑은 고딕" w:cs="맑은 고딕" w:eastAsia="맑은 고딕" w:hAnsi="맑은 고딕"/>
          <w:b/>
          <w:bCs/>
          <w:color w:val="1F3864"/>
          <w:sz w:val="48"/>
          <w:szCs w:val="48"/>
        </w:rPr>
        <w:t xml:space="preserve">민사법 기록형 첨삭 리포트</w:t>
      </w:r>
    </w:p>
    <w:p>
      <w:pPr>
        <w:spacing w:after="300" w:before="0" w:line="276"/>
        <w:jc w:val="center"/>
      </w:pPr>
      <w:r>
        <w:rPr>
          <w:rFonts w:ascii="맑은 고딕" w:cs="맑은 고딕" w:eastAsia="맑은 고딕" w:hAnsi="맑은 고딕"/>
          <w:color w:val="2E5C8A"/>
          <w:sz w:val="24"/>
          <w:szCs w:val="24"/>
        </w:rPr>
        <w:t xml:space="preserve">2026년 8월 모의고사 · 양수금 등 청구의 소</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387"/>
        <w:gridCol w:w="7159"/>
      </w:tblGrid>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수험생</w:t>
            </w:r>
          </w:p>
        </w:tc>
        <w:tc>
          <w:tcPr>
            <w:tcW w:type="dxa" w:w="715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박세직</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첨삭 일자</w:t>
            </w:r>
          </w:p>
        </w:tc>
        <w:tc>
          <w:tcPr>
            <w:tcW w:type="dxa" w:w="715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2026. 9. 15.</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문제 유형</w:t>
            </w:r>
          </w:p>
        </w:tc>
        <w:tc>
          <w:tcPr>
            <w:tcW w:type="dxa" w:w="715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소장 · 원고 1인 / 피고 5인 / 청구 5개</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작성 분량</w:t>
            </w:r>
          </w:p>
        </w:tc>
        <w:tc>
          <w:tcPr>
            <w:tcW w:type="dxa" w:w="715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약 6,500자(공백 제외)</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기준 자료</w:t>
            </w:r>
          </w:p>
        </w:tc>
        <w:tc>
          <w:tcPr>
            <w:tcW w:type="dxa" w:w="715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2026년 8월 모의고사 민사법 기록형 채점기준표 · 모범답안 (배점 명시)</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예상 득점</w:t>
            </w:r>
          </w:p>
        </w:tc>
        <w:tc>
          <w:tcPr>
            <w:tcW w:type="dxa" w:w="715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(추정) 86 / 175점 (약 49%)  ·  등급 B (합격권 경계)</w:t>
            </w:r>
          </w:p>
        </w:tc>
      </w:tr>
      <w:tr>
        <w:trPr>
          <w:cantSplit/>
        </w:trPr>
        <w:tc>
          <w:tcPr>
            <w:tcW w:type="dxa" w:w="2387"/>
            <w:tcBorders>
              <w:top w:val="single" w:color="C9D1DE" w:sz="4"/>
              <w:left w:val="none" w:color="FFFFFF" w:sz="0"/>
              <w:bottom w:val="single" w:color="C9D1DE" w:sz="4"/>
              <w:right w:val="none" w:color="FFFFFF" w:sz="0"/>
            </w:tcBorders>
            <w:shd w:fill="F4F6F9"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적용 원칙</w:t>
            </w:r>
          </w:p>
        </w:tc>
        <w:tc>
          <w:tcPr>
            <w:tcW w:type="dxa" w:w="715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채점기준표 배점 그대로 적용, 항목 내 부분점수만 추정 · 문제 기록 미업로드로 작성요령 대조 불가</w:t>
            </w:r>
          </w:p>
        </w:tc>
      </w:tr>
    </w:tbl>
    <w:p>
      <w:pPr>
        <w:spacing w:after="120" w:before="0" w:line="276"/>
      </w:pPr>
      <w:r>
        <w:rPr>
          <w:rFonts w:ascii="맑은 고딕" w:cs="맑은 고딕" w:eastAsia="맑은 고딕" w:hAnsi="맑은 고딕"/>
          <w:color w:val="1A1A1A"/>
          <w:sz w:val="19"/>
          <w:szCs w:val="19"/>
        </w:rPr>
        <w:t xml:space="preserve"/>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4F6F9"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이 리포트의 구성</w:t>
            </w:r>
          </w:p>
          <w:p>
            <w:pPr>
              <w:spacing w:after="40" w:before="0" w:line="276"/>
            </w:pPr>
            <w:r>
              <w:rPr>
                <w:rFonts w:ascii="맑은 고딕" w:cs="맑은 고딕" w:eastAsia="맑은 고딕" w:hAnsi="맑은 고딕"/>
                <w:color w:val="1A1A1A"/>
                <w:sz w:val="19"/>
                <w:szCs w:val="19"/>
              </w:rPr>
              <w:t xml:space="preserve">PART I은 실체 법리 오류만 모았습니다. 각 항목은 「세직 답안 → 정답 → 왜 틀렸나 → 왜 이것이 정답인가 → 암기 포인트」 순서입니다.</w:t>
            </w:r>
          </w:p>
          <w:p>
            <w:pPr>
              <w:spacing w:after="40" w:before="0" w:line="276"/>
            </w:pPr>
            <w:r>
              <w:rPr>
                <w:rFonts w:ascii="맑은 고딕" w:cs="맑은 고딕" w:eastAsia="맑은 고딕" w:hAnsi="맑은 고딕"/>
                <w:color w:val="1A1A1A"/>
                <w:sz w:val="19"/>
                <w:szCs w:val="19"/>
              </w:rPr>
              <w:t xml:space="preserve">PART II는 청구취지 완성본과 항별 문언 대조, PART III은 청구원인 누락 요소 대조표입니다.</w:t>
            </w:r>
          </w:p>
          <w:p>
            <w:pPr>
              <w:spacing w:after="40" w:before="0" w:line="276"/>
            </w:pPr>
            <w:r>
              <w:rPr>
                <w:rFonts w:ascii="맑은 고딕" w:cs="맑은 고딕" w:eastAsia="맑은 고딕" w:hAnsi="맑은 고딕"/>
                <w:color w:val="1A1A1A"/>
                <w:sz w:val="19"/>
                <w:szCs w:val="19"/>
              </w:rPr>
              <w:t xml:space="preserve">PART IV의 형식 검토는 뒤로 배치했습니다. PART V~VII은 점수 · 수정 우선순위 · 누적 저장용 요약입니다.</w:t>
            </w:r>
          </w:p>
          <w:p>
            <w:pPr>
              <w:spacing w:after="40" w:before="0" w:line="276"/>
            </w:pPr>
            <w:r>
              <w:rPr>
                <w:rFonts w:ascii="맑은 고딕" w:cs="맑은 고딕" w:eastAsia="맑은 고딕" w:hAnsi="맑은 고딕"/>
                <w:color w:val="1A1A1A"/>
                <w:sz w:val="19"/>
                <w:szCs w:val="19"/>
              </w:rPr>
              <w:t xml:space="preserve">※ 법리 오류만 따로 모은 별도 파일(「26-8모_민기록_법리오류정리.docx」)도 함께 드립니다.</w:t>
            </w:r>
          </w:p>
        </w:tc>
      </w:tr>
    </w:tbl>
    <w:p>
      <w:pPr>
        <w:spacing w:after="120" w:before="0" w:line="276"/>
      </w:pPr>
      <w:r>
        <w:rPr>
          <w:rFonts w:ascii="맑은 고딕" w:cs="맑은 고딕" w:eastAsia="맑은 고딕" w:hAnsi="맑은 고딕"/>
          <w:color w:val="1A1A1A"/>
          <w:sz w:val="19"/>
          <w:szCs w:val="19"/>
        </w:rPr>
        <w:t xml:space="preserve"/>
      </w:r>
    </w:p>
    <w:p>
      <w:pPr>
        <w:spacing w:after="80" w:before="120" w:line="276"/>
      </w:pPr>
      <w:r>
        <w:rPr>
          <w:rFonts w:ascii="맑은 고딕" w:cs="맑은 고딕" w:eastAsia="맑은 고딕" w:hAnsi="맑은 고딕"/>
          <w:b/>
          <w:bCs/>
          <w:color w:val="1F3864"/>
          <w:sz w:val="26"/>
          <w:szCs w:val="26"/>
        </w:rPr>
        <w:t xml:space="preserve">목 차</w:t>
      </w:r>
    </w:p>
    <w:p>
      <w:pPr>
        <w:spacing w:after="30" w:before="0" w:line="276"/>
      </w:pPr>
      <w:r>
        <w:rPr>
          <w:rFonts w:ascii="맑은 고딕" w:cs="맑은 고딕" w:eastAsia="맑은 고딕" w:hAnsi="맑은 고딕"/>
          <w:b/>
          <w:bCs/>
          <w:color w:val="1A1A1A"/>
          <w:sz w:val="19"/>
          <w:szCs w:val="19"/>
        </w:rPr>
        <w:t xml:space="preserve">PART I.   틀린 법리 집중 정리</w:t>
      </w:r>
    </w:p>
    <w:p>
      <w:pPr>
        <w:spacing w:after="30" w:before="0" w:line="276"/>
      </w:pPr>
      <w:r>
        <w:rPr>
          <w:rFonts w:ascii="맑은 고딕" w:cs="맑은 고딕" w:eastAsia="맑은 고딕" w:hAnsi="맑은 고딕"/>
          <w:b w:val="false"/>
          <w:bCs w:val="false"/>
          <w:color w:val="1A1A1A"/>
          <w:sz w:val="19"/>
          <w:szCs w:val="19"/>
        </w:rPr>
        <w:t xml:space="preserve">    A. 채권양도·민사집행 (A-1 압류경합 / A-2 우열 기준 / A-3 참가적 효력)</w:t>
      </w:r>
    </w:p>
    <w:p>
      <w:pPr>
        <w:spacing w:after="30" w:before="0" w:line="276"/>
      </w:pPr>
      <w:r>
        <w:rPr>
          <w:rFonts w:ascii="맑은 고딕" w:cs="맑은 고딕" w:eastAsia="맑은 고딕" w:hAnsi="맑은 고딕"/>
          <w:b w:val="false"/>
          <w:bCs w:val="false"/>
          <w:color w:val="1A1A1A"/>
          <w:sz w:val="19"/>
          <w:szCs w:val="19"/>
        </w:rPr>
        <w:t xml:space="preserve">    B. 소멸시효·지연손해금 (B-1 상사시효 / B-2 탈퇴 후 중단효 / B-3 점유 상실 후 10년 / B-4 기산일)</w:t>
      </w:r>
    </w:p>
    <w:p>
      <w:pPr>
        <w:spacing w:after="30" w:before="0" w:line="276"/>
      </w:pPr>
      <w:r>
        <w:rPr>
          <w:rFonts w:ascii="맑은 고딕" w:cs="맑은 고딕" w:eastAsia="맑은 고딕" w:hAnsi="맑은 고딕"/>
          <w:b w:val="false"/>
          <w:bCs w:val="false"/>
          <w:color w:val="1A1A1A"/>
          <w:sz w:val="19"/>
          <w:szCs w:val="19"/>
        </w:rPr>
        <w:t xml:space="preserve">    C. 등기 (C-1 부기등기 / C-2 실체관계 부합 / C-3 소의 이익)</w:t>
      </w:r>
    </w:p>
    <w:p>
      <w:pPr>
        <w:spacing w:after="30" w:before="0" w:line="276"/>
      </w:pPr>
      <w:r>
        <w:rPr>
          <w:rFonts w:ascii="맑은 고딕" w:cs="맑은 고딕" w:eastAsia="맑은 고딕" w:hAnsi="맑은 고딕"/>
          <w:b w:val="false"/>
          <w:bCs w:val="false"/>
          <w:color w:val="1A1A1A"/>
          <w:sz w:val="19"/>
          <w:szCs w:val="19"/>
        </w:rPr>
        <w:t xml:space="preserve">    D. 채권자대위·취득시효 (D-1 피보전채권 / D-2 청구원인 골격)</w:t>
      </w:r>
    </w:p>
    <w:p>
      <w:pPr>
        <w:spacing w:after="30" w:before="0" w:line="276"/>
      </w:pPr>
      <w:r>
        <w:rPr>
          <w:rFonts w:ascii="맑은 고딕" w:cs="맑은 고딕" w:eastAsia="맑은 고딕" w:hAnsi="맑은 고딕"/>
          <w:b w:val="false"/>
          <w:bCs w:val="false"/>
          <w:color w:val="1A1A1A"/>
          <w:sz w:val="19"/>
          <w:szCs w:val="19"/>
        </w:rPr>
        <w:t xml:space="preserve">    E. 상가건물 임대차 (E-1 3기 / E-2 약정 차임 / E-3 부속물매수 / E-4 보증금 / E-5 압류)</w:t>
      </w:r>
    </w:p>
    <w:p>
      <w:pPr>
        <w:spacing w:after="30" w:before="0" w:line="276"/>
      </w:pPr>
      <w:r>
        <w:rPr>
          <w:rFonts w:ascii="맑은 고딕" w:cs="맑은 고딕" w:eastAsia="맑은 고딕" w:hAnsi="맑은 고딕"/>
          <w:b w:val="false"/>
          <w:bCs w:val="false"/>
          <w:color w:val="1A1A1A"/>
          <w:sz w:val="19"/>
          <w:szCs w:val="19"/>
        </w:rPr>
        <w:t xml:space="preserve">    F. 도급 (F-1 제작물공급 / F-2 §670 / F-3 연 6%)</w:t>
      </w:r>
    </w:p>
    <w:p>
      <w:pPr>
        <w:spacing w:after="30" w:before="0" w:line="276"/>
      </w:pPr>
      <w:r>
        <w:rPr>
          <w:rFonts w:ascii="맑은 고딕" w:cs="맑은 고딕" w:eastAsia="맑은 고딕" w:hAnsi="맑은 고딕"/>
          <w:b w:val="false"/>
          <w:bCs w:val="false"/>
          <w:color w:val="1A1A1A"/>
          <w:sz w:val="19"/>
          <w:szCs w:val="19"/>
        </w:rPr>
        <w:t xml:space="preserve">    J. 맞히신 법리 — 유지할 것</w:t>
      </w:r>
    </w:p>
    <w:p>
      <w:pPr>
        <w:spacing w:after="30" w:before="0" w:line="276"/>
      </w:pPr>
      <w:r>
        <w:rPr>
          <w:rFonts w:ascii="맑은 고딕" w:cs="맑은 고딕" w:eastAsia="맑은 고딕" w:hAnsi="맑은 고딕"/>
          <w:b/>
          <w:bCs/>
          <w:color w:val="1A1A1A"/>
          <w:sz w:val="19"/>
          <w:szCs w:val="19"/>
        </w:rPr>
        <w:t xml:space="preserve">PART II.  청구취지 완성본 및 1:1 대조</w:t>
      </w:r>
    </w:p>
    <w:p>
      <w:pPr>
        <w:spacing w:after="30" w:before="0" w:line="276"/>
      </w:pPr>
      <w:r>
        <w:rPr>
          <w:rFonts w:ascii="맑은 고딕" w:cs="맑은 고딕" w:eastAsia="맑은 고딕" w:hAnsi="맑은 고딕"/>
          <w:b/>
          <w:bCs/>
          <w:color w:val="1A1A1A"/>
          <w:sz w:val="19"/>
          <w:szCs w:val="19"/>
        </w:rPr>
        <w:t xml:space="preserve">PART III. 청구원인 누락 요소 대조</w:t>
      </w:r>
    </w:p>
    <w:p>
      <w:pPr>
        <w:spacing w:after="30" w:before="0" w:line="276"/>
      </w:pPr>
      <w:r>
        <w:rPr>
          <w:rFonts w:ascii="맑은 고딕" w:cs="맑은 고딕" w:eastAsia="맑은 고딕" w:hAnsi="맑은 고딕"/>
          <w:b/>
          <w:bCs/>
          <w:color w:val="1A1A1A"/>
          <w:sz w:val="19"/>
          <w:szCs w:val="19"/>
        </w:rPr>
        <w:t xml:space="preserve">PART IV.  형식 검토</w:t>
      </w:r>
    </w:p>
    <w:p>
      <w:pPr>
        <w:spacing w:after="30" w:before="0" w:line="276"/>
      </w:pPr>
      <w:r>
        <w:rPr>
          <w:rFonts w:ascii="맑은 고딕" w:cs="맑은 고딕" w:eastAsia="맑은 고딕" w:hAnsi="맑은 고딕"/>
          <w:b/>
          <w:bCs/>
          <w:color w:val="1A1A1A"/>
          <w:sz w:val="19"/>
          <w:szCs w:val="19"/>
        </w:rPr>
        <w:t xml:space="preserve">PART V.   종합 평가</w:t>
      </w:r>
    </w:p>
    <w:p>
      <w:pPr>
        <w:spacing w:after="30" w:before="0" w:line="276"/>
      </w:pPr>
      <w:r>
        <w:rPr>
          <w:rFonts w:ascii="맑은 고딕" w:cs="맑은 고딕" w:eastAsia="맑은 고딕" w:hAnsi="맑은 고딕"/>
          <w:b/>
          <w:bCs/>
          <w:color w:val="1A1A1A"/>
          <w:sz w:val="19"/>
          <w:szCs w:val="19"/>
        </w:rPr>
        <w:t xml:space="preserve">PART VI.  핵심 수정 사항 TOP 3</w:t>
      </w:r>
    </w:p>
    <w:p>
      <w:pPr>
        <w:spacing w:after="30" w:before="0" w:line="276"/>
      </w:pPr>
      <w:r>
        <w:rPr>
          <w:rFonts w:ascii="맑은 고딕" w:cs="맑은 고딕" w:eastAsia="맑은 고딕" w:hAnsi="맑은 고딕"/>
          <w:b/>
          <w:bCs/>
          <w:color w:val="1A1A1A"/>
          <w:sz w:val="19"/>
          <w:szCs w:val="19"/>
        </w:rPr>
        <w:t xml:space="preserve">PART VII. 누적 저장용 요약</w:t>
      </w:r>
    </w:p>
    <w:p>
      <w:r>
        <w:br w:type="page"/>
      </w:r>
    </w:p>
    <w:p>
      <w:pPr>
        <w:keepNext/>
        <w:spacing w:after="100" w:before="200" w:line="276"/>
      </w:pPr>
      <w:r>
        <w:rPr>
          <w:rFonts w:ascii="맑은 고딕" w:cs="맑은 고딕" w:eastAsia="맑은 고딕" w:hAnsi="맑은 고딕"/>
          <w:b/>
          <w:bCs/>
          <w:color w:val="1F3864"/>
          <w:sz w:val="25"/>
          <w:szCs w:val="25"/>
        </w:rPr>
        <w:t xml:space="preserve">사실관계 타임라인 (모범답안 기준 재정리)</w:t>
      </w:r>
    </w:p>
    <w:p>
      <w:pPr>
        <w:spacing w:after="80" w:before="0" w:line="276"/>
      </w:pPr>
      <w:r>
        <w:rPr>
          <w:rFonts w:ascii="맑은 고딕" w:cs="맑은 고딕" w:eastAsia="맑은 고딕" w:hAnsi="맑은 고딕"/>
          <w:color w:val="5A5A5A"/>
          <w:sz w:val="19"/>
          <w:szCs w:val="19"/>
        </w:rPr>
        <w:t xml:space="preserve">기록 원본이 업로드되지 않아 모범답안에 드러난 사실만으로 정리했습니다. ★는 세직 답안에서 틀리거나 빠진 사실입니다.</w:t>
      </w:r>
    </w:p>
    <w:p>
      <w:pPr>
        <w:keepNext/>
        <w:spacing w:after="80" w:before="140" w:line="276"/>
      </w:pPr>
      <w:r>
        <w:rPr>
          <w:rFonts w:ascii="맑은 고딕" w:cs="맑은 고딕" w:eastAsia="맑은 고딕" w:hAnsi="맑은 고딕"/>
          <w:b/>
          <w:bCs/>
          <w:color w:val="2E5C8A"/>
          <w:sz w:val="22"/>
          <w:szCs w:val="22"/>
        </w:rPr>
        <w:t xml:space="preserve">① 유강열 양수금</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4773"/>
        <w:gridCol w:w="2673"/>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일자</w:t>
            </w:r>
          </w:p>
        </w:tc>
        <w:tc>
          <w:tcPr>
            <w:tcW w:type="dxa" w:w="47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사실</w:t>
            </w:r>
          </w:p>
        </w:tc>
        <w:tc>
          <w:tcPr>
            <w:tcW w:type="dxa" w:w="26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의미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2020. 1. 20.</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박창수 → 유강열(건설업 운영) 5,000만 원 무이자 대여, 변제기 2020. 7. 20.</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★운영자금 = 상행위</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1. 15. / 1. 20.</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김수용 가압류(원금 3,000만 원) 결정 / 제3채무자 송달</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★압류경합의 한 축</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2021. 2. 5.</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박창수 → 원고 채권양도 + 같은 날 통지</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양도일</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2. 6. / 2. 9. / 2. 17.</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조윤숙 압류·전부(원금 3,500만 원) / 송달 / 확정</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★합산 6,500 &gt; 5,000 → 무효</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2021. 2. 10.</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확정일자 양도통지 도달</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대항요건</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5. 30. / 7. 10.</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남명화 전부금 소 제기 / 유강열이 원고에게 소송고지</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참가적 효력 항변</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2025. 5. 20.</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전소(양수금) 제기</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시효중단</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2025. 7. 20.</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상사시효 5년 만료</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완성 여부 쟁점</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2025. 8. 15.</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 박우현 양도, 소송인수·원고 탈퇴</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소송신탁 무효</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3. 8. / 3. 31.</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박우현 청구기각 선고 / 확정</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★6개월 기산 = 3. 31.</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2026. 8. 6.</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 사건 소 제기</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6개월 내 → 중단효 유지</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② 강태주 말소등기</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4773"/>
        <w:gridCol w:w="2673"/>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일자</w:t>
            </w:r>
          </w:p>
        </w:tc>
        <w:tc>
          <w:tcPr>
            <w:tcW w:type="dxa" w:w="47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사실</w:t>
            </w:r>
          </w:p>
        </w:tc>
        <w:tc>
          <w:tcPr>
            <w:tcW w:type="dxa" w:w="26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의미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2024. 12. 11. / 12. 12.</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 이양림 매매(3억 8,000만 원, 계약금·중도금 2억 원 수령) / 가등기</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잔금 2025. 3. 20. 동시이행</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2025. 2. 20.</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이양림 → 강태주 매수인 지위 양도</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승낙 없음</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2025. 3. 3.</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가등기 이전의 부기등기(제10811호)</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★말소 대상 누락</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2025. 3. 20.</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가등기에 기한 본등기(제10887호)</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말소 대상</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③ 양혜진 대위 이전등기</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4773"/>
        <w:gridCol w:w="2673"/>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일자</w:t>
            </w:r>
          </w:p>
        </w:tc>
        <w:tc>
          <w:tcPr>
            <w:tcW w:type="dxa" w:w="47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사실</w:t>
            </w:r>
          </w:p>
        </w:tc>
        <w:tc>
          <w:tcPr>
            <w:tcW w:type="dxa" w:w="26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의미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1990. 1. 17.</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이수찬 소유권이전등기</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★누락</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1995. 2. 4.</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윤덕현 건물 신축, 부지 점유 개시</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시효 기산</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2010. 9. 3.</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이수찬 → 양혜진 이전등기</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완성 전 명의 변경</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2015. 2. 4.</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20년 경과 — 시효취득</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완성 당시 소유명의자 = 양혜진</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2017. 2. 1.</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윤덕현 → 원고 토지·건물 매도</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피보전채권</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2017. 3. 1.경</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윤덕현 점유 상실</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★등기청구권 시효 기산</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2020. 4. 12. / 10. 10.</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 윤덕현 이전등기 소 / 청구인낙</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★피보전채권 다툼 차단</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④ 박미정 인도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4773"/>
        <w:gridCol w:w="2673"/>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일자</w:t>
            </w:r>
          </w:p>
        </w:tc>
        <w:tc>
          <w:tcPr>
            <w:tcW w:type="dxa" w:w="47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사실</w:t>
            </w:r>
          </w:p>
        </w:tc>
        <w:tc>
          <w:tcPr>
            <w:tcW w:type="dxa" w:w="26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의미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2019. 5. 24. / 6. 26.</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임대차(보증금 1억, 월 500만, 원상회복 약정) / 인도·사업자등록</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상임법 적용</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3. 25.~6. 25.</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매월 200만 원만 지급(300만 원씩 미납)</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300만 원 지급으로 오독</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2026. 6. 26.</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묵시적 갱신(상임법 §10④)</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통산 쟁점</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2026. 7. 25.</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월세 전액 미지급 → 미납 1,700만 원</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★3기 1,500만 원 초과</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2026. 7. 29.</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김영대 차임채권 압류·추심명령</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해지권 발생(7. 26.) 이후</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외벽 공사 유익비 650만 원 / 소방시설 부속물</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원상회복 약정 · 채무불이행 해지</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⑤ 성실엘리베이터 손해배상</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4773"/>
        <w:gridCol w:w="2673"/>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일자</w:t>
            </w:r>
          </w:p>
        </w:tc>
        <w:tc>
          <w:tcPr>
            <w:tcW w:type="dxa" w:w="47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사실</w:t>
            </w:r>
          </w:p>
        </w:tc>
        <w:tc>
          <w:tcPr>
            <w:tcW w:type="dxa" w:w="2673"/>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의미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2024. 5. 7.</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원고(부자빌딩 소유, 부동산임대업) — 엘리베이터 교체공사 도급</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★상인성 = 연 6%</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2024. 12. 31.</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교체 완료(인도)</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★§670 1년 기산</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10.경</w:t>
            </w:r>
          </w:p>
        </w:tc>
        <w:tc>
          <w:tcPr>
            <w:tcW w:type="dxa" w:w="47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작동 불능</w:t>
            </w:r>
          </w:p>
        </w:tc>
        <w:tc>
          <w:tcPr>
            <w:tcW w:type="dxa" w:w="2673"/>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하자</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12. 21. / 12. 23.</w:t>
            </w:r>
          </w:p>
        </w:tc>
        <w:tc>
          <w:tcPr>
            <w:tcW w:type="dxa" w:w="47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보수비 770만 원 청구 내용증명 발송 / 도달</w:t>
            </w:r>
          </w:p>
        </w:tc>
        <w:tc>
          <w:tcPr>
            <w:tcW w:type="dxa" w:w="2673"/>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★지연손해금 12. 24.부터</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I.  틀린 법리 집중 정리</w:t>
      </w:r>
    </w:p>
    <w:p>
      <w:pPr>
        <w:spacing w:after="80" w:before="0" w:line="276"/>
      </w:pPr>
      <w:r>
        <w:rPr>
          <w:rFonts w:ascii="맑은 고딕" w:cs="맑은 고딕" w:eastAsia="맑은 고딕" w:hAnsi="맑은 고딕"/>
          <w:color w:val="1A1A1A"/>
          <w:sz w:val="19"/>
          <w:szCs w:val="19"/>
        </w:rPr>
        <w:t xml:space="preserve">형식·기재례 오류는 PART IV로 뺐습니다. 여기에는 실체 법리 오류만 모았습니다.</w:t>
      </w:r>
    </w:p>
    <w:p>
      <w:pPr>
        <w:spacing w:after="160" w:before="0" w:line="276"/>
      </w:pPr>
      <w:r>
        <w:rPr>
          <w:rFonts w:ascii="맑은 고딕" w:cs="맑은 고딕" w:eastAsia="맑은 고딕" w:hAnsi="맑은 고딕"/>
          <w:color w:val="1A1A1A"/>
          <w:sz w:val="19"/>
          <w:szCs w:val="19"/>
        </w:rPr>
        <w:t xml:space="preserve">각 항목은 「세직 답안 → 정답 → 왜 틀렸나 → 왜 이것이 정답인가 → 암기 포인트」 순서입니다. 근거는 채점기준표·모범답안에 한정했습니다.</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796"/>
        <w:gridCol w:w="3536"/>
        <w:gridCol w:w="1237"/>
        <w:gridCol w:w="3977"/>
      </w:tblGrid>
      <w:tr>
        <w:trPr>
          <w:tblHeader/>
        </w:trPr>
        <w:tc>
          <w:tcPr>
            <w:tcW w:type="dxa" w:w="79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구분</w:t>
            </w:r>
          </w:p>
        </w:tc>
        <w:tc>
          <w:tcPr>
            <w:tcW w:type="dxa" w:w="353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논점</w:t>
            </w:r>
          </w:p>
        </w:tc>
        <w:tc>
          <w:tcPr>
            <w:tcW w:type="dxa" w:w="1237"/>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태그</w:t>
            </w:r>
          </w:p>
        </w:tc>
        <w:tc>
          <w:tcPr>
            <w:tcW w:type="dxa" w:w="3977"/>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핵심 한 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압류경합 상태에서 발령된 전부명령</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합산액 &gt; 피압류채권액이면 전부명령 무효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채권양도 vs 전부명령의 우열 기준</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양도일 아닌 확정일자 통지 도달 vs 송달</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A-3</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소송고지와 참가적 효력의 한계</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우열 판단이 없었으면 구속 안 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상사시효의 근거</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상인 + 보조적 상행위 → 상법 §64</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소송탈퇴 후 시효중단효</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기각 확정일부터 6개월 내 재소 → 중단효 유지</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시효취득자의 등기청구권 소멸시효</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점유 상실 시부터 10년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B-4</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지연손해금 기산일</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이행기·최고 도달 “다음 날”부터</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가등기 이전의 부기등기도 말소 대상</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등기부의 부기등기를 놓치지 말 것</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실체관계 부합 등기의 정의</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매도인과 아무 법률관계 없음 → 원인무효</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C-3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 말소의 소의 이익</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부기등기만의 무효를 다투면 이익 있음</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D-1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대위소송의 피보전채권 부존재 항변</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인낙 확정 → 제3채무자는 못 다툼</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D-2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점유취득시효 청구원인의 골격</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자주점유 추정 + 완성 당시 소유명의자</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E-1</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상가 차임연체 해지의 근거</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§640(2기) 아닌 상임법 §10의8(3기)</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E-2</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종료 후 계속 점유 시 부담액</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시가 부당이득 아닌 약정 차임</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E-3</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채무불이행 해지와 부속물매수청구권</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차임연체 해지면 매수청구권 없음</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E-4</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보증금 잔액 산정 구조</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연체차임·원상회복비 당연공제</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E-5</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압류·추심명령 후 해지권</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해지권 발생일과 압류일을 비교</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F-1</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제작물공급계약의 법적 성질</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부대체물 → 도급 → 상법 §69 부적용</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F-2</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수급인 담보책임 존속기간</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[필수]</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§670: 인도일부터 1년, 출소기간 아님</w:t>
            </w:r>
          </w:p>
        </w:tc>
      </w:tr>
      <w:tr>
        <w:trPr>
          <w:cantSplit/>
        </w:trPr>
        <w:tc>
          <w:tcPr>
            <w:tcW w:type="dxa" w:w="79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F-3</w:t>
            </w:r>
          </w:p>
        </w:tc>
        <w:tc>
          <w:tcPr>
            <w:tcW w:type="dxa" w:w="35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 6%의 근거사실</w:t>
            </w:r>
          </w:p>
        </w:tc>
        <w:tc>
          <w:tcPr>
            <w:tcW w:type="dxa" w:w="123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[변별]</w:t>
            </w:r>
          </w:p>
        </w:tc>
        <w:tc>
          <w:tcPr>
            <w:tcW w:type="dxa" w:w="3977"/>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원고의 상인성(부동산임대업)</w:t>
            </w:r>
          </w:p>
        </w:tc>
      </w:tr>
      <w:tr>
        <w:trPr>
          <w:cantSplit/>
        </w:trPr>
        <w:tc>
          <w:tcPr>
            <w:tcW w:type="dxa" w:w="79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J</w:t>
            </w:r>
          </w:p>
        </w:tc>
        <w:tc>
          <w:tcPr>
            <w:tcW w:type="dxa" w:w="35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맞히신 법리</w:t>
            </w:r>
          </w:p>
        </w:tc>
        <w:tc>
          <w:tcPr>
            <w:tcW w:type="dxa" w:w="123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[정답·유지]</w:t>
            </w:r>
          </w:p>
        </w:tc>
        <w:tc>
          <w:tcPr>
            <w:tcW w:type="dxa" w:w="3977"/>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아래 J 항목 참조</w:t>
            </w:r>
          </w:p>
        </w:tc>
      </w:tr>
    </w:tbl>
    <w:p>
      <w:pPr>
        <w:spacing w:after="12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A. 채권양도 · 민사집행 (피고 유강열)</w:t>
      </w:r>
    </w:p>
    <w:p>
      <w:pPr>
        <w:keepNext/>
        <w:spacing w:after="80" w:before="180" w:line="276"/>
      </w:pPr>
      <w:r>
        <w:rPr>
          <w:rFonts w:ascii="맑은 고딕" w:cs="맑은 고딕" w:eastAsia="맑은 고딕" w:hAnsi="맑은 고딕"/>
          <w:b/>
          <w:bCs/>
          <w:color w:val="1F3864"/>
          <w:sz w:val="22"/>
          <w:szCs w:val="22"/>
        </w:rPr>
        <w:t xml:space="preserve">A-1 압류경합 상태에서 발령된 전부명령은 무효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“원고가 위 채권을 양수받기 전인 2021. 2. 6. … 조윤숙이 … 3500만원에 대하여 … 채권압류 및 전부명령을 받았고 … 2021. 2. 17. 확정되었으므로, 원고가 … 대항할 수 있는 금액은 15000만원 및 그에 대한 이자입니다.”</w:t>
            </w:r>
          </w:p>
          <w:p>
            <w:pPr>
              <w:spacing w:after="20" w:before="0" w:line="264"/>
            </w:pPr>
            <w:r>
              <w:rPr>
                <w:rFonts w:ascii="맑은 고딕" w:cs="맑은 고딕" w:eastAsia="맑은 고딕" w:hAnsi="맑은 고딕"/>
                <w:b w:val="false"/>
                <w:bCs w:val="false"/>
                <w:color w:val="1A1A1A"/>
                <w:sz w:val="19"/>
                <w:szCs w:val="19"/>
              </w:rPr>
              <w:t xml:space="preserve">→ 조윤숙 전부명령을 유효로 보고 청구금액을 1,500만 원으로 줄임</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조윤숙 전부명령은 무효 → 청구금액 50,000,000원 전액</w:t>
            </w:r>
          </w:p>
          <w:p>
            <w:pPr>
              <w:spacing w:after="20" w:before="0" w:line="264"/>
            </w:pPr>
            <w:r>
              <w:rPr>
                <w:rFonts w:ascii="맑은 고딕" w:cs="맑은 고딕" w:eastAsia="맑은 고딕" w:hAnsi="맑은 고딕"/>
                <w:b/>
                <w:bCs/>
                <w:color w:val="1A1A1A"/>
                <w:sz w:val="19"/>
                <w:szCs w:val="19"/>
              </w:rPr>
              <w:t xml:space="preserve">김수용 가압류 3,000만 원 + 조윤숙 압류 3,500만 원 = 6,500만 원 &gt; 피압류채권 5,000만 원</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김수용 가압류를 별도 항변(“가압류되어도 양수 효력에는 영향 없음”)으로 떼어 처리하셨습니다.</w:t>
            </w:r>
          </w:p>
          <w:p>
            <w:pPr>
              <w:spacing w:after="20" w:before="0" w:line="264"/>
            </w:pPr>
            <w:r>
              <w:rPr>
                <w:rFonts w:ascii="맑은 고딕" w:cs="맑은 고딕" w:eastAsia="맑은 고딕" w:hAnsi="맑은 고딕"/>
                <w:b w:val="false"/>
                <w:bCs w:val="false"/>
                <w:color w:val="1A1A1A"/>
                <w:sz w:val="19"/>
                <w:szCs w:val="19"/>
              </w:rPr>
              <w:t xml:space="preserve">두 사실을 한 줄에 놓고 더해 보았다면 압류경합이 보였을 것입니다. 사실은 전부 찾으셨는데 연결에 실패한 경우입니다.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 조윤숙의 압류 및 전부명령 송달 당시 김수용의 가압류채권액과 조윤숙의 압류채권액의 합산액(6,500만 원)이 피압류채권액(5,000만 원)을 초과하므로, 그 전부명령은 압류경합 상태에서 발령된 것으로 무효입니다.</w:t>
            </w:r>
          </w:p>
          <w:p>
            <w:pPr>
              <w:spacing w:after="20" w:before="0" w:line="264"/>
            </w:pPr>
            <w:r>
              <w:rPr>
                <w:rFonts w:ascii="맑은 고딕" w:cs="맑은 고딕" w:eastAsia="맑은 고딕" w:hAnsi="맑은 고딕"/>
                <w:b w:val="false"/>
                <w:bCs w:val="false"/>
                <w:color w:val="1A1A1A"/>
                <w:sz w:val="19"/>
                <w:szCs w:val="19"/>
              </w:rPr>
              <w:t xml:space="preserve">전부명령이 무효이니 “전부명령이 유효함을 전제로 한” 피고의 항변은 그 자체로 무너집니다.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 1항 금액(3,500만 원 부분), 소결, 반론1 배점 7점이 한꺼번에 사라졌습니다. 이번 답안에서 단일 논점으로 가장 큰 실점입니다.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전부명령이 등장하면 반드시 계산 한 줄: 「송달 시점의 다른 (가)압류액 + 이 압류액 &gt; 피압류채권액?」 → 초과하면 전부명령 무효.</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A-2 채권양도와 전부명령의 우열 — “양도일”이 기준이 아니다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“원고가 위 채권을 양수받기 전인 2021. 2. 6. …”</w:t>
            </w:r>
          </w:p>
          <w:p>
            <w:pPr>
              <w:spacing w:after="20" w:before="0" w:line="264"/>
            </w:pPr>
            <w:r>
              <w:rPr>
                <w:rFonts w:ascii="맑은 고딕" w:cs="맑은 고딕" w:eastAsia="맑은 고딕" w:hAnsi="맑은 고딕"/>
                <w:b w:val="false"/>
                <w:bCs w:val="false"/>
                <w:color w:val="1A1A1A"/>
                <w:sz w:val="19"/>
                <w:szCs w:val="19"/>
              </w:rPr>
              <w:t xml:space="preserve">→ 양도(2021. 2. 5.)가 전부명령(2. 6.)보다 앞서는데 “양수 전”이라고 적어 사실 선후 자체가 뒤집힘</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우열은 「확정일자 있는 양도통지의 제3채무자 도달일(2021. 2. 10.)」과 「전부명령의 제3채무자 송달일(2021. 2. 9.)」의 선후로 정합니다(민법 제450조 제2항).</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양도 계약일과 결정일을 비교하셨습니다. 반면 남명화 전부명령 항변에서는 “도달시설”로 정확히 비교하셨습니다. 같은 답안 안에서 기준이 흔들렸습니다.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이 사안은 송달(2. 9.)이 통지 도달(2. 10.)보다 하루 빠릅니다. 조윤숙 전부명령이 유효하다면 원고가 지는 구조입니다.</w:t>
            </w:r>
          </w:p>
          <w:p>
            <w:pPr>
              <w:spacing w:after="20" w:before="0" w:line="264"/>
            </w:pPr>
            <w:r>
              <w:rPr>
                <w:rFonts w:ascii="맑은 고딕" w:cs="맑은 고딕" w:eastAsia="맑은 고딕" w:hAnsi="맑은 고딕"/>
                <w:b w:val="false"/>
                <w:bCs w:val="false"/>
                <w:color w:val="1A1A1A"/>
                <w:sz w:val="19"/>
                <w:szCs w:val="19"/>
              </w:rPr>
              <w:t xml:space="preserve">그래서 출제자가 준비한 탈출구가 A-1(압류경합 → 무효)입니다. 선후 비교를 정확히 했다면 “원고가 지는데 왜 원고 소장이지?”라는 의문에서 A-1로 이어졌을 것입니다.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「대항요건 도달일 vs 송달일」. 원고가 선후에서 지면 → 상대방 명령의 무효사유(압류경합 등)를 찾는다.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A-3 소송고지를 받고 참가하지 않았어도 구속되지 않는 경우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“비록 이후에 소외 남명화가 전부명령에 의하여 승소판결을 받았고 소송 진행중 원고에게 소송참가 고지를 한 사실이 있더라도 이러한 사실로서 원고에게 대항할 수 없습니다.”</w:t>
            </w:r>
          </w:p>
          <w:p>
            <w:pPr>
              <w:spacing w:after="20" w:before="0" w:line="264"/>
            </w:pPr>
            <w:r>
              <w:rPr>
                <w:rFonts w:ascii="맑은 고딕" w:cs="맑은 고딕" w:eastAsia="맑은 고딕" w:hAnsi="맑은 고딕"/>
                <w:b w:val="false"/>
                <w:bCs w:val="false"/>
                <w:color w:val="1A1A1A"/>
                <w:sz w:val="19"/>
                <w:szCs w:val="19"/>
              </w:rPr>
              <w:t xml:space="preserve">→ 결론만 있고 이유(참가적 효력이 미치지 않는 근거)가 없음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고지자(피고 유강열)가 전소에서 “전부명령 전에 채권이 양도되고 확정일자 있는 증서로 통지되었다”는 항변을 제출하지 않아 수소법원이 양자의 우열에 관하여 아무런 사실인정·법률판단을 하지 않은 채 고지자 패소판결을 했다면, 피고지자(원고)는 그 판결 결과에 구속되지 않습니다(대판 1991. 6. 25. 88다카6358).</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피고가 내세울 항변의 이름(“참가적 효력”)을 특정하지 않으셨습니다. 항변을 정확히 명명하지 못하면 반박의 법리도 불러낼 수 없습니다.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참가적 효력은 전소 판결의 “판단”에 미치는 효력입니다. 우열 판단 자체가 없었으니 구속될 대상도 없습니다.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소송고지 + 불참가 + 패소 = 참가적 효력 항변. 반박은 「전소에서 그 쟁점이 판단되지 않았다」.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B. 소멸시효 · 지연손해금</w:t>
      </w:r>
    </w:p>
    <w:p>
      <w:pPr>
        <w:keepNext/>
        <w:spacing w:after="80" w:before="180" w:line="276"/>
      </w:pPr>
      <w:r>
        <w:rPr>
          <w:rFonts w:ascii="맑은 고딕" w:cs="맑은 고딕" w:eastAsia="맑은 고딕" w:hAnsi="맑은 고딕"/>
          <w:b/>
          <w:bCs/>
          <w:color w:val="1F3864"/>
          <w:sz w:val="22"/>
          <w:szCs w:val="22"/>
        </w:rPr>
        <w:t xml:space="preserve">B-1 상사시효의 근거 — 쓰지 않으면 연 6%도 정당화되지 않는다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“원고는 위 채권의 상시시효 완성일인 2025. 7. 29. 이전인 …”</w:t>
            </w:r>
          </w:p>
          <w:p>
            <w:pPr>
              <w:spacing w:after="20" w:before="0" w:line="264"/>
            </w:pPr>
            <w:r>
              <w:rPr>
                <w:rFonts w:ascii="맑은 고딕" w:cs="맑은 고딕" w:eastAsia="맑은 고딕" w:hAnsi="맑은 고딕"/>
                <w:b w:val="false"/>
                <w:bCs w:val="false"/>
                <w:color w:val="1A1A1A"/>
                <w:sz w:val="19"/>
                <w:szCs w:val="19"/>
              </w:rPr>
              <w:t xml:space="preserve">→ 상사채권인 이유가 없고, 완성일도 오기(변제기 2020. 7. 20. 기준)</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피고 유강열은 상법 제46조 제5호(작업 또는 노무의 도급 인수)를 영업으로 하는 상인이고, 건설업체 운영자금 차용은 영업을 위한 보조적 상행위 → 일방적 상행위로 인한 채권도 상법 제64조의 5년 시효 적용.</w:t>
            </w:r>
          </w:p>
          <w:p>
            <w:pPr>
              <w:spacing w:after="20" w:before="0" w:line="264"/>
            </w:pPr>
            <w:r>
              <w:rPr>
                <w:rFonts w:ascii="맑은 고딕" w:cs="맑은 고딕" w:eastAsia="맑은 고딕" w:hAnsi="맑은 고딕"/>
                <w:b/>
                <w:bCs/>
                <w:color w:val="1A1A1A"/>
                <w:sz w:val="19"/>
                <w:szCs w:val="19"/>
              </w:rPr>
              <w:t xml:space="preserve">변제기 2020. 7. 20.부터 5년 → 소 제기일 2026. 8. 6. 기준 이미 도과 → 그래서 중단 논증(B-2)이 필요</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“상사시효”라는 단어만 쓰고 요건(상인성 + 상행위성)을 적지 않으셨습니다. 청구취지의 연 6%와 청구원인의 시효 판단이 같은 근거사실 하나에 걸려 있습니다.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모범답안은 기본적 상행위뿐 아니라 보조적 상행위, 쌍방적뿐 아니라 일방적 상행위로 인한 채권도 상사채권이라고 명시합니다.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상사 판단 3단: ① 누가 상인인가(§46 몇 호) ② 영업을 위한 행위인가(보조적 상행위) ③ 일방적이어도 OK → 시효 5년 + 이율 6%를 동시에 확정.</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B-2 소송탈퇴 후 승계인 패소 — 탈퇴 원고의 시효중단효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“비록 소송에서 탈퇴하고 이후 패소하였더라도 소송 종료일인 2026. 3. 8.까지는 적어도 최고의 효력은 미치고 있었다고 할 것이므로 민법 제170조 제2항에 의하여 그로부터 6개월 내인 2026. 8. 6. 현재 소 제기하는 바이니 …”</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승계인수인의 청구기각 판결이 확정된 날(2026. 3. 31.)부터 6개월 내에 탈퇴한 원고가 다시 같은 재판상 청구를 하면, 탈퇴 전에 원고가 제기한 재판상 청구(2025. 5. 20.)로 발생한 시효중단의 효력은 그대로 유지됩니다(민사소송법 제82조 제3항, 제80조, 대판 2017. 7. 18. 2016다35789).</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“최고의 효력”으로 격하하여 구성하셨습니다. 판례는 재판상 청구의 중단효 자체가 유지된다고 봅니다.</w:t>
            </w:r>
          </w:p>
          <w:p>
            <w:pPr>
              <w:spacing w:after="20" w:before="0" w:line="264"/>
            </w:pPr>
            <w:r>
              <w:rPr>
                <w:rFonts w:ascii="맑은 고딕" w:cs="맑은 고딕" w:eastAsia="맑은 고딕" w:hAnsi="맑은 고딕"/>
                <w:b w:val="false"/>
                <w:bCs w:val="false"/>
                <w:color w:val="1A1A1A"/>
                <w:sz w:val="19"/>
                <w:szCs w:val="19"/>
              </w:rPr>
              <w:t xml:space="preserve">② 6개월 기산점을 선고일(3. 8.)로 잡으셨습니다. 기준은 확정일(3. 31.)입니다.</w:t>
            </w:r>
          </w:p>
          <w:p>
            <w:pPr>
              <w:spacing w:after="20" w:before="0" w:line="264"/>
            </w:pPr>
            <w:r>
              <w:rPr>
                <w:rFonts w:ascii="맑은 고딕" w:cs="맑은 고딕" w:eastAsia="맑은 고딕" w:hAnsi="맑은 고딕"/>
                <w:b w:val="false"/>
                <w:bCs w:val="false"/>
                <w:color w:val="1A1A1A"/>
                <w:sz w:val="19"/>
                <w:szCs w:val="19"/>
              </w:rPr>
              <w:t xml:space="preserve">③ 소송인수 결정·탈퇴·승계인 청구기각(소송신탁 무효)의 사실 경과를 적지 않으셨습니다.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원칙적으로 승계인에 대한 기각·각하 판결이 확정되면 최초 청구의 중단효는 소멸합니다. 다만 탈퇴는 소취하와 성질이 다르고 잔존 소송의 판결이 탈퇴자에게도 미치므로, 확정일부터 6개월 내 재청구 시 중단효가 유지된다는 것이 판례입니다.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결론(시효 미완성)은 맞아 일부 득점. 그러나 12점짜리 반론에서 절반을 잃었습니다.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「탈퇴 → 승계인 패소 확정 → 확정일부터 6개월 내 재소 → 최초 청구의 중단효 유지」. 기산점은 선고일이 아니라 확정일.</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B-3 취득시효 완성자의 등기청구권 — 점유 상실 시부터 10년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“완성자가 점유 중인 경우에는 … 소멸시효의 진행이 없고, 부동산을 제3자에게 매도하더라도 이는 더욱 적극적인 권리행사에 해당하므로 소멸시효의 진행이 없습니다.”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점유가 계속되는 한 시효로 소멸하지 않지만, 점유를 상실하면 그때부터 10년간 행사하지 않을 경우 소멸시효가 완성됩니다(대판 1996. 3. 8. 95다34866, 34873).</w:t>
            </w:r>
          </w:p>
          <w:p>
            <w:pPr>
              <w:spacing w:after="20" w:before="0" w:line="264"/>
            </w:pPr>
            <w:r>
              <w:rPr>
                <w:rFonts w:ascii="맑은 고딕" w:cs="맑은 고딕" w:eastAsia="맑은 고딕" w:hAnsi="맑은 고딕"/>
                <w:b/>
                <w:bCs/>
                <w:color w:val="1A1A1A"/>
                <w:sz w:val="19"/>
                <w:szCs w:val="19"/>
              </w:rPr>
              <w:t xml:space="preserve">윤덕현의 점유 상실 2017. 3. 1.경 → 소 제기일까지 10년 미경과 → 항변 부당</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윤덕현은 2017년 원고에게 매도하면서 점유를 잃었습니다. 그런데 “점유 중이라 진행하지 않는다”는 논리와 “매도는 적극적 권리행사”라는 논리를 섞으셨습니다. 이 사안에서 쓰실 논리는 뒤의 것이 아니라 “점유 상실 후 10년 미경과”입니다.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시효취득자가 점유를 잃었다는 사실이 기록에 있으면, 출제자는 “점유 상실 시점부터 계산하라”를 묻는 것입니다. 날짜(2017. 3. 1.경)를 적고 10년을 세는 것이 배점 포인트입니다.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취득시효 등기청구권: 점유 중 → 불소멸 / 점유 상실 → 그때부터 10년. 반드시 “점유 상실일”을 찍을 것.</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B-4 지연손해금 기산일 — 이행기·최고 도달 “다음 날”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1항: “2020. 7. 20.부터” (변제기 당일)</w:t>
            </w:r>
          </w:p>
          <w:p>
            <w:pPr>
              <w:spacing w:after="20" w:before="0" w:line="264"/>
            </w:pPr>
            <w:r>
              <w:rPr>
                <w:rFonts w:ascii="맑은 고딕" w:cs="맑은 고딕" w:eastAsia="맑은 고딕" w:hAnsi="맑은 고딕"/>
                <w:b w:val="false"/>
                <w:bCs w:val="false"/>
                <w:color w:val="1A1A1A"/>
                <w:sz w:val="19"/>
                <w:szCs w:val="19"/>
              </w:rPr>
              <w:t xml:space="preserve">5항: “2025. 12. 23.부터” (최고 도달 당일)</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1항: 2020. 7. 21.부터 (변제기 2020. 7. 20.의 다음 날)</w:t>
            </w:r>
          </w:p>
          <w:p>
            <w:pPr>
              <w:spacing w:after="20" w:before="0" w:line="264"/>
            </w:pPr>
            <w:r>
              <w:rPr>
                <w:rFonts w:ascii="맑은 고딕" w:cs="맑은 고딕" w:eastAsia="맑은 고딕" w:hAnsi="맑은 고딕"/>
                <w:b/>
                <w:bCs/>
                <w:color w:val="1A1A1A"/>
                <w:sz w:val="19"/>
                <w:szCs w:val="19"/>
              </w:rPr>
              <w:t xml:space="preserve">5항: 2025. 12. 24.부터 (하자보수비용 청구 도달 다음 날)</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이행기 “당일”까지는 이행할 수 있으므로 지체는 그 다음 날부터 발생합니다. 두 청구에서 같은 실수가 동시에 나온 것은 판단 문제가 아니라 습관 문제입니다.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 소결: “2020. 7. 21.부터”, “원고의 하자보수비용 청구 다음 날인 2025. 12. 24.부터”.</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기산일은 항상 「+1일」. 변제기 / 최고 도달일 / 인도 요청 도달일 — 날짜를 옮겨 적는 순간 하루를 더한다. (반복 오류 #12 신규 등록)</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C. 등기 (피고 강태주)</w:t>
      </w:r>
    </w:p>
    <w:p>
      <w:pPr>
        <w:keepNext/>
        <w:spacing w:after="80" w:before="180" w:line="276"/>
      </w:pPr>
      <w:r>
        <w:rPr>
          <w:rFonts w:ascii="맑은 고딕" w:cs="맑은 고딕" w:eastAsia="맑은 고딕" w:hAnsi="맑은 고딕"/>
          <w:b/>
          <w:bCs/>
          <w:color w:val="1F3864"/>
          <w:sz w:val="22"/>
          <w:szCs w:val="22"/>
        </w:rPr>
        <w:t xml:space="preserve">C-1 가등기 이전의 부기등기도 말소 대상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본등기(2025. 3. 20. 접수 제10887호)만 말소 청구</w:t>
            </w:r>
          </w:p>
          <w:p>
            <w:pPr>
              <w:spacing w:after="20" w:before="0" w:line="264"/>
            </w:pPr>
            <w:r>
              <w:rPr>
                <w:rFonts w:ascii="맑은 고딕" w:cs="맑은 고딕" w:eastAsia="맑은 고딕" w:hAnsi="맑은 고딕"/>
                <w:b w:val="false"/>
                <w:bCs w:val="false"/>
                <w:color w:val="1A1A1A"/>
                <w:sz w:val="19"/>
                <w:szCs w:val="19"/>
              </w:rPr>
              <w:t xml:space="preserve">청구원인에도 “2025. 3. 3. 가등기 이전의 부기등기” 사실이 없음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① 2025. 3. 3. 접수 제10811호 소유권이전등기청구권 가등기의 이전의 부기등기 + ② 2025. 3. 20. 접수 제10887호 소유권이전등기의 각 말소등기절차 이행</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 명의 등기 = 본등기”로만 보셨습니다. 매수인 지위 양수인이 등기부에 먼저 올라간 흔적(부기등기)을 놓치셨습니다.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부기등기와 본등기 모두 원고와 피고 사이의 적법·유효한 실체관계가 없는 원인무효 등기입니다(대판 2025. 4. 24. 2024다248290). 둘 다 지워야 원고의 소유명의가 온전해집니다.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 2항 약 절반 + 발생사실 일부 + 반론3(소의 이익) 3점이 연쇄로 사라졌습니다.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등기부를 볼 때 「갑구 순위번호 + 부기번호(○-1)」까지 모두 적어 둔다. 가등기가 있으면 → 이전의 부기등기가 있는지 반드시 확인.</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C-2 실체관계에 부합하는 등기의 정의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“실체관계에 부합한다는 것은 각각의 당사자에게 등기에 부합하는 실체상의 권리가 있고, 동시이행의 항변 등 등기청구권 이행에 대하여 장애사유가 없을 것을 요합니다.”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등기절차에 하자가 있더라도 진실한 권리관계와 합치하는 것, 즉 등기이전절차만 위법하고 그 외 법률행위는 적법·유효한 상태로 등기청구권을 가지고 있는 경우를 말합니다.</w:t>
            </w:r>
          </w:p>
          <w:p>
            <w:pPr>
              <w:spacing w:after="20" w:before="0" w:line="264"/>
            </w:pPr>
            <w:r>
              <w:rPr>
                <w:rFonts w:ascii="맑은 고딕" w:cs="맑은 고딕" w:eastAsia="맑은 고딕" w:hAnsi="맑은 고딕"/>
                <w:b/>
                <w:bCs/>
                <w:color w:val="1A1A1A"/>
                <w:sz w:val="19"/>
                <w:szCs w:val="19"/>
              </w:rPr>
              <w:t xml:space="preserve">매도인이 양도에 동의·승낙하지 않았다면 양수인은 매도인과 아무런 법률관계가 없어 등기청구를 할 수 없으므로, 부기등기와 본등기 모두 원인무효입니다(2024다248290).</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정의를 판례 문언이 아닌 자기 말로 만드셨고, “동시이행 항변”은 이 쟁점과 무관합니다. 결론 방향은 맞았습니다.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「절차만 위법 + 나머지 적법·유효 + 등기청구권 보유」. 양도 미승낙 → 양수인은 매도인에 대해 청구권 자체가 없다 → 부합 불가.</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C-3 부기등기만의 말소를 구할 소의 이익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(기재 없음 — 부기등기를 청구하지 않아 쟁점 자체가 발생하지 않음)</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가등기 자체는 유효한 것을 전제로, 피고 명의의 가등기 이전의 부기등기에만 무효사유가 있다며 그 효력을 다투는 경우이므로 원고는 부기등기의 말소를 구할 이익이 있습니다(대판 2005. 6. 10. 2002다15412, 15429 등).</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부기등기 말소를 청구하면 → 피고의 “소의 이익 없음” 항변을 자동으로 세트 반박.</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D. 채권자대위 · 점유취득시효 (피고 양혜진)</w:t>
      </w:r>
    </w:p>
    <w:p>
      <w:pPr>
        <w:keepNext/>
        <w:spacing w:after="80" w:before="180" w:line="276"/>
      </w:pPr>
      <w:r>
        <w:rPr>
          <w:rFonts w:ascii="맑은 고딕" w:cs="맑은 고딕" w:eastAsia="맑은 고딕" w:hAnsi="맑은 고딕"/>
          <w:b/>
          <w:bCs/>
          <w:color w:val="1F3864"/>
          <w:sz w:val="22"/>
          <w:szCs w:val="22"/>
        </w:rPr>
        <w:t xml:space="preserve">D-1 피보전채권 부존재 항변 — 누구 사이의 계약이 해제되었나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“피고는 자신과 윤덕현의 매매계약이 해제되었고 …”</w:t>
            </w:r>
          </w:p>
          <w:p>
            <w:pPr>
              <w:spacing w:after="20" w:before="0" w:line="264"/>
            </w:pPr>
            <w:r>
              <w:rPr>
                <w:rFonts w:ascii="맑은 고딕" w:cs="맑은 고딕" w:eastAsia="맑은 고딕" w:hAnsi="맑은 고딕"/>
                <w:b w:val="false"/>
                <w:bCs w:val="false"/>
                <w:color w:val="1A1A1A"/>
                <w:sz w:val="19"/>
                <w:szCs w:val="19"/>
              </w:rPr>
              <w:t xml:space="preserve">→ 해제된 계약을 양혜진–윤덕현 사이로 파악, 반박도 자주점유 논리로 전개</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항변의 실체: “원고–윤덕현 매매계약이 해제되었으니 원고의 피보전채권이 없어 대위소송이 부적법하다”는 본안 전 항변</w:t>
            </w:r>
          </w:p>
          <w:p>
            <w:pPr>
              <w:spacing w:after="20" w:before="0" w:line="264"/>
            </w:pPr>
            <w:r>
              <w:rPr>
                <w:rFonts w:ascii="맑은 고딕" w:cs="맑은 고딕" w:eastAsia="맑은 고딕" w:hAnsi="맑은 고딕"/>
                <w:b/>
                <w:bCs/>
                <w:color w:val="1A1A1A"/>
                <w:sz w:val="19"/>
                <w:szCs w:val="19"/>
              </w:rPr>
              <w:t xml:space="preserve">반박: 원고가 2020. 4. 12. 윤덕현을 상대로 소를 제기하여 2020. 10. 10. 청구인낙을 받았으므로, 제3채무자는 피보전채권의 존부를 다툴 수 없습니다(대판 2003다1250).</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기록 사실의 주체를 잘못 읽으셨습니다. 청구인낙 사실은 가.2)에 적어 두고도 반박 근거로 연결하지 못하셨습니다.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채권자가 채무자를 상대로 피보전채권에 기한 이행의 소에서 승소 확정되면, 제3채무자는 그 청구권의 존재를 다툴 수 없다는 것이 판례입니다. 인낙은 그 확정과 같은 효과를 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대위소송에서 “피보전채권 없음” 항변 → 먼저 「채권자–채무자 사이 확정판결·인낙이 있는가」를 확인.</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D-2 점유취득시효 청구원인의 골격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“소외 박윤호는 … 1995. 2. 4.부터 … 점유해왔으므로 2015. 2. 4. … 점유취득시효를 완성하였습니다.”</w:t>
            </w:r>
          </w:p>
          <w:p>
            <w:pPr>
              <w:spacing w:after="20" w:before="0" w:line="264"/>
            </w:pPr>
            <w:r>
              <w:rPr>
                <w:rFonts w:ascii="맑은 고딕" w:cs="맑은 고딕" w:eastAsia="맑은 고딕" w:hAnsi="맑은 고딕"/>
                <w:b w:val="false"/>
                <w:bCs w:val="false"/>
                <w:color w:val="1A1A1A"/>
                <w:sz w:val="19"/>
                <w:szCs w:val="19"/>
              </w:rPr>
              <w:t xml:space="preserve">→ 시효완성자를 원고 이름(박윤호)으로 기재, 자주점유 추정·소유명의자 경위 누락</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① 이수찬 1990. 1. 17. 소유권이전등기 → 2010. 9. 3. 피고 양혜진 이전등기</w:t>
            </w:r>
          </w:p>
          <w:p>
            <w:pPr>
              <w:spacing w:after="20" w:before="0" w:line="264"/>
            </w:pPr>
            <w:r>
              <w:rPr>
                <w:rFonts w:ascii="맑은 고딕" w:cs="맑은 고딕" w:eastAsia="맑은 고딕" w:hAnsi="맑은 고딕"/>
                <w:b/>
                <w:bCs/>
                <w:color w:val="1A1A1A"/>
                <w:sz w:val="19"/>
                <w:szCs w:val="19"/>
              </w:rPr>
              <w:t xml:space="preserve">② 윤덕현 1995. 2. 4. 건물 신축 후 부지로 점유</w:t>
            </w:r>
          </w:p>
          <w:p>
            <w:pPr>
              <w:spacing w:after="20" w:before="0" w:line="264"/>
            </w:pPr>
            <w:r>
              <w:rPr>
                <w:rFonts w:ascii="맑은 고딕" w:cs="맑은 고딕" w:eastAsia="맑은 고딕" w:hAnsi="맑은 고딕"/>
                <w:b/>
                <w:bCs/>
                <w:color w:val="1A1A1A"/>
                <w:sz w:val="19"/>
                <w:szCs w:val="19"/>
              </w:rPr>
              <w:t xml:space="preserve">③ 소유의 의사로 선의·평온·공연하게 점유한 것으로 추정 → 20년 경과 2015. 2. 4. 시효취득</w:t>
            </w:r>
          </w:p>
          <w:p>
            <w:pPr>
              <w:spacing w:after="20" w:before="0" w:line="264"/>
            </w:pPr>
            <w:r>
              <w:rPr>
                <w:rFonts w:ascii="맑은 고딕" w:cs="맑은 고딕" w:eastAsia="맑은 고딕" w:hAnsi="맑은 고딕"/>
                <w:b/>
                <w:bCs/>
                <w:color w:val="1A1A1A"/>
                <w:sz w:val="19"/>
                <w:szCs w:val="19"/>
              </w:rPr>
              <w:t xml:space="preserve">④ 완성 당시 소유명의자인 피고 양혜진에게 이전등기청구권 취득</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요건 중 “추정”과 “완성 당시 소유명의자”가 빠지면 누구에게 청구하는지가 흔들립니다. 원고 이름과 시효완성자 이름이 뒤섞여 채점자가 논리를 따라갈 수 없습니다.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점유취득시효 4요소 = 「점유 개시 + 20년 + 자주·평온·공연 추정 + 완성 당시 소유명의자」.</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E. 상가건물 임대차 (피고 박미정) — 이번 답안 최대 실점 구간</w:t>
      </w:r>
    </w:p>
    <w:p>
      <w:pPr>
        <w:keepNext/>
        <w:spacing w:after="80" w:before="180" w:line="276"/>
      </w:pPr>
      <w:r>
        <w:rPr>
          <w:rFonts w:ascii="맑은 고딕" w:cs="맑은 고딕" w:eastAsia="맑은 고딕" w:hAnsi="맑은 고딕"/>
          <w:b/>
          <w:bCs/>
          <w:color w:val="1F3864"/>
          <w:sz w:val="22"/>
          <w:szCs w:val="22"/>
        </w:rPr>
        <w:t xml:space="preserve">E-1 상가 차임연체 해지의 근거는 상임법 제10조의8 (3기)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“2026. 6. 25. 차임연체액이 2기의 차임액인 1000만원을 초과하여 민법 제640조에 의하여 원고는 임대차계약을 해지할 권리가 있으므로 …”</w:t>
            </w:r>
          </w:p>
          <w:p>
            <w:pPr>
              <w:spacing w:after="20" w:before="0" w:line="264"/>
            </w:pPr>
            <w:r>
              <w:rPr>
                <w:rFonts w:ascii="맑은 고딕" w:cs="맑은 고딕" w:eastAsia="맑은 고딕" w:hAnsi="맑은 고딕"/>
                <w:b w:val="false"/>
                <w:bCs w:val="false"/>
                <w:color w:val="1A1A1A"/>
                <w:sz w:val="19"/>
                <w:szCs w:val="19"/>
              </w:rPr>
              <w:t xml:space="preserve">사실 파악: “월 300만원씩만을 지급”</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상가건물 임대차보호법 제10조의8: 3기의 차임액(1,500만 원)에 달하도록 연체하면 해지 가능</w:t>
            </w:r>
          </w:p>
          <w:p>
            <w:pPr>
              <w:spacing w:after="20" w:before="0" w:line="264"/>
            </w:pPr>
            <w:r>
              <w:rPr>
                <w:rFonts w:ascii="맑은 고딕" w:cs="맑은 고딕" w:eastAsia="맑은 고딕" w:hAnsi="맑은 고딕"/>
                <w:b/>
                <w:bCs/>
                <w:color w:val="1A1A1A"/>
                <w:sz w:val="19"/>
                <w:szCs w:val="19"/>
              </w:rPr>
              <w:t xml:space="preserve">실제 사실: 매월 200만 원만 지급 → 300만 원씩 미납</w:t>
            </w:r>
          </w:p>
          <w:p>
            <w:pPr>
              <w:spacing w:after="20" w:before="0" w:line="264"/>
            </w:pPr>
            <w:r>
              <w:rPr>
                <w:rFonts w:ascii="맑은 고딕" w:cs="맑은 고딕" w:eastAsia="맑은 고딕" w:hAnsi="맑은 고딕"/>
                <w:b/>
                <w:bCs/>
                <w:color w:val="1A1A1A"/>
                <w:sz w:val="19"/>
                <w:szCs w:val="19"/>
              </w:rPr>
              <w:t xml:space="preserve">미납액 1,700만 원 = 300만 원 × 4개월 + 500만 원(7. 25.분 전액) &gt; 1,500만 원 → 해지권 발생</w:t>
            </w:r>
          </w:p>
          <w:p>
            <w:pPr>
              <w:spacing w:after="20" w:before="0" w:line="264"/>
            </w:pPr>
            <w:r>
              <w:rPr>
                <w:rFonts w:ascii="맑은 고딕" w:cs="맑은 고딕" w:eastAsia="맑은 고딕" w:hAnsi="맑은 고딕"/>
                <w:b/>
                <w:bCs/>
                <w:color w:val="1A1A1A"/>
                <w:sz w:val="19"/>
                <w:szCs w:val="19"/>
              </w:rPr>
              <w:t xml:space="preserve">묵시적 갱신 근거: 상임법 제10조 제4항</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상가 사안에서 민법 조문부터 꺼내셨습니다. ② 지급액을 거꾸로 읽으셨습니다.</w:t>
            </w:r>
          </w:p>
          <w:p>
            <w:pPr>
              <w:spacing w:after="20" w:before="0" w:line="264"/>
            </w:pPr>
            <w:r>
              <w:rPr>
                <w:rFonts w:ascii="맑은 고딕" w:cs="맑은 고딕" w:eastAsia="맑은 고딕" w:hAnsi="맑은 고딕"/>
                <w:b w:val="false"/>
                <w:bCs w:val="false"/>
                <w:color w:val="1A1A1A"/>
                <w:sz w:val="19"/>
                <w:szCs w:val="19"/>
              </w:rPr>
              <w:t xml:space="preserve">세직 답안 사실(300만 원 지급)대로면 미납액은 1,300만 원이라 3기(1,500만 원)에 못 미칩니다. 올바른 조문을 썼다면 해지가 불성립하는 구조였습니다. 두 오류가 서로를 가린 셈입니다.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사업자등록을 마친 상가 임대차에는 상임법이 먼저 적용되고, 차임연체 해지의 기준은 3기입니다.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인도의무 발생(8점) 대부분, 청구취지 4항 금액이 같이 흔들렸습니다.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임대차 사안 첫 질문: 「주택인가? 상가인가? 사업자등록은?」 → 상가면 해지 = §10의8 3기.</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E-2 해지 후에도 계속 점유하는 임차인의 부담 — 약정 차임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“해지권의 효력 발생 시인 이 사건 소장 부본 송달시로부터는 피고의 점유는 권원없는 점유로써 … 월 1000만원의 차임을 부당이득으로서 지급하여야 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2026. 7. 26.부터 인도 완료일까지 월 500만 원(종전 약정 차임)을 보증금에서 공제</w:t>
            </w:r>
          </w:p>
          <w:p>
            <w:pPr>
              <w:spacing w:after="20" w:before="0" w:line="264"/>
            </w:pPr>
            <w:r>
              <w:rPr>
                <w:rFonts w:ascii="맑은 고딕" w:cs="맑은 고딕" w:eastAsia="맑은 고딕" w:hAnsi="맑은 고딕"/>
                <w:b/>
                <w:bCs/>
                <w:color w:val="1A1A1A"/>
                <w:sz w:val="19"/>
                <w:szCs w:val="19"/>
              </w:rPr>
              <w:t xml:space="preserve">상가 임대차 종료 후 보증금을 돌려받을 때까지 점유·사용한 임차인은 종전 약정 차임만 부담하고 시가 부당이득을 부담하지 않습니다(대판 2023. 11. 9. 2023다257600). 부당이득으로 구성하면 감점(채점기준 각주 12).</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① 동시이행항변권에 기한 점유를 “권원 없는 점유”로 보셨습니다. ② 시가(월 1,000만 원)를 적용하셨습니다. ③ 기산일을 소장 송달일로 잡아, 7. 26.부터 송달일까지의 차임이 공제 항목에서 빠졌습니다.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모범답안은 7. 26.까지의 연체차임(1,700만 원)을 확정액으로 공제하고, 그 이후분은 “7. 26.부터 인도 완료일까지 월 500만 원”으로 공제 구조에 넣습니다. 이렇게 해야 기간이 빈틈없이 이어집니다.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상가 종료 후 점유 = 「약정 차임」 / 기산일 = 「확정 연체액 계산의 마지막 날 다음 날」 / 종기 = 「인도 완료일」.</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E-3 차임연체로 해지되면 부속물매수청구권 없음 </w:t>
      </w:r>
      <w:r>
        <w:rPr>
          <w:rFonts w:ascii="맑은 고딕" w:cs="맑은 고딕" w:eastAsia="맑은 고딕" w:hAnsi="맑은 고딕"/>
          <w:b/>
          <w:bCs/>
          <w:color w:val="B02418"/>
          <w:sz w:val="22"/>
          <w:szCs w:val="22"/>
        </w:rPr>
        <w:t xml:space="preserve">[치명]</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“다만 피고의 부속물매수청구권은 인정되므로 그 금액인 700만원은 원고가 지급하여야 하나, 원상회복 특약에 의한 원상회복액 800만원의 채권으로 공제하거나 상계할 수 있습니다.”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임대차계약이 임차인의 채무불이행으로 해지된 경우 임차인은 민법 제646조의 부속물매수청구권이 없습니다(대판 1990. 1. 23. 88다카7245, 7252). → 700만 원 채무 자체가 없음</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원고 대리인이 스스로 피고의 권리를 인정하는 방향으로 쓰셨습니다. 해지 사유(차임연체 = 채무불이행)와 매수청구권 요건을 연결하지 못하셨습니다.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반론4(2점) 전부 실점, 게다가 보증금 잔액 계산이 내부적으로 모순(700·800 상계를 적고도 8,700만 원에 반영하지 않음)이 되었습니다.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「해지 사유가 임차인 귀책 → 부속물매수청구권 X」. 원고 소장에서 피고 권리를 먼저 인정하는 문장은 쓰기 전에 한 번 더 의심할 것.</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E-4 보증금 잔액 산정 구조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87,000,000원 (= 1억 − 1,300만 원으로 추정. 원상회복비 800만 원 미반영)</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75,000,000원 = 1억 원 − 연체차임 1,700만 원 − 원상회복비 800만 원</w:t>
            </w:r>
          </w:p>
          <w:p>
            <w:pPr>
              <w:spacing w:after="20" w:before="0" w:line="264"/>
            </w:pPr>
            <w:r>
              <w:rPr>
                <w:rFonts w:ascii="맑은 고딕" w:cs="맑은 고딕" w:eastAsia="맑은 고딕" w:hAnsi="맑은 고딕"/>
                <w:b/>
                <w:bCs/>
                <w:color w:val="1A1A1A"/>
                <w:sz w:val="19"/>
                <w:szCs w:val="19"/>
              </w:rPr>
              <w:t xml:space="preserve">여기서 2026. 7. 26.부터 인도 완료일까지 월 500만 원을 추가로 공제한 잔액과 상환으로 인도</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이것이</w:t>
            </w:r>
          </w:p>
          <w:p>
            <w:pPr>
              <w:spacing w:after="20" w:before="0" w:line="264"/>
            </w:pPr>
            <w:r>
              <w:rPr>
                <w:rFonts w:ascii="맑은 고딕" w:cs="맑은 고딕" w:eastAsia="맑은 고딕" w:hAnsi="맑은 고딕"/>
                <w:b/>
                <w:bCs/>
                <w:color w:val="5A5A5A"/>
                <w:sz w:val="19"/>
                <w:szCs w:val="19"/>
              </w:rPr>
              <w:t xml:space="preserve">정답인가</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임대차보증금반환채권은 목적물을 인도할 때까지 발생한 차임·관리비·부당이득·손해배상 등 임차인의 모든 채무를 공제한 잔액에 대해서만 성립합니다. 공제는 상계 의사표시가 필요 없는 “당연공제”입니다.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보증금 산식은 청구원인 소결에 「= 1억 − ○ − ○」 형태로 반드시 적는다. 적어 두면 채점자가 과정 점수를 줄 수 있습니다.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E-5 압류·추심명령과 해지권 — 시점 비교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“압류의 처분금지효는 상대적인 것이므로 … 임차인에게는 대항할 수 있으며 …”</w:t>
            </w:r>
          </w:p>
          <w:p>
            <w:pPr>
              <w:spacing w:after="20" w:before="0" w:line="264"/>
            </w:pPr>
            <w:r>
              <w:rPr>
                <w:rFonts w:ascii="맑은 고딕" w:cs="맑은 고딕" w:eastAsia="맑은 고딕" w:hAnsi="맑은 고딕"/>
                <w:b w:val="false"/>
                <w:bCs w:val="false"/>
                <w:color w:val="1A1A1A"/>
                <w:sz w:val="19"/>
                <w:szCs w:val="19"/>
              </w:rPr>
              <w:t xml:space="preserve">“추심명령은 제3자법정소송담당 병행형이므로 채권자는 여전히 추심적격을 상실하지 않습니다.”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압류·추심명령(2026. 7. 29.)보다 앞선 2026. 7. 26.에 이미 3기 이상 연체로 해지권이 발생했으므로, 그 후의 압류로 해지권 행사가 제한되지 않습니다.</w:t>
            </w:r>
          </w:p>
          <w:p>
            <w:pPr>
              <w:spacing w:after="20" w:before="0" w:line="264"/>
            </w:pPr>
            <w:r>
              <w:rPr>
                <w:rFonts w:ascii="맑은 고딕" w:cs="맑은 고딕" w:eastAsia="맑은 고딕" w:hAnsi="맑은 고딕"/>
                <w:b/>
                <w:bCs/>
                <w:color w:val="1A1A1A"/>
                <w:sz w:val="19"/>
                <w:szCs w:val="19"/>
              </w:rPr>
              <w:t xml:space="preserve">추심되지 않고 남은 차임채권 상당액은 목적물 반환 시 보증금에서 당연히 공제됩니다(대판 2004. 12. 23. 2004다56554).</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공제 법리는 맞게 쓰셨지만, 해지권 부분에서 “날짜 비교”라는 가장 쉬운 근거를 놓치셨습니다.</w:t>
            </w:r>
          </w:p>
          <w:p>
            <w:pPr>
              <w:spacing w:after="20" w:before="0" w:line="264"/>
            </w:pPr>
            <w:r>
              <w:rPr>
                <w:rFonts w:ascii="맑은 고딕" w:cs="맑은 고딕" w:eastAsia="맑은 고딕" w:hAnsi="맑은 고딕"/>
                <w:b w:val="false"/>
                <w:bCs w:val="false"/>
                <w:color w:val="1A1A1A"/>
                <w:sz w:val="19"/>
                <w:szCs w:val="19"/>
              </w:rPr>
              <w:t xml:space="preserve">추심적격 문장은 인도청구인 이 청구와 관련이 없고 자료에 근거도 없으므로 쓰지 않는 편이 안전합니다.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압류 항변이 나오면 먼저 「권리 발생일 vs 압류 송달일」을 비교한다.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F. 도급 · 담보책임 (피고 주식회사 성실엘리베이터)</w:t>
      </w:r>
    </w:p>
    <w:p>
      <w:pPr>
        <w:keepNext/>
        <w:spacing w:after="80" w:before="180" w:line="276"/>
      </w:pPr>
      <w:r>
        <w:rPr>
          <w:rFonts w:ascii="맑은 고딕" w:cs="맑은 고딕" w:eastAsia="맑은 고딕" w:hAnsi="맑은 고딕"/>
          <w:b/>
          <w:bCs/>
          <w:color w:val="1F3864"/>
          <w:sz w:val="22"/>
          <w:szCs w:val="22"/>
        </w:rPr>
        <w:t xml:space="preserve">F-1 제작물공급계약 — 부대체물이면 도급, 상법 제69조는 적용되지 않음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“상관습상 건물 규격에 맞게 엘리베이터를 설치하는 계약은 도급에 해당합니다.”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제작물공급계약은 매매와 도급의 성질을 함께 가집니다. 대체물이면 매매 규정, 특정 주문자의 수요를 위한 부대체물이면 도급의 성질을 띱니다(대판 2010. 11. 25. 2010다56685).</w:t>
            </w:r>
          </w:p>
          <w:p>
            <w:pPr>
              <w:spacing w:after="20" w:before="0" w:line="264"/>
            </w:pPr>
            <w:r>
              <w:rPr>
                <w:rFonts w:ascii="맑은 고딕" w:cs="맑은 고딕" w:eastAsia="맑은 고딕" w:hAnsi="맑은 고딕"/>
                <w:b/>
                <w:bCs/>
                <w:color w:val="1A1A1A"/>
                <w:sz w:val="19"/>
                <w:szCs w:val="19"/>
              </w:rPr>
              <w:t xml:space="preserve">이 사건 엘리베이터는 건물 사양에 맞춰 특정된 부대체물 → 도급 → 상법 제69조·민법 제580조 제1항 단서는 적용되지 않음(대판 1990. 3. 9. 88다카31866)</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“상관습”은 근거가 되지 못합니다. 또 피고 항변의 실제 목적(상법 제69조 검사·통지의무 위반, 민법 제580조 제1항 단서)을 적지 않아 반박의 끝맺음이 없습니다.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파급 효과</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6점 중 방향 점수만 남았습니다.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「제작물공급 → 대체물? 부대체물?」 2분법 → 부대체물 = 도급 → “§69·§580① 단서 적용 여지 없음”까지 한 문장으로.</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F-2 수급인 담보책임 존속기간 — 인도일부터 1년 </w:t>
      </w:r>
      <w:r>
        <w:rPr>
          <w:rFonts w:ascii="맑은 고딕" w:cs="맑은 고딕" w:eastAsia="맑은 고딕" w:hAnsi="맑은 고딕"/>
          <w:b/>
          <w:bCs/>
          <w:color w:val="B02418"/>
          <w:sz w:val="22"/>
          <w:szCs w:val="22"/>
        </w:rPr>
        <w:t xml:space="preserve">[필수]</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“그 기산일은 하자가 중대함을 안 날로부터 기산하므로 원고가 하자가 중대함을 안 날인 2025. 10.경으로부터 1년이 경과하지 않았습니다.”</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민법 제670조: 목적물 인도일(2024. 12. 31.)부터 1년</w:t>
            </w:r>
          </w:p>
          <w:p>
            <w:pPr>
              <w:spacing w:after="20" w:before="0" w:line="264"/>
            </w:pPr>
            <w:r>
              <w:rPr>
                <w:rFonts w:ascii="맑은 고딕" w:cs="맑은 고딕" w:eastAsia="맑은 고딕" w:hAnsi="맑은 고딕"/>
                <w:b/>
                <w:bCs/>
                <w:color w:val="1A1A1A"/>
                <w:sz w:val="19"/>
                <w:szCs w:val="19"/>
              </w:rPr>
              <w:t xml:space="preserve">이 기간은 재판상 또는 재판 외 권리행사기간이지 출소기간이 아니므로, 2025. 12. 23. 청구서 도달로 기간을 준수했습니다.</w:t>
            </w:r>
          </w:p>
        </w:tc>
      </w:tr>
      <w:tr>
        <w:trPr>
          <w:cantSplit w:val="false"/>
        </w:trPr>
        <w:tc>
          <w:tcPr>
            <w:tcW w:type="dxa" w:w="1500"/>
            <w:tcBorders>
              <w:top w:val="single" w:color="C9D1DE" w:sz="4"/>
              <w:left w:val="none" w:color="FFFFFF" w:sz="0"/>
              <w:bottom w:val="single" w:color="C9D1DE" w:sz="4"/>
              <w:right w:val="none" w:color="FFFFFF" w:sz="0"/>
            </w:tcBorders>
            <w:shd w:fill="F7F9FC"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5A5A5A"/>
                <w:sz w:val="19"/>
                <w:szCs w:val="19"/>
              </w:rPr>
              <w:t xml:space="preserve">왜 틀렸나</w:t>
            </w:r>
          </w:p>
        </w:tc>
        <w:tc>
          <w:tcPr>
            <w:tcW w:type="dxa" w:w="80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기산점을 “안 날”로 바꾸셨습니다(매매·다른 제도의 기산점과 혼동한 것으로 보입니다). 결론은 맞았으나 이유가 틀려 대부분 실점입니다.</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도급 담보책임 = §670 「인도일 + 1년」, 재판 외 행사로 족함. 1년 안에 내용증명이 도달했는지만 보면 된다.</w:t>
            </w:r>
          </w:p>
        </w:tc>
      </w:tr>
    </w:tbl>
    <w:p>
      <w:pPr>
        <w:spacing w:after="100" w:before="0" w:line="276"/>
      </w:pPr>
      <w:r>
        <w:rPr>
          <w:rFonts w:ascii="맑은 고딕" w:cs="맑은 고딕" w:eastAsia="맑은 고딕" w:hAnsi="맑은 고딕"/>
          <w:color w:val="1A1A1A"/>
          <w:sz w:val="19"/>
          <w:szCs w:val="19"/>
        </w:rPr>
        <w:t xml:space="preserve"/>
      </w:r>
    </w:p>
    <w:p>
      <w:pPr>
        <w:keepNext/>
        <w:spacing w:after="80" w:before="180" w:line="276"/>
      </w:pPr>
      <w:r>
        <w:rPr>
          <w:rFonts w:ascii="맑은 고딕" w:cs="맑은 고딕" w:eastAsia="맑은 고딕" w:hAnsi="맑은 고딕"/>
          <w:b/>
          <w:bCs/>
          <w:color w:val="1F3864"/>
          <w:sz w:val="22"/>
          <w:szCs w:val="22"/>
        </w:rPr>
        <w:t xml:space="preserve">F-3 연 6%를 정당화하는 사실 — 원고의 상인성 </w:t>
      </w:r>
      <w:r>
        <w:rPr>
          <w:rFonts w:ascii="맑은 고딕" w:cs="맑은 고딕" w:eastAsia="맑은 고딕" w:hAnsi="맑은 고딕"/>
          <w:b/>
          <w:bCs/>
          <w:color w:val="C07000"/>
          <w:sz w:val="22"/>
          <w:szCs w:val="22"/>
        </w:rPr>
        <w:t xml:space="preserve">[변별]</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500"/>
        <w:gridCol w:w="8046"/>
      </w:tblGrid>
      <w:tr>
        <w:trPr>
          <w:cantSplit w:val="false"/>
        </w:trPr>
        <w:tc>
          <w:tcPr>
            <w:tcW w:type="dxa" w:w="1500"/>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세직 답안</w:t>
            </w:r>
          </w:p>
        </w:tc>
        <w:tc>
          <w:tcPr>
            <w:tcW w:type="dxa" w:w="8046"/>
            <w:tcBorders>
              <w:top w:val="single" w:color="C9D1DE" w:sz="4"/>
              <w:left w:val="none" w:color="FFFFFF" w:sz="0"/>
              <w:bottom w:val="single" w:color="C9D1DE" w:sz="4"/>
              <w:right w:val="none" w:color="FFFFFF" w:sz="0"/>
            </w:tcBorders>
            <w:shd w:fill="FCF0EE"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청구취지·청구원인에 연 6%를 적었지만 근거사실 없음. 목적물도 “원고의 부동산”으로만 표시</w:t>
            </w:r>
          </w:p>
        </w:tc>
      </w:tr>
      <w:tr>
        <w:trPr>
          <w:cantSplit w:val="false"/>
        </w:trPr>
        <w:tc>
          <w:tcPr>
            <w:tcW w:type="dxa" w:w="1500"/>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 답</w:t>
            </w:r>
          </w:p>
        </w:tc>
        <w:tc>
          <w:tcPr>
            <w:tcW w:type="dxa" w:w="8046"/>
            <w:tcBorders>
              <w:top w:val="single" w:color="C9D1DE" w:sz="4"/>
              <w:left w:val="none" w:color="FFFFFF" w:sz="0"/>
              <w:bottom w:val="single" w:color="C9D1DE" w:sz="4"/>
              <w:right w:val="none" w:color="FFFFFF" w:sz="0"/>
            </w:tcBorders>
            <w:shd w:fill="EDF6EF"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원고는 서울 성동구 성수동 1354-1 지상 부자빌딩을 소유하면서 부동산임대업을 영위 → 엘리베이터 교체공사 계약은 영업을 위한 행위 → 상법이 정한 연 6%</w:t>
            </w:r>
          </w:p>
        </w:tc>
      </w:tr>
      <w:tr>
        <w:trPr>
          <w:cantSplit w:val="false"/>
        </w:trPr>
        <w:tc>
          <w:tcPr>
            <w:tcW w:type="dxa" w:w="1500"/>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7A5B00"/>
                <w:sz w:val="19"/>
                <w:szCs w:val="19"/>
              </w:rPr>
              <w:t xml:space="preserve">암기 포인트</w:t>
            </w:r>
          </w:p>
        </w:tc>
        <w:tc>
          <w:tcPr>
            <w:tcW w:type="dxa" w:w="8046"/>
            <w:tcBorders>
              <w:top w:val="single" w:color="C9D1DE" w:sz="4"/>
              <w:left w:val="none" w:color="FFFFFF" w:sz="0"/>
              <w:bottom w:val="single" w:color="C9D1DE" w:sz="4"/>
              <w:right w:val="none" w:color="FFFFFF" w:sz="0"/>
            </w:tcBorders>
            <w:shd w:fill="FFF8E5"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청구취지에 연 6%를 쓰면 청구원인에 「누가 어떤 영업을 하는가」 한 줄이 반드시 있어야 한다.</w:t>
            </w:r>
          </w:p>
        </w:tc>
      </w:tr>
    </w:tbl>
    <w:p>
      <w:pPr>
        <w:spacing w:after="10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J. 맞히신 법리 — 다음 답안에도 그대로 유지</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64"/>
        <w:gridCol w:w="6682"/>
      </w:tblGrid>
      <w:tr>
        <w:trPr>
          <w:tblHeader/>
        </w:trPr>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논점</w:t>
            </w:r>
          </w:p>
        </w:tc>
        <w:tc>
          <w:tcPr>
            <w:tcW w:type="dxa" w:w="6682"/>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유지 포인트</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부동산 매매 등기청구권 양도 (강태주 반론1)</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통지만으로 부족, 매도인의 동의·승낙 필요 — 4/4점 (2024다248290)</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등기명의 변경과 취득시효 (양혜진 반론2)</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명의 변경은 시효중단 사유가 아님. 단 “피고 등기는 말소되어야” 문장은 삭제</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특정채권 보전 대위 — 무자력 불요</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(대판 1992. 10. 27. 91다483)</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대위 이전등기의 귀속 — 채무자(윤덕현)에게</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반복 오류 #5 교정 확인</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갱신 전후 연체액 통산 (박미정 반론1)</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결론 정확 (대판 2012다28486). 상임법 §10의8 근거만 보강</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원상복구 약정 = 유익비 포기 특약 (박미정 반론3)</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(대판 1975. 4. 22. 73다2010)</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수급인 담보책임 = 무과실책임</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정확 — 2/2점</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남명화 전부명령 — 확정일자 통지 도달 선후</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우열 기준 정확 (A-2와 대비)</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II.  청구취지 완성본 및 1:1 대조</w:t>
      </w:r>
    </w:p>
    <w:p>
      <w:pPr>
        <w:keepNext/>
        <w:spacing w:after="100" w:before="200" w:line="276"/>
      </w:pPr>
      <w:r>
        <w:rPr>
          <w:rFonts w:ascii="맑은 고딕" w:cs="맑은 고딕" w:eastAsia="맑은 고딕" w:hAnsi="맑은 고딕"/>
          <w:b/>
          <w:bCs/>
          <w:color w:val="1F3864"/>
          <w:sz w:val="25"/>
          <w:szCs w:val="25"/>
        </w:rPr>
        <w:t xml:space="preserve">1. 정답 청구취지 완성본 (모범답안)</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7F9FC" w:color="auto" w:val="clear"/>
            <w:tcMar>
              <w:top w:type="dxa" w:w="120"/>
              <w:left w:type="dxa" w:w="180"/>
              <w:bottom w:type="dxa" w:w="120"/>
              <w:right w:type="dxa" w:w="180"/>
            </w:tcMar>
          </w:tcPr>
          <w:p>
            <w:pPr>
              <w:spacing w:after="40" w:before="0" w:line="276"/>
            </w:pPr>
            <w:r>
              <w:rPr>
                <w:rFonts w:ascii="맑은 고딕" w:cs="맑은 고딕" w:eastAsia="맑은 고딕" w:hAnsi="맑은 고딕"/>
                <w:b/>
                <w:bCs/>
                <w:color w:val="1F3864"/>
                <w:sz w:val="19"/>
                <w:szCs w:val="19"/>
              </w:rPr>
              <w:t xml:space="preserve">청 구 취 지</w:t>
            </w:r>
          </w:p>
          <w:p>
            <w:pPr>
              <w:spacing w:after="40" w:before="0" w:line="276"/>
            </w:pPr>
            <w:r>
              <w:rPr>
                <w:rFonts w:ascii="맑은 고딕" w:cs="맑은 고딕" w:eastAsia="맑은 고딕" w:hAnsi="맑은 고딕"/>
                <w:color w:val="1A1A1A"/>
                <w:sz w:val="19"/>
                <w:szCs w:val="19"/>
              </w:rPr>
              <w:t xml:space="preserve">1. 피고 유강열은 원고에게 50,000,000원 및 이에 대한 2020. 7. 21.부터 이 사건 소장부본 송달일까지는 연 6%의, 그다음 날부터 다 갚는 날까지는 연 12%의 각 비율로 계산한 돈을 지급하라.</w:t>
            </w:r>
          </w:p>
          <w:p>
            <w:pPr>
              <w:spacing w:after="40" w:before="0" w:line="276"/>
            </w:pPr>
            <w:r>
              <w:rPr>
                <w:rFonts w:ascii="맑은 고딕" w:cs="맑은 고딕" w:eastAsia="맑은 고딕" w:hAnsi="맑은 고딕"/>
                <w:color w:val="1A1A1A"/>
                <w:sz w:val="19"/>
                <w:szCs w:val="19"/>
              </w:rPr>
              <w:t xml:space="preserve">2. 피고 강태주는 원고에게 별지 목록 제1항 기재 부동산에 관하여 인천지방법원 부천지원 김포등기소 2025. 3. 3. 접수 제10811호로 마친 소유권이전등기청구권 가등기의 이전의 부기등기 및 같은 등기소 2025. 3. 20. 접수 제10887호로 마친 소유권이전등기의 각 말소등기절차를 이행하라.</w:t>
            </w:r>
          </w:p>
          <w:p>
            <w:pPr>
              <w:spacing w:after="40" w:before="0" w:line="276"/>
            </w:pPr>
            <w:r>
              <w:rPr>
                <w:rFonts w:ascii="맑은 고딕" w:cs="맑은 고딕" w:eastAsia="맑은 고딕" w:hAnsi="맑은 고딕"/>
                <w:color w:val="1A1A1A"/>
                <w:sz w:val="19"/>
                <w:szCs w:val="19"/>
              </w:rPr>
              <w:t xml:space="preserve">3. 피고 양혜진은 윤덕현[710811-1******, 주소: 서울 강동구 고덕로77번길 17, 505호(상일동, 지엔파크빌)]에게 별지 목록 제2항 기재 토지에 관하여 2015. 2. 4. 취득시효 완성을 원인으로 한 소유권이전등기절차를 이행하라.</w:t>
            </w:r>
          </w:p>
          <w:p>
            <w:pPr>
              <w:spacing w:after="40" w:before="0" w:line="276"/>
            </w:pPr>
            <w:r>
              <w:rPr>
                <w:rFonts w:ascii="맑은 고딕" w:cs="맑은 고딕" w:eastAsia="맑은 고딕" w:hAnsi="맑은 고딕"/>
                <w:color w:val="1A1A1A"/>
                <w:sz w:val="19"/>
                <w:szCs w:val="19"/>
              </w:rPr>
              <w:t xml:space="preserve">4. 피고 박미정은 원고로부터 75,000,000원에서 2026. 7. 26.부터 별지 목록 제3항 기재 부동산의 인도 완료일까지 월 5,000,000원의 비율로 계산한 돈을 공제한 잔액을 지급받음과 동시에 원고에게 별지 목록 제3항 기재 부동산을 인도하라.</w:t>
            </w:r>
          </w:p>
          <w:p>
            <w:pPr>
              <w:spacing w:after="40" w:before="0" w:line="276"/>
            </w:pPr>
            <w:r>
              <w:rPr>
                <w:rFonts w:ascii="맑은 고딕" w:cs="맑은 고딕" w:eastAsia="맑은 고딕" w:hAnsi="맑은 고딕"/>
                <w:color w:val="1A1A1A"/>
                <w:sz w:val="19"/>
                <w:szCs w:val="19"/>
              </w:rPr>
              <w:t xml:space="preserve">5. 피고 주식회사 성실엘리베이터는 원고에게 7,700,000원 및 이에 대하여 2025. 12. 24.부터 이 사건 소장부본 송달일까지는 연 6%의, 그다음 날부터 다 갚는 날까지는 연 12%의 비율로 계산한 돈을 지급하라.</w:t>
            </w:r>
          </w:p>
          <w:p>
            <w:pPr>
              <w:spacing w:after="40" w:before="0" w:line="276"/>
            </w:pPr>
            <w:r>
              <w:rPr>
                <w:rFonts w:ascii="맑은 고딕" w:cs="맑은 고딕" w:eastAsia="맑은 고딕" w:hAnsi="맑은 고딕"/>
                <w:color w:val="1A1A1A"/>
                <w:sz w:val="19"/>
                <w:szCs w:val="19"/>
              </w:rPr>
              <w:t xml:space="preserve">6. 소송비용은 피고들이 부담한다.</w:t>
            </w:r>
          </w:p>
          <w:p>
            <w:pPr>
              <w:spacing w:after="40" w:before="0" w:line="276"/>
            </w:pPr>
            <w:r>
              <w:rPr>
                <w:rFonts w:ascii="맑은 고딕" w:cs="맑은 고딕" w:eastAsia="맑은 고딕" w:hAnsi="맑은 고딕"/>
                <w:color w:val="1A1A1A"/>
                <w:sz w:val="19"/>
                <w:szCs w:val="19"/>
              </w:rPr>
              <w:t xml:space="preserve">7. 제1, 4, 5항은 가집행할 수 있다.</w:t>
            </w:r>
          </w:p>
          <w:p>
            <w:pPr>
              <w:spacing w:after="40" w:before="0" w:line="276"/>
            </w:pPr>
            <w:r>
              <w:rPr>
                <w:rFonts w:ascii="맑은 고딕" w:cs="맑은 고딕" w:eastAsia="맑은 고딕" w:hAnsi="맑은 고딕"/>
                <w:color w:val="1A1A1A"/>
                <w:sz w:val="19"/>
                <w:szCs w:val="19"/>
              </w:rPr>
              <w:t xml:space="preserve">라는 판결을 구합니다.</w:t>
            </w:r>
          </w:p>
        </w:tc>
      </w:tr>
    </w:tbl>
    <w:p>
      <w:pPr>
        <w:spacing w:after="120" w:before="0" w:line="276"/>
      </w:pPr>
      <w:r>
        <w:rPr>
          <w:rFonts w:ascii="맑은 고딕" w:cs="맑은 고딕" w:eastAsia="맑은 고딕" w:hAnsi="맑은 고딕"/>
          <w:color w:val="1A1A1A"/>
          <w:sz w:val="19"/>
          <w:szCs w:val="19"/>
        </w:rPr>
        <w:t xml:space="preserve"/>
      </w:r>
    </w:p>
    <w:p>
      <w:pPr>
        <w:spacing w:after="80" w:before="0" w:line="276"/>
      </w:pPr>
      <w:r>
        <w:rPr>
          <w:rFonts w:ascii="맑은 고딕" w:cs="맑은 고딕" w:eastAsia="맑은 고딕" w:hAnsi="맑은 고딕"/>
          <w:color w:val="5A5A5A"/>
          <w:sz w:val="19"/>
          <w:szCs w:val="19"/>
        </w:rPr>
        <w:t xml:space="preserve">※ 채점기준 각주 2: 부기등기를 ‘소유권이전등기청구권 이전등기’라고 기재해도 동일 배점.</w:t>
      </w:r>
    </w:p>
    <w:p>
      <w:pPr>
        <w:keepNext/>
        <w:spacing w:after="100" w:before="200" w:line="276"/>
      </w:pPr>
      <w:r>
        <w:rPr>
          <w:rFonts w:ascii="맑은 고딕" w:cs="맑은 고딕" w:eastAsia="맑은 고딕" w:hAnsi="맑은 고딕"/>
          <w:b/>
          <w:bCs/>
          <w:color w:val="1F3864"/>
          <w:sz w:val="25"/>
          <w:szCs w:val="25"/>
        </w:rPr>
        <w:t xml:space="preserve">2. 항별 1:1 문언 대조</w:t>
      </w:r>
    </w:p>
    <w:p>
      <w:pPr>
        <w:keepNext/>
        <w:spacing w:after="80" w:before="140" w:line="276"/>
      </w:pPr>
      <w:r>
        <w:rPr>
          <w:rFonts w:ascii="맑은 고딕" w:cs="맑은 고딕" w:eastAsia="맑은 고딕" w:hAnsi="맑은 고딕"/>
          <w:b/>
          <w:bCs/>
          <w:color w:val="2E5C8A"/>
          <w:sz w:val="22"/>
          <w:szCs w:val="22"/>
        </w:rPr>
        <w:t xml:space="preserve">1항 유강열 (배점 7 / 추정 2)</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항 번호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(없음)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형식</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금액</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15,000,000원</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50,000,000원</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 (A-1)</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기산일</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2020. 7. 20.</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2020. 7. 21.</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 (B-4)</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이율 구조</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 6% / 연 12%</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“각”의 위치</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 비율로 계산한</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띄어쓰기</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소장 부본 / 그 다음날</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소장부본 / 그다음 날</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2항 강태주 (배점 10 / 추정 5)</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말소 대상</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본등기(제10887호)만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부기등기(제10811호) + 본등기</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 (C-1)</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목적물</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건물에 관하여</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부동산에 관하여</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동사</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마쳐진</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마친</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말소등기절차</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 말소등기절차</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등기소·접수번호(본등기)</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김포등기소 2025. 3. 20. 제10887호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어순</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말소등기절차를 이행하라</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3항 양혜진 (배점 8 / 추정 6)</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귀속 주체</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소외 윤덕현에게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윤덕현[주민번호, 주소]에게</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특정 누락</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대위 귀속 방향</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채무자에게</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 (#5 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등기원인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2015. 2. 4.자 점유취득시효 완성</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2015. 2. 4. 취득시효 완성</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이행 문언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소유권이전등기 절차</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소유권이전등기절차</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띄어쓰기</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항 번호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 (마침표 없음)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형식</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4항 박미정 (배점 8 / 추정 2)</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보증금 잔액</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87,000,000원</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75,000,000원</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 (E-4)</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공제 기산일</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 사건 소장 부본 송달일부터</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7. 26.부터</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 (E-2)</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공제 월액</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월 10,000,000원</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월 5,000,000원</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 (E-2)</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종기</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건물의 사용수익 종료일까지</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부동산의 인도 완료일까지</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잔액 표현</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나머지 돈</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잔액</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인도 상대방</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(없음)</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원고에게</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누락</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목적물 반복</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같은 건물을</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별지 목록 제3항 기재 부동산을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주문 형식</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인도할 의무가 있습니다.</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인도하라.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치명 (형식)</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상환이행 구조</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원고로부터 … 지급받음과 동시에</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 (#6)</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5항 성실엘리베이터 (배점 7 / 추정 4)</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상호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성실엘리베이터주식회사</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주식회사 성실엘리베이터</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금액</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7,700,000원</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기산일</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2025. 12. 23.</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2025. 12. 24.</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 (B-4)</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연결 문언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이에 대한</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이에 대하여</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각 비율로</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비율로 (모범답안 5항)</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이율</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 6% / 연 12%</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bl>
    <w:p>
      <w:pPr>
        <w:spacing w:after="120" w:before="0" w:line="276"/>
      </w:pPr>
      <w:r>
        <w:rPr>
          <w:rFonts w:ascii="맑은 고딕" w:cs="맑은 고딕" w:eastAsia="맑은 고딕" w:hAnsi="맑은 고딕"/>
          <w:color w:val="1A1A1A"/>
          <w:sz w:val="19"/>
          <w:szCs w:val="19"/>
        </w:rPr>
        <w:t xml:space="preserve"/>
      </w:r>
    </w:p>
    <w:p>
      <w:pPr>
        <w:keepNext/>
        <w:spacing w:after="80" w:before="140" w:line="276"/>
      </w:pPr>
      <w:r>
        <w:rPr>
          <w:rFonts w:ascii="맑은 고딕" w:cs="맑은 고딕" w:eastAsia="맑은 고딕" w:hAnsi="맑은 고딕"/>
          <w:b/>
          <w:bCs/>
          <w:color w:val="2E5C8A"/>
          <w:sz w:val="22"/>
          <w:szCs w:val="22"/>
        </w:rPr>
        <w:t xml:space="preserve">6·7항 소송비용 · 가집행 (배점 3 / 추정 3)</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소송비용</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소송비용은 피고들이 부담한다.</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가집행</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제1, 4, 5항은 가집행할 수 있다.</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bl>
    <w:p>
      <w:pPr>
        <w:spacing w:after="120" w:before="0" w:line="276"/>
      </w:pPr>
      <w:r>
        <w:rPr>
          <w:rFonts w:ascii="맑은 고딕" w:cs="맑은 고딕" w:eastAsia="맑은 고딕" w:hAnsi="맑은 고딕"/>
          <w:color w:val="1A1A1A"/>
          <w:sz w:val="19"/>
          <w:szCs w:val="19"/>
        </w:rPr>
        <w:t xml:space="preserve"/>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EDF6EF" w:color="auto" w:val="clear"/>
            <w:tcMar>
              <w:top w:type="dxa" w:w="120"/>
              <w:left w:type="dxa" w:w="180"/>
              <w:bottom w:type="dxa" w:w="120"/>
              <w:right w:type="dxa" w:w="180"/>
            </w:tcMar>
          </w:tcPr>
          <w:p>
            <w:pPr>
              <w:spacing w:after="40" w:before="0" w:line="276"/>
            </w:pPr>
            <w:r>
              <w:rPr>
                <w:rFonts w:ascii="맑은 고딕" w:cs="맑은 고딕" w:eastAsia="맑은 고딕" w:hAnsi="맑은 고딕"/>
                <w:b/>
                <w:bCs/>
                <w:color w:val="1F3864"/>
                <w:sz w:val="19"/>
                <w:szCs w:val="19"/>
              </w:rPr>
              <w:t xml:space="preserve">★ 재범 카운터 — 가집행 (오답노트 §1-J)</w:t>
            </w:r>
          </w:p>
          <w:p>
            <w:pPr>
              <w:spacing w:after="40" w:before="0" w:line="276"/>
            </w:pPr>
            <w:r>
              <w:rPr>
                <w:rFonts w:ascii="맑은 고딕" w:cs="맑은 고딕" w:eastAsia="맑은 고딕" w:hAnsi="맑은 고딕"/>
                <w:color w:val="1A1A1A"/>
                <w:sz w:val="19"/>
                <w:szCs w:val="19"/>
              </w:rPr>
              <w:t xml:space="preserve">9회 · 6회에 이어 26-8모도 정확 — 3연속. 등기절차 이행(2·3항)은 제외하고 금전(1·5항)과 인도(4항)를 포함한 선별이 모범답안과 완전히 일치합니다.</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III.  청구원인 누락 요소 대조</w:t>
      </w:r>
    </w:p>
    <w:p>
      <w:pPr>
        <w:spacing w:after="80" w:before="0" w:line="276"/>
      </w:pPr>
      <w:r>
        <w:rPr>
          <w:rFonts w:ascii="맑은 고딕" w:cs="맑은 고딕" w:eastAsia="맑은 고딕" w:hAnsi="맑은 고딕"/>
          <w:color w:val="5A5A5A"/>
          <w:sz w:val="19"/>
          <w:szCs w:val="19"/>
        </w:rPr>
        <w:t xml:space="preserve">기능: ① 청구권 발생요건 ② 상대방 항변의 선제 차단 ③ 청구취지 문언(연대·이율·기산일 등) 정당화</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764"/>
        <w:gridCol w:w="3818"/>
        <w:gridCol w:w="1909"/>
        <w:gridCol w:w="3055"/>
      </w:tblGrid>
      <w:tr>
        <w:trPr>
          <w:tblHeader/>
        </w:trPr>
        <w:tc>
          <w:tcPr>
            <w:tcW w:type="dxa" w:w="7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청구</w:t>
            </w:r>
          </w:p>
        </w:tc>
        <w:tc>
          <w:tcPr>
            <w:tcW w:type="dxa" w:w="3818"/>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모범답안 기재 요소</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답안</w:t>
            </w:r>
          </w:p>
        </w:tc>
        <w:tc>
          <w:tcPr>
            <w:tcW w:type="dxa" w:w="3055"/>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기능</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유강열의 건설업 운영 · 운영자금 차용</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②③ 상사시효 판단 · 연 6%</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김수용 가압류 + 조윤숙 압류 합산 6,500만 원</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분리 처리</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전부명령 무효 → ③ 5,000만 원</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확정일자 통지 도달 2021. 2. 10.</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기재 O (0221 오기)</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우열 판단</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전소 고지자가 양도 항변을 내지 않은 사실</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참가적 효력 차단</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박우현 양도 · 소송인수 · 탈퇴 · 기각 확정 2026. 3. 31.</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일부 (3. 8.)</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시효 항변 차단</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잔금 2025. 3. 20. 동시이행 약정</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계약 내용</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2025. 3. 3. 가등기 이전의 부기등기</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①③ 부기등기 말소</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 말소의 소의 이익</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소의 이익 항변 차단</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이수찬 → 양혜진 등기 경위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완성 당시 소유명의자</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자주·평온·공연 추정</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시효 요건</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시효완성자 = 윤덕현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박윤호(원고)로 오기</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당사자 특정</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청구인낙 → 피보전채권 다툼 불가</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인낙만 기재</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본안전 항변 차단</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점유 상실 2017. 3. 1.경</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소멸시효 항변 차단</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상임법 §10④ 묵시갱신 · §10의8 3기</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§640</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해지권 발생</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미납 1,700만 원 = 300만×4 + 500만</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1,300만 원(오독)</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해지권 · ③ 공제액</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보증금 산식 1억 − 1,700 − 800</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8,700만 원</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 75,000,000원</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해지권 발생 7. 26. &lt; 압류 7. 29.</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압류 항변 차단</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채무불이행 해지 → 부속물매수청구권 부정</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반대로 인정</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반론4</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원고의 부자빌딩 소유 · 부동산임대업</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 연 6%</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민법 §667② 조문</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청구권 근거</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전문업체 확인 보수비 770만 원</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 금액 정당화</w:t>
            </w:r>
          </w:p>
        </w:tc>
      </w:tr>
      <w:tr>
        <w:trPr>
          <w:cantSplit/>
        </w:trPr>
        <w:tc>
          <w:tcPr>
            <w:tcW w:type="dxa" w:w="7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제작물공급 · 부대체물 → 도급</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상관습</w:t>
            </w:r>
          </w:p>
        </w:tc>
        <w:tc>
          <w:tcPr>
            <w:tcW w:type="dxa" w:w="305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§69 항변 차단</w:t>
            </w:r>
          </w:p>
        </w:tc>
      </w:tr>
      <w:tr>
        <w:trPr>
          <w:cantSplit/>
        </w:trPr>
        <w:tc>
          <w:tcPr>
            <w:tcW w:type="dxa" w:w="7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§670 인도일 2024. 12. 31. + 1년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안 날</w:t>
            </w:r>
          </w:p>
        </w:tc>
        <w:tc>
          <w:tcPr>
            <w:tcW w:type="dxa" w:w="305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제척기간 항변 차단</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IV.  형식 검토</w:t>
      </w:r>
    </w:p>
    <w:p>
      <w:pPr>
        <w:keepNext/>
        <w:spacing w:after="100" w:before="200" w:line="276"/>
      </w:pPr>
      <w:r>
        <w:rPr>
          <w:rFonts w:ascii="맑은 고딕" w:cs="맑은 고딕" w:eastAsia="맑은 고딕" w:hAnsi="맑은 고딕"/>
          <w:b/>
          <w:bCs/>
          <w:color w:val="1F3864"/>
          <w:sz w:val="25"/>
          <w:szCs w:val="25"/>
        </w:rPr>
        <w:t xml:space="preserve">1. 작성요령 준수 판정</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FF8E5"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문제 기록(작성요령)이 업로드되지 않아 호별 판정은 하지 못했습니다. 채점기준 각주 21에 따르면 부동산 목록을 첨부하지 말라는 지시가 있었고, 세직 답안은 목록을 첨부하지 않아 준수했습니다.</w:t>
            </w:r>
          </w:p>
        </w:tc>
      </w:tr>
    </w:tbl>
    <w:p>
      <w:pPr>
        <w:spacing w:after="12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2. 형식적 기재사항 체크리스트</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1909"/>
        <w:gridCol w:w="2864"/>
        <w:gridCol w:w="2864"/>
        <w:gridCol w:w="1909"/>
      </w:tblGrid>
      <w:tr>
        <w:trPr>
          <w:tblHeader/>
        </w:trPr>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항목</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정답 기재례</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사건명</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양수금 등 청구의 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 소송대리인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성명·주소·전화·팩스·이메일</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유강열</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갈현로 1100, 101동 304호(…)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강태주</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벚꽃로 1000길 17, 평화빌라 302호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벚꽃로1000길 17, 302호(장안동, 평화빌라)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양혜진</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목동 1151 새한아파트 327동 703호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목동서로12번길 123, 327동 703호(목동, 새한아파트)</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박미정</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사가정로13길 17(전농동), 103호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사가정로13길 17, 103호(전농동)</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상호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성실엘리베이터주식회사</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주식회사 성실엘리베이터</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주소</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오산시 문시로 130-1</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오산시 문시로 103-1</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대표자 배치</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상호 → 대표자 → 주소</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상호 → 주소 → 대표자</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청구취지 항 번호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1항 번호 없음 / “3 ”</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 / 3.</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청구취지 주문 형식</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4항 “인도할 의무가 있습니다”</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인도하라</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오류</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청구원인 논리 순서</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 예상 항변 → 반박</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 (소결 분리)</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청구원인 소결</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항변 앞에 결론 배치</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항변 뒤 “다. 소결” 1줄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경미</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결론 항</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없음</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6. 결론 (1줄, 1점)</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누락</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증명방법·첨부서류</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제목만 기재</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(생략)</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작성일 · 대리인</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2026. 8. 6. / 원고 소송대리인 변호사 최고변</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동일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r>
        <w:trPr>
          <w:cantSplit/>
        </w:trPr>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관할</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서울서부지방법원 귀중</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서울동부 (서부 등도 인정 — 각주 20)</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정확</w:t>
            </w:r>
          </w:p>
        </w:tc>
      </w:tr>
    </w:tbl>
    <w:p>
      <w:pPr>
        <w:spacing w:after="12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3. 당사자명 · 오탈자 (가독성 감점 요소)</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3341"/>
        <w:gridCol w:w="3341"/>
        <w:gridCol w:w="2864"/>
      </w:tblGrid>
      <w:tr>
        <w:trPr>
          <w:tblHeader/>
        </w:trPr>
        <w:tc>
          <w:tcPr>
            <w:tcW w:type="dxa" w:w="3341"/>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기재</w:t>
            </w:r>
          </w:p>
        </w:tc>
        <w:tc>
          <w:tcPr>
            <w:tcW w:type="dxa" w:w="3341"/>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정정</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비고</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소외 박윤호 (양혜진 청구 가.1~3)</w:t>
            </w:r>
          </w:p>
        </w:tc>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윤덕현</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★원고 이름과 혼동 — #9 재범</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소외 박충수</w:t>
            </w:r>
          </w:p>
        </w:tc>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박창수</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#9 재범</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0221. 2. 10.</w:t>
            </w:r>
          </w:p>
        </w:tc>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2021. 2. 10.</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연도 오기</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15000만원</w:t>
            </w:r>
          </w:p>
        </w:tc>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1,500만 원</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자릿수 오기</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상시시효 / 2025. 7. 29.</w:t>
            </w:r>
          </w:p>
        </w:tc>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상사시효 / 2025. 7. 20.</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용어·날짜</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 유강열은 원고에게 … (1항 번호 없음)</w:t>
            </w:r>
          </w:p>
        </w:tc>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 피고 유강열은</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형식</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있습니디 / 습ㄴ다 / (해제되었더라도·날짜인 부분 글자 깨짐)</w:t>
            </w:r>
          </w:p>
        </w:tc>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있습니다 / 습니다 / 해제되었더라도 / 날짜인</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오타</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도달시설 / 법룰관계 / 아로써 / 해지권으 요건</w:t>
            </w:r>
          </w:p>
        </w:tc>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도달주의 / 법률관계 / 이로써 / 해지권의 요건</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오타</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마치므로써 / 이로서 / 경우네는</w:t>
            </w:r>
          </w:p>
        </w:tc>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마침으로써 / 이로써 / 경우에는</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오타</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V.  종합 평가</w:t>
      </w:r>
    </w:p>
    <w:p>
      <w:pPr>
        <w:keepNext/>
        <w:spacing w:after="100" w:before="200" w:line="276"/>
      </w:pPr>
      <w:r>
        <w:rPr>
          <w:rFonts w:ascii="맑은 고딕" w:cs="맑은 고딕" w:eastAsia="맑은 고딕" w:hAnsi="맑은 고딕"/>
          <w:b/>
          <w:bCs/>
          <w:color w:val="1F3864"/>
          <w:sz w:val="25"/>
          <w:szCs w:val="25"/>
        </w:rPr>
        <w:t xml:space="preserve">1. 예상 점수</w:t>
      </w:r>
    </w:p>
    <w:p>
      <w:pPr>
        <w:spacing w:after="80" w:before="0" w:line="276"/>
      </w:pPr>
      <w:r>
        <w:rPr>
          <w:rFonts w:ascii="맑은 고딕" w:cs="맑은 고딕" w:eastAsia="맑은 고딕" w:hAnsi="맑은 고딕"/>
          <w:color w:val="1A1A1A"/>
          <w:sz w:val="19"/>
          <w:szCs w:val="19"/>
        </w:rPr>
        <w:t xml:space="preserve">채점기준표에 배점이 명시되어 있어 그 배점을 그대로 적용하고, 항목 내 부분점수만 추정했습니다.</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EEF2F9" w:color="auto" w:val="clear"/>
            <w:tcMar>
              <w:top w:type="dxa" w:w="120"/>
              <w:left w:type="dxa" w:w="180"/>
              <w:bottom w:type="dxa" w:w="120"/>
              <w:right w:type="dxa" w:w="180"/>
            </w:tcMar>
          </w:tcPr>
          <w:p>
            <w:pPr>
              <w:spacing w:after="40" w:before="0" w:line="276"/>
              <w:jc w:val="center"/>
            </w:pPr>
            <w:r>
              <w:rPr>
                <w:rFonts w:ascii="맑은 고딕" w:cs="맑은 고딕" w:eastAsia="맑은 고딕" w:hAnsi="맑은 고딕"/>
                <w:b/>
                <w:bCs/>
                <w:color w:val="1F3864"/>
                <w:sz w:val="26"/>
                <w:szCs w:val="26"/>
              </w:rPr>
              <w:t xml:space="preserve">(추정) 86 / 175점 (약 49%)</w:t>
            </w:r>
          </w:p>
          <w:p>
            <w:pPr>
              <w:spacing w:after="40" w:before="0" w:line="276"/>
              <w:jc w:val="center"/>
            </w:pPr>
            <w:r>
              <w:rPr>
                <w:rFonts w:ascii="맑은 고딕" w:cs="맑은 고딕" w:eastAsia="맑은 고딕" w:hAnsi="맑은 고딕"/>
                <w:b/>
                <w:bCs/>
                <w:color w:val="1F3864"/>
                <w:sz w:val="26"/>
                <w:szCs w:val="26"/>
              </w:rPr>
              <w:t xml:space="preserve">합격권 기준선 : 87.5점(표준) / 원점수 약 85~100점</w:t>
            </w:r>
          </w:p>
          <w:p>
            <w:pPr>
              <w:spacing w:after="40" w:before="0" w:line="276"/>
              <w:jc w:val="center"/>
            </w:pPr>
            <w:r>
              <w:rPr>
                <w:rFonts w:ascii="맑은 고딕" w:cs="맑은 고딕" w:eastAsia="맑은 고딕" w:hAnsi="맑은 고딕"/>
                <w:b/>
                <w:bCs/>
                <w:color w:val="1F3864"/>
                <w:sz w:val="26"/>
                <w:szCs w:val="26"/>
              </w:rPr>
              <w:t xml:space="preserve">평가 등급 : B (보완 필요 · 합격권 경계)</w:t>
            </w:r>
          </w:p>
        </w:tc>
      </w:tr>
    </w:tbl>
    <w:p>
      <w:pPr>
        <w:spacing w:after="120" w:before="0" w:line="276"/>
      </w:pPr>
      <w:r>
        <w:rPr>
          <w:rFonts w:ascii="맑은 고딕" w:cs="맑은 고딕" w:eastAsia="맑은 고딕" w:hAnsi="맑은 고딕"/>
          <w:color w:val="1A1A1A"/>
          <w:sz w:val="19"/>
          <w:szCs w:val="19"/>
        </w:rPr>
        <w:t xml:space="preserve"/>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100"/>
        <w:gridCol w:w="3818"/>
        <w:gridCol w:w="1146"/>
        <w:gridCol w:w="1146"/>
        <w:gridCol w:w="1336"/>
      </w:tblGrid>
      <w:tr>
        <w:trPr>
          <w:tblHeader/>
        </w:trPr>
        <w:tc>
          <w:tcPr>
            <w:tcW w:type="dxa" w:w="2100"/>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구분</w:t>
            </w:r>
          </w:p>
        </w:tc>
        <w:tc>
          <w:tcPr>
            <w:tcW w:type="dxa" w:w="3818"/>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논점</w:t>
            </w:r>
          </w:p>
        </w:tc>
        <w:tc>
          <w:tcPr>
            <w:tcW w:type="dxa" w:w="114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배점</w:t>
            </w:r>
          </w:p>
        </w:tc>
        <w:tc>
          <w:tcPr>
            <w:tcW w:type="dxa" w:w="114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획득</w:t>
            </w:r>
          </w:p>
        </w:tc>
        <w:tc>
          <w:tcPr>
            <w:tcW w:type="dxa" w:w="1336"/>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비고</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당사자</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원고 이름·주소 / 소송대리인</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피고들 이름·주소(5명)</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5</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상호·주소 오기</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사건명</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청구취지</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유강열 양수금</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7</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2</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금액·기산일</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강태주 말소등기</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10</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5</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부기등기 누락</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양혜진 소유권이전등기</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8</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6</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수령자 특정</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박미정 인도</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8</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금액·월액·주문형식</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성실엘리베이터 손해배상금</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7</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기산일·상호</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소송비용 / 가집행</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 / 2</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1 / 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정확</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유강열 (33)</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5 / 반론1 7 / 반론2 8 / 반론3 12 / 소결 1</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33</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12</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 / 0 / 2 / 6 / 0</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강태주 (21)</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6 / 반론1 4 / 반론2 7 / 반론3 3 / 소결 1</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21</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 / 4 / 4 / 0 / 0</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양혜진 (20)</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8 / 반론1 4 / 반론2 3 / 반론3 4 / 소결 1</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9</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 / 1 / 2 / 1 / 1</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박미정 (23)</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8 / 반론1 4 / 반론2 5 / 반론3 3 / 반론4 2 / 소결 1</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23</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 / 3 / 3 / 3 / 0 / 0</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성실 (18)</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발생 6 / 반론1 6 / 반론2 2 / 반론3 3 / 소결 1</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18</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8</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4 / 1 / 2 / 1 / 0</w:t>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결론</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0</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누락</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관할 · 작성일 · 대리인</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3</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3</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r>
      <w:tr>
        <w:trPr>
          <w:cantSplit/>
        </w:trPr>
        <w:tc>
          <w:tcPr>
            <w:tcW w:type="dxa" w:w="2100"/>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체계 · 구성 · 논리</w:t>
            </w:r>
          </w:p>
        </w:tc>
        <w:tc>
          <w:tcPr>
            <w:tcW w:type="dxa" w:w="3818"/>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재량</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5</w:t>
            </w:r>
          </w:p>
        </w:tc>
        <w:tc>
          <w:tcPr>
            <w:tcW w:type="dxa" w:w="114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w:t>
            </w:r>
          </w:p>
        </w:tc>
        <w:tc>
          <w:tcPr>
            <w:tcW w:type="dxa" w:w="1336"/>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당사자명 혼동·오탈자</w:t>
            </w:r>
          </w:p>
        </w:tc>
      </w:tr>
      <w:tr>
        <w:trPr>
          <w:cantSplit/>
        </w:trPr>
        <w:tc>
          <w:tcPr>
            <w:tcW w:type="dxa" w:w="2100"/>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합계</w:t>
            </w:r>
          </w:p>
        </w:tc>
        <w:tc>
          <w:tcPr>
            <w:tcW w:type="dxa" w:w="3818"/>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175</w:t>
            </w:r>
          </w:p>
        </w:tc>
        <w:tc>
          <w:tcPr>
            <w:tcW w:type="dxa" w:w="114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86</w:t>
            </w:r>
          </w:p>
        </w:tc>
        <w:tc>
          <w:tcPr>
            <w:tcW w:type="dxa" w:w="1336"/>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약 49%</w:t>
            </w:r>
          </w:p>
        </w:tc>
      </w:tr>
    </w:tbl>
    <w:p>
      <w:pPr>
        <w:spacing w:after="120" w:before="0" w:line="276"/>
      </w:pPr>
      <w:r>
        <w:rPr>
          <w:rFonts w:ascii="맑은 고딕" w:cs="맑은 고딕" w:eastAsia="맑은 고딕" w:hAnsi="맑은 고딕"/>
          <w:color w:val="1A1A1A"/>
          <w:sz w:val="19"/>
          <w:szCs w:val="19"/>
        </w:rPr>
        <w:t xml:space="preserve"/>
      </w:r>
    </w:p>
    <w:p>
      <w:pPr>
        <w:keepNext/>
        <w:spacing w:after="100" w:before="200" w:line="276"/>
      </w:pPr>
      <w:r>
        <w:rPr>
          <w:rFonts w:ascii="맑은 고딕" w:cs="맑은 고딕" w:eastAsia="맑은 고딕" w:hAnsi="맑은 고딕"/>
          <w:b/>
          <w:bCs/>
          <w:color w:val="1F3864"/>
          <w:sz w:val="25"/>
          <w:szCs w:val="25"/>
        </w:rPr>
        <w:t xml:space="preserve">2. 분량 배분 진단</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64"/>
        <w:gridCol w:w="1909"/>
        <w:gridCol w:w="1909"/>
        <w:gridCol w:w="2864"/>
      </w:tblGrid>
      <w:tr>
        <w:trPr>
          <w:tblHeader/>
        </w:trPr>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청구</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세직 비중</w:t>
            </w:r>
          </w:p>
        </w:tc>
        <w:tc>
          <w:tcPr>
            <w:tcW w:type="dxa" w:w="1909"/>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배점 비중</w:t>
            </w:r>
          </w:p>
        </w:tc>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판정</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① 유강열</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24%</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28%</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적정</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② 강태주</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21%</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18%</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적정</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③ 양혜진</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24%</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17%</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C07000"/>
                <w:sz w:val="19"/>
                <w:szCs w:val="19"/>
              </w:rPr>
              <w:t xml:space="preserve">과다 — 논점 오독분</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④ 박미정</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22%</w:t>
            </w:r>
          </w:p>
        </w:tc>
        <w:tc>
          <w:tcPr>
            <w:tcW w:type="dxa" w:w="1909"/>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20%</w:t>
            </w:r>
          </w:p>
        </w:tc>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B6B3A"/>
                <w:sz w:val="19"/>
                <w:szCs w:val="19"/>
              </w:rPr>
              <w:t xml:space="preserve">적정</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⑤ 성실엘리베이터</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10%</w:t>
            </w:r>
          </w:p>
        </w:tc>
        <w:tc>
          <w:tcPr>
            <w:tcW w:type="dxa" w:w="1909"/>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16%</w:t>
            </w:r>
          </w:p>
        </w:tc>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B02418"/>
                <w:sz w:val="19"/>
                <w:szCs w:val="19"/>
              </w:rPr>
              <w:t xml:space="preserve">과소 — 반론 3개가 1~2줄</w:t>
            </w:r>
          </w:p>
        </w:tc>
      </w:tr>
    </w:tbl>
    <w:p>
      <w:pPr>
        <w:spacing w:after="120" w:before="0" w:line="276"/>
      </w:pPr>
      <w:r>
        <w:rPr>
          <w:rFonts w:ascii="맑은 고딕" w:cs="맑은 고딕" w:eastAsia="맑은 고딕" w:hAnsi="맑은 고딕"/>
          <w:color w:val="1A1A1A"/>
          <w:sz w:val="19"/>
          <w:szCs w:val="19"/>
        </w:rPr>
        <w:t xml:space="preserve"/>
      </w:r>
    </w:p>
    <w:p>
      <w:pPr>
        <w:spacing w:after="80" w:before="0" w:line="276"/>
      </w:pPr>
      <w:r>
        <w:rPr>
          <w:rFonts w:ascii="맑은 고딕" w:cs="맑은 고딕" w:eastAsia="맑은 고딕" w:hAnsi="맑은 고딕"/>
          <w:color w:val="1A1A1A"/>
          <w:sz w:val="19"/>
          <w:szCs w:val="19"/>
        </w:rPr>
        <w:t xml:space="preserve">5개 청구를 완주했고 붕괴 구간은 없습니다. 다만 마지막 청구가 골격만 남은 것은 시간 배분 문제로 보입니다. 양혜진 청구에 쓴 분량 중 상당 부분이 잘못 읽은 항변(D-1)에 들어갔으므로, 사실관계 메모 단계에서 “누구와 누구 사이의 계약인가”를 표시하면 분량과 점수가 함께 회복됩니다.</w:t>
      </w:r>
    </w:p>
    <w:p>
      <w:pPr>
        <w:keepNext/>
        <w:spacing w:after="100" w:before="200" w:line="276"/>
      </w:pPr>
      <w:r>
        <w:rPr>
          <w:rFonts w:ascii="맑은 고딕" w:cs="맑은 고딕" w:eastAsia="맑은 고딕" w:hAnsi="맑은 고딕"/>
          <w:b/>
          <w:bCs/>
          <w:color w:val="1F3864"/>
          <w:sz w:val="25"/>
          <w:szCs w:val="25"/>
        </w:rPr>
        <w:t xml:space="preserve">3. 총평</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7F9FC"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대위 귀속 방향, 소촉법 연 12%, “각”의 위치, 동시이행 표시, 가집행 선별 등 지난 회차들의 반복 오류가 이번 답안에서 모두 정확했습니다. 청구취지 조립 공정은 확실히 안정되었습니다.</w:t>
            </w:r>
          </w:p>
          <w:p>
            <w:pPr>
              <w:spacing w:after="40" w:before="0" w:line="276"/>
            </w:pPr>
            <w:r>
              <w:rPr>
                <w:rFonts w:ascii="맑은 고딕" w:cs="맑은 고딕" w:eastAsia="맑은 고딕" w:hAnsi="맑은 고딕"/>
                <w:color w:val="1A1A1A"/>
                <w:sz w:val="19"/>
                <w:szCs w:val="19"/>
              </w:rPr>
              <w:t xml:space="preserve">이번 실점은 두 덩어리에 몰려 있습니다. ① 사실을 잘못 읽은 것(박미정 지급액, 해제된 매매의 당사자, 양도 선후, 시효완성자 이름), ② 적용 법조를 잘못 고른 것(상가인데 민법 §640, 도급 제척기간을 “안 날”로 기산, 채무불이행 해지인데 부속물매수청구권 인정).</w:t>
            </w:r>
          </w:p>
          <w:p>
            <w:pPr>
              <w:spacing w:after="40" w:before="0" w:line="276"/>
            </w:pPr>
            <w:r>
              <w:rPr>
                <w:rFonts w:ascii="맑은 고딕" w:cs="맑은 고딕" w:eastAsia="맑은 고딕" w:hAnsi="맑은 고딕"/>
                <w:color w:val="1A1A1A"/>
                <w:sz w:val="19"/>
                <w:szCs w:val="19"/>
              </w:rPr>
              <w:t xml:space="preserve">박미정 한 청구에서만 청구취지와 청구원인을 합쳐 약 16점이 빠졌습니다. “상가 → 상임법 먼저” 한 가지 습관만으로 회복 가능한 점수입니다.</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VI.  핵심 수정 사항 TOP 3</w:t>
      </w:r>
    </w:p>
    <w:p>
      <w:pPr>
        <w:spacing w:after="80" w:before="0" w:line="276"/>
      </w:pPr>
      <w:r>
        <w:rPr>
          <w:rFonts w:ascii="맑은 고딕" w:cs="맑은 고딕" w:eastAsia="맑은 고딕" w:hAnsi="맑은 고딕"/>
          <w:b/>
          <w:bCs/>
          <w:color w:val="B02418"/>
          <w:sz w:val="22"/>
          <w:szCs w:val="22"/>
        </w:rPr>
        <w:t xml:space="preserve">1순위 [실체]  </w:t>
      </w:r>
      <w:r>
        <w:rPr>
          <w:rFonts w:ascii="맑은 고딕" w:cs="맑은 고딕" w:eastAsia="맑은 고딕" w:hAnsi="맑은 고딕"/>
          <w:b/>
          <w:bCs/>
          <w:color w:val="1F3864"/>
          <w:sz w:val="22"/>
          <w:szCs w:val="22"/>
        </w:rPr>
        <w:t xml:space="preserve">상가 임대차는 상임법부터 — 3종 세트 암기</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864"/>
        <w:gridCol w:w="6682"/>
      </w:tblGrid>
      <w:tr>
        <w:trPr>
          <w:tblHeader/>
        </w:trPr>
        <w:tc>
          <w:tcPr>
            <w:tcW w:type="dxa" w:w="2864"/>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단계</w:t>
            </w:r>
          </w:p>
        </w:tc>
        <w:tc>
          <w:tcPr>
            <w:tcW w:type="dxa" w:w="6682"/>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내용</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① 해지 요건</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상임법 §10의8 — 3기 차임액 연체 (민법 §640 2기 X)</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② 종료 후 점유</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종전 약정 차임만 부담 (시가 부당이득 X, 2023다257600)</w:t>
            </w:r>
          </w:p>
        </w:tc>
      </w:tr>
      <w:tr>
        <w:trPr>
          <w:cantSplit/>
        </w:trPr>
        <w:tc>
          <w:tcPr>
            <w:tcW w:type="dxa" w:w="2864"/>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③ 해지 사유 = 임차인 채무불이행</w:t>
            </w:r>
          </w:p>
        </w:tc>
        <w:tc>
          <w:tcPr>
            <w:tcW w:type="dxa" w:w="6682"/>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부속물매수청구권 X (88다카7245)</w:t>
            </w:r>
          </w:p>
        </w:tc>
      </w:tr>
      <w:tr>
        <w:trPr>
          <w:cantSplit/>
        </w:trPr>
        <w:tc>
          <w:tcPr>
            <w:tcW w:type="dxa" w:w="2864"/>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1A1A1A"/>
                <w:sz w:val="19"/>
                <w:szCs w:val="19"/>
              </w:rPr>
              <w:t xml:space="preserve">④ 보증금 산식</w:t>
            </w:r>
          </w:p>
        </w:tc>
        <w:tc>
          <w:tcPr>
            <w:tcW w:type="dxa" w:w="6682"/>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val="false"/>
                <w:bCs w:val="false"/>
                <w:color w:val="1A1A1A"/>
                <w:sz w:val="19"/>
                <w:szCs w:val="19"/>
              </w:rPr>
              <w:t xml:space="preserve">1억 − 연체차임 − 원상회복비 − (기산일~인도완료일 월 차임)</w:t>
            </w:r>
          </w:p>
        </w:tc>
      </w:tr>
    </w:tbl>
    <w:p>
      <w:pPr>
        <w:spacing w:after="120" w:before="0" w:line="276"/>
      </w:pPr>
      <w:r>
        <w:rPr>
          <w:rFonts w:ascii="맑은 고딕" w:cs="맑은 고딕" w:eastAsia="맑은 고딕" w:hAnsi="맑은 고딕"/>
          <w:color w:val="1A1A1A"/>
          <w:sz w:val="19"/>
          <w:szCs w:val="19"/>
        </w:rPr>
        <w:t xml:space="preserve"/>
      </w:r>
    </w:p>
    <w:p>
      <w:pPr>
        <w:spacing w:after="80" w:before="160" w:line="276"/>
      </w:pPr>
      <w:r>
        <w:rPr>
          <w:rFonts w:ascii="맑은 고딕" w:cs="맑은 고딕" w:eastAsia="맑은 고딕" w:hAnsi="맑은 고딕"/>
          <w:b/>
          <w:bCs/>
          <w:color w:val="B02418"/>
          <w:sz w:val="22"/>
          <w:szCs w:val="22"/>
        </w:rPr>
        <w:t xml:space="preserve">2순위 [형식]  </w:t>
      </w:r>
      <w:r>
        <w:rPr>
          <w:rFonts w:ascii="맑은 고딕" w:cs="맑은 고딕" w:eastAsia="맑은 고딕" w:hAnsi="맑은 고딕"/>
          <w:b/>
          <w:bCs/>
          <w:color w:val="1F3864"/>
          <w:sz w:val="22"/>
          <w:szCs w:val="22"/>
        </w:rPr>
        <w:t xml:space="preserve">지연손해금 기산일 +1일 습관 (반복 오류 #12 신규)</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CF0EE"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이번 답안 1항(7. 20. → 7. 21.)과 5항(12. 23. → 12. 24.)에서 같은 실수가 동시에 나왔습니다.</w:t>
            </w:r>
          </w:p>
          <w:p>
            <w:pPr>
              <w:spacing w:after="40" w:before="0" w:line="276"/>
            </w:pPr>
            <w:r>
              <w:rPr>
                <w:rFonts w:ascii="맑은 고딕" w:cs="맑은 고딕" w:eastAsia="맑은 고딕" w:hAnsi="맑은 고딕"/>
                <w:color w:val="1A1A1A"/>
                <w:sz w:val="19"/>
                <w:szCs w:val="19"/>
              </w:rPr>
              <w:t xml:space="preserve">청구취지에 날짜를 옮겨 적는 순간 「이 날짜는 이행기 당일인가? → 그렇다면 +1」을 자문하십시오.</w:t>
            </w:r>
          </w:p>
        </w:tc>
      </w:tr>
    </w:tbl>
    <w:p>
      <w:pPr>
        <w:spacing w:after="120" w:before="0" w:line="276"/>
      </w:pPr>
      <w:r>
        <w:rPr>
          <w:rFonts w:ascii="맑은 고딕" w:cs="맑은 고딕" w:eastAsia="맑은 고딕" w:hAnsi="맑은 고딕"/>
          <w:color w:val="1A1A1A"/>
          <w:sz w:val="19"/>
          <w:szCs w:val="19"/>
        </w:rPr>
        <w:t xml:space="preserve"/>
      </w:r>
    </w:p>
    <w:p>
      <w:pPr>
        <w:spacing w:after="80" w:before="160" w:line="276"/>
      </w:pPr>
      <w:r>
        <w:rPr>
          <w:rFonts w:ascii="맑은 고딕" w:cs="맑은 고딕" w:eastAsia="맑은 고딕" w:hAnsi="맑은 고딕"/>
          <w:b/>
          <w:bCs/>
          <w:color w:val="B02418"/>
          <w:sz w:val="22"/>
          <w:szCs w:val="22"/>
        </w:rPr>
        <w:t xml:space="preserve">3순위 [형식 · 전사절차]  </w:t>
      </w:r>
      <w:r>
        <w:rPr>
          <w:rFonts w:ascii="맑은 고딕" w:cs="맑은 고딕" w:eastAsia="맑은 고딕" w:hAnsi="맑은 고딕"/>
          <w:b/>
          <w:bCs/>
          <w:color w:val="1F3864"/>
          <w:sz w:val="22"/>
          <w:szCs w:val="22"/>
        </w:rPr>
        <w:t xml:space="preserve">당사자명 · 상호 · 주소 역대조 (반복 오류 #9 재범)</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3341"/>
        <w:gridCol w:w="6205"/>
      </w:tblGrid>
      <w:tr>
        <w:trPr>
          <w:tblHeader/>
        </w:trPr>
        <w:tc>
          <w:tcPr>
            <w:tcW w:type="dxa" w:w="3341"/>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오류</w:t>
            </w:r>
          </w:p>
        </w:tc>
        <w:tc>
          <w:tcPr>
            <w:tcW w:type="dxa" w:w="6205"/>
            <w:tcBorders>
              <w:top w:val="single" w:color="C9D1DE" w:sz="4"/>
              <w:left w:val="none" w:color="FFFFFF" w:sz="0"/>
              <w:bottom w:val="single" w:color="C9D1DE" w:sz="4"/>
              <w:right w:val="none" w:color="FFFFFF" w:sz="0"/>
            </w:tcBorders>
            <w:shd w:fill="1F3864"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b/>
                <w:bCs/>
                <w:color w:val="FFFFFF"/>
                <w:sz w:val="19"/>
                <w:szCs w:val="19"/>
              </w:rPr>
              <w:t xml:space="preserve">역대조 방법</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박윤호(원고) ↔ 윤덕현(시효완성자)</w:t>
            </w:r>
          </w:p>
        </w:tc>
        <w:tc>
          <w:tcPr>
            <w:tcW w:type="dxa" w:w="620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메모 단계에서 원고를 “원”, 소외인은 성으로만 쓰지 말고 이름 전체를 적기</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박창수 → 박충수</w:t>
            </w:r>
          </w:p>
        </w:tc>
        <w:tc>
          <w:tcPr>
            <w:tcW w:type="dxa" w:w="620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청구원인 첫 문단 작성 후 표시란과 대조</w:t>
            </w:r>
          </w:p>
        </w:tc>
      </w:tr>
      <w:tr>
        <w:trPr>
          <w:cantSplit/>
        </w:trPr>
        <w:tc>
          <w:tcPr>
            <w:tcW w:type="dxa" w:w="3341"/>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성실엘리베이터주식회사</w:t>
            </w:r>
          </w:p>
        </w:tc>
        <w:tc>
          <w:tcPr>
            <w:tcW w:type="dxa" w:w="6205"/>
            <w:tcBorders>
              <w:top w:val="single" w:color="C9D1DE" w:sz="4"/>
              <w:left w:val="none" w:color="FFFFFF" w:sz="0"/>
              <w:bottom w:val="single" w:color="C9D1DE" w:sz="4"/>
              <w:right w:val="none" w:color="FFFFFF" w:sz="0"/>
            </w:tcBorders>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“주식회사”가 앞인지 뒤인지 기록의 법인등기부 그대로</w:t>
            </w:r>
          </w:p>
        </w:tc>
      </w:tr>
      <w:tr>
        <w:trPr>
          <w:cantSplit/>
        </w:trPr>
        <w:tc>
          <w:tcPr>
            <w:tcW w:type="dxa" w:w="3341"/>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문시로 130-1</w:t>
            </w:r>
          </w:p>
        </w:tc>
        <w:tc>
          <w:tcPr>
            <w:tcW w:type="dxa" w:w="6205"/>
            <w:tcBorders>
              <w:top w:val="single" w:color="C9D1DE" w:sz="4"/>
              <w:left w:val="none" w:color="FFFFFF" w:sz="0"/>
              <w:bottom w:val="single" w:color="C9D1DE" w:sz="4"/>
              <w:right w:val="none" w:color="FFFFFF" w:sz="0"/>
            </w:tcBorders>
            <w:shd w:fill="FAFBFD" w:color="auto" w:val="clear"/>
            <w:tcMar>
              <w:top w:type="dxa" w:w="60"/>
              <w:left w:type="dxa" w:w="100"/>
              <w:bottom w:type="dxa" w:w="60"/>
              <w:right w:type="dxa" w:w="100"/>
            </w:tcMar>
            <w:vAlign w:val="center"/>
          </w:tcPr>
          <w:p>
            <w:pPr>
              <w:spacing w:after="20" w:before="0" w:line="264"/>
            </w:pPr>
            <w:r>
              <w:rPr>
                <w:rFonts w:ascii="맑은 고딕" w:cs="맑은 고딕" w:eastAsia="맑은 고딕" w:hAnsi="맑은 고딕"/>
                <w:color w:val="1A1A1A"/>
                <w:sz w:val="19"/>
                <w:szCs w:val="19"/>
              </w:rPr>
              <w:t xml:space="preserve">번지 숫자는 기록에서 한 자씩 짚어 옮기기</w:t>
            </w:r>
          </w:p>
        </w:tc>
      </w:tr>
    </w:tbl>
    <w:p>
      <w:pPr>
        <w:spacing w:after="120" w:before="0" w:line="276"/>
      </w:pPr>
      <w:r>
        <w:rPr>
          <w:rFonts w:ascii="맑은 고딕" w:cs="맑은 고딕" w:eastAsia="맑은 고딕" w:hAnsi="맑은 고딕"/>
          <w:color w:val="1A1A1A"/>
          <w:sz w:val="19"/>
          <w:szCs w:val="19"/>
        </w:rPr>
        <w:t xml:space="preserve"/>
      </w:r>
    </w:p>
    <w:p>
      <w:r>
        <w:br w:type="page"/>
      </w:r>
    </w:p>
    <w:p>
      <w:pPr>
        <w:keepNext/>
        <w:pBdr>
          <w:bottom w:val="single" w:color="1F3864" w:sz="12" w:space="4"/>
        </w:pBdr>
        <w:spacing w:after="160" w:before="240" w:line="276"/>
      </w:pPr>
      <w:r>
        <w:rPr>
          <w:rFonts w:ascii="맑은 고딕" w:cs="맑은 고딕" w:eastAsia="맑은 고딕" w:hAnsi="맑은 고딕"/>
          <w:b/>
          <w:bCs/>
          <w:color w:val="1F3864"/>
          <w:sz w:val="32"/>
          <w:szCs w:val="32"/>
        </w:rPr>
        <w:t xml:space="preserve">PART VII.  누적 저장용 요약</w:t>
      </w:r>
    </w:p>
    <w:p>
      <w:pPr>
        <w:spacing w:after="80" w:before="0" w:line="276"/>
      </w:pPr>
      <w:r>
        <w:rPr>
          <w:rFonts w:ascii="맑은 고딕" w:cs="맑은 고딕" w:eastAsia="맑은 고딕" w:hAnsi="맑은 고딕"/>
          <w:color w:val="5A5A5A"/>
          <w:sz w:val="19"/>
          <w:szCs w:val="19"/>
        </w:rPr>
        <w:t xml:space="preserve">첨삭결과누적.txt에 복사·저장하실 부분입니다.</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9546"/>
      </w:tblGrid>
      <w:tr>
        <w:tc>
          <w:tcPr>
            <w:tcW w:type="dxa" w:w="9546"/>
            <w:tcBorders>
              <w:top w:val="single" w:color="C9D1DE" w:sz="6"/>
              <w:left w:val="single" w:color="C9D1DE" w:sz="6"/>
              <w:bottom w:val="single" w:color="C9D1DE" w:sz="6"/>
              <w:right w:val="single" w:color="C9D1DE" w:sz="6"/>
            </w:tcBorders>
            <w:shd w:fill="F7F9FC" w:color="auto" w:val="clear"/>
            <w:tcMar>
              <w:top w:type="dxa" w:w="120"/>
              <w:left w:type="dxa" w:w="180"/>
              <w:bottom w:type="dxa" w:w="120"/>
              <w:right w:type="dxa" w:w="180"/>
            </w:tcMar>
          </w:tcPr>
          <w:p>
            <w:pPr>
              <w:spacing w:after="40" w:before="0" w:line="276"/>
            </w:pPr>
            <w:r>
              <w:rPr>
                <w:rFonts w:ascii="맑은 고딕" w:cs="맑은 고딕" w:eastAsia="맑은 고딕" w:hAnsi="맑은 고딕"/>
                <w:color w:val="1A1A1A"/>
                <w:sz w:val="19"/>
                <w:szCs w:val="19"/>
              </w:rPr>
              <w:t xml:space="preserve">[기록형 첨삭 요약]</w:t>
            </w:r>
          </w:p>
          <w:p>
            <w:pPr>
              <w:spacing w:after="40" w:before="0" w:line="276"/>
            </w:pPr>
            <w:r>
              <w:rPr>
                <w:rFonts w:ascii="맑은 고딕" w:cs="맑은 고딕" w:eastAsia="맑은 고딕" w:hAnsi="맑은 고딕"/>
                <w:color w:val="1A1A1A"/>
                <w:sz w:val="19"/>
                <w:szCs w:val="19"/>
              </w:rPr>
              <w:t xml:space="preserve">일자 : 2026. 09. 15.</w:t>
            </w:r>
          </w:p>
          <w:p>
            <w:pPr>
              <w:spacing w:after="40" w:before="0" w:line="276"/>
            </w:pPr>
            <w:r>
              <w:rPr>
                <w:rFonts w:ascii="맑은 고딕" w:cs="맑은 고딕" w:eastAsia="맑은 고딕" w:hAnsi="맑은 고딕"/>
                <w:color w:val="1A1A1A"/>
                <w:sz w:val="19"/>
                <w:szCs w:val="19"/>
              </w:rPr>
              <w:t xml:space="preserve">문제 : 양수금 등 청구의 소 (2026년 8월 모의고사 기록형)</w:t>
            </w:r>
          </w:p>
          <w:p>
            <w:pPr>
              <w:spacing w:after="40" w:before="0" w:line="276"/>
            </w:pPr>
            <w:r>
              <w:rPr>
                <w:rFonts w:ascii="맑은 고딕" w:cs="맑은 고딕" w:eastAsia="맑은 고딕" w:hAnsi="맑은 고딕"/>
                <w:color w:val="1A1A1A"/>
                <w:sz w:val="19"/>
                <w:szCs w:val="19"/>
              </w:rPr>
              <w:t xml:space="preserve">예상득점 : 86 / 175 (추정)  ·  등급 B</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형식 오류</w:t>
            </w:r>
          </w:p>
          <w:p>
            <w:pPr>
              <w:spacing w:after="40" w:before="0" w:line="276"/>
            </w:pPr>
            <w:r>
              <w:rPr>
                <w:rFonts w:ascii="맑은 고딕" w:cs="맑은 고딕" w:eastAsia="맑은 고딕" w:hAnsi="맑은 고딕"/>
                <w:color w:val="1A1A1A"/>
                <w:sz w:val="19"/>
                <w:szCs w:val="19"/>
              </w:rPr>
              <w:t xml:space="preserve"> · 피고 상호 “성실엘리베이터주식회사” → “주식회사 성실엘리베이터”, 주소 130-1 → 103-1</w:t>
            </w:r>
          </w:p>
          <w:p>
            <w:pPr>
              <w:spacing w:after="40" w:before="0" w:line="276"/>
            </w:pPr>
            <w:r>
              <w:rPr>
                <w:rFonts w:ascii="맑은 고딕" w:cs="맑은 고딕" w:eastAsia="맑은 고딕" w:hAnsi="맑은 고딕"/>
                <w:color w:val="1A1A1A"/>
                <w:sz w:val="19"/>
                <w:szCs w:val="19"/>
              </w:rPr>
              <w:t xml:space="preserve"> · 피고 주소 형식 3건(괄호 위치·지번/도로명)</w:t>
            </w:r>
          </w:p>
          <w:p>
            <w:pPr>
              <w:spacing w:after="40" w:before="0" w:line="276"/>
            </w:pPr>
            <w:r>
              <w:rPr>
                <w:rFonts w:ascii="맑은 고딕" w:cs="맑은 고딕" w:eastAsia="맑은 고딕" w:hAnsi="맑은 고딕"/>
                <w:color w:val="1A1A1A"/>
                <w:sz w:val="19"/>
                <w:szCs w:val="19"/>
              </w:rPr>
              <w:t xml:space="preserve"> · 청구취지 1항 번호 누락, 3항 마침표 누락, 4항 “인도할 의무가 있습니다” → “인도하라”</w:t>
            </w:r>
          </w:p>
          <w:p>
            <w:pPr>
              <w:spacing w:after="40" w:before="0" w:line="276"/>
            </w:pPr>
            <w:r>
              <w:rPr>
                <w:rFonts w:ascii="맑은 고딕" w:cs="맑은 고딕" w:eastAsia="맑은 고딕" w:hAnsi="맑은 고딕"/>
                <w:color w:val="1A1A1A"/>
                <w:sz w:val="19"/>
                <w:szCs w:val="19"/>
              </w:rPr>
              <w:t xml:space="preserve"> · 결론 항 누락 / 오탈자 다수(0221, 15000만원, 상시시효, 습ㄴ다 등)</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청구취지 오류</w:t>
            </w:r>
          </w:p>
          <w:p>
            <w:pPr>
              <w:spacing w:after="40" w:before="0" w:line="276"/>
            </w:pPr>
            <w:r>
              <w:rPr>
                <w:rFonts w:ascii="맑은 고딕" w:cs="맑은 고딕" w:eastAsia="맑은 고딕" w:hAnsi="맑은 고딕"/>
                <w:color w:val="1A1A1A"/>
                <w:sz w:val="19"/>
                <w:szCs w:val="19"/>
              </w:rPr>
              <w:t xml:space="preserve"> · 1항 : 15,000,000 → 50,000,000 / 2020. 7. 20. → 7. 21.</w:t>
            </w:r>
          </w:p>
          <w:p>
            <w:pPr>
              <w:spacing w:after="40" w:before="0" w:line="276"/>
            </w:pPr>
            <w:r>
              <w:rPr>
                <w:rFonts w:ascii="맑은 고딕" w:cs="맑은 고딕" w:eastAsia="맑은 고딕" w:hAnsi="맑은 고딕"/>
                <w:color w:val="1A1A1A"/>
                <w:sz w:val="19"/>
                <w:szCs w:val="19"/>
              </w:rPr>
              <w:t xml:space="preserve"> · 2항 : 가등기 이전의 부기등기(2025. 3. 3. 제10811호) 말소 누락, “각” 누락, 건물 → 부동산</w:t>
            </w:r>
          </w:p>
          <w:p>
            <w:pPr>
              <w:spacing w:after="40" w:before="0" w:line="276"/>
            </w:pPr>
            <w:r>
              <w:rPr>
                <w:rFonts w:ascii="맑은 고딕" w:cs="맑은 고딕" w:eastAsia="맑은 고딕" w:hAnsi="맑은 고딕"/>
                <w:color w:val="1A1A1A"/>
                <w:sz w:val="19"/>
                <w:szCs w:val="19"/>
              </w:rPr>
              <w:t xml:space="preserve"> · 3항 : 윤덕현 주민번호·주소 특정 누락, “소유권이전등기절차” 붙여쓰기</w:t>
            </w:r>
          </w:p>
          <w:p>
            <w:pPr>
              <w:spacing w:after="40" w:before="0" w:line="276"/>
            </w:pPr>
            <w:r>
              <w:rPr>
                <w:rFonts w:ascii="맑은 고딕" w:cs="맑은 고딕" w:eastAsia="맑은 고딕" w:hAnsi="맑은 고딕"/>
                <w:color w:val="1A1A1A"/>
                <w:sz w:val="19"/>
                <w:szCs w:val="19"/>
              </w:rPr>
              <w:t xml:space="preserve"> · 4항 : 87,000,000 → 75,000,000 / 송달일 → 2026. 7. 26. / 월 1,000만 → 500만 / 인도 완료일 / 원고에게 / 인도하라</w:t>
            </w:r>
          </w:p>
          <w:p>
            <w:pPr>
              <w:spacing w:after="40" w:before="0" w:line="276"/>
            </w:pPr>
            <w:r>
              <w:rPr>
                <w:rFonts w:ascii="맑은 고딕" w:cs="맑은 고딕" w:eastAsia="맑은 고딕" w:hAnsi="맑은 고딕"/>
                <w:color w:val="1A1A1A"/>
                <w:sz w:val="19"/>
                <w:szCs w:val="19"/>
              </w:rPr>
              <w:t xml:space="preserve"> · 5항 : 2025. 12. 23. → 12. 24. / 상호 도치</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실체(요건사실) 오류</w:t>
            </w:r>
          </w:p>
          <w:p>
            <w:pPr>
              <w:spacing w:after="40" w:before="0" w:line="276"/>
            </w:pPr>
            <w:r>
              <w:rPr>
                <w:rFonts w:ascii="맑은 고딕" w:cs="맑은 고딕" w:eastAsia="맑은 고딕" w:hAnsi="맑은 고딕"/>
                <w:color w:val="1A1A1A"/>
                <w:sz w:val="19"/>
                <w:szCs w:val="19"/>
              </w:rPr>
              <w:t xml:space="preserve"> · 압류경합(가압류 3,000 + 압류 3,500 &gt; 5,000) → 조윤숙 전부명령 무효 누락</w:t>
            </w:r>
          </w:p>
          <w:p>
            <w:pPr>
              <w:spacing w:after="40" w:before="0" w:line="276"/>
            </w:pPr>
            <w:r>
              <w:rPr>
                <w:rFonts w:ascii="맑은 고딕" w:cs="맑은 고딕" w:eastAsia="맑은 고딕" w:hAnsi="맑은 고딕"/>
                <w:color w:val="1A1A1A"/>
                <w:sz w:val="19"/>
                <w:szCs w:val="19"/>
              </w:rPr>
              <w:t xml:space="preserve"> · 양도 vs 전부명령 우열을 양도일로 판단(기준: 확정일자 통지 도달 vs 송달)</w:t>
            </w:r>
          </w:p>
          <w:p>
            <w:pPr>
              <w:spacing w:after="40" w:before="0" w:line="276"/>
            </w:pPr>
            <w:r>
              <w:rPr>
                <w:rFonts w:ascii="맑은 고딕" w:cs="맑은 고딕" w:eastAsia="맑은 고딕" w:hAnsi="맑은 고딕"/>
                <w:color w:val="1A1A1A"/>
                <w:sz w:val="19"/>
                <w:szCs w:val="19"/>
              </w:rPr>
              <w:t xml:space="preserve"> · 참가적 효력 배제 법리 누락(88다카6358)</w:t>
            </w:r>
          </w:p>
          <w:p>
            <w:pPr>
              <w:spacing w:after="40" w:before="0" w:line="276"/>
            </w:pPr>
            <w:r>
              <w:rPr>
                <w:rFonts w:ascii="맑은 고딕" w:cs="맑은 고딕" w:eastAsia="맑은 고딕" w:hAnsi="맑은 고딕"/>
                <w:color w:val="1A1A1A"/>
                <w:sz w:val="19"/>
                <w:szCs w:val="19"/>
              </w:rPr>
              <w:t xml:space="preserve"> · 상사시효 근거(상법 §46⑤·§64·보조적 상행위) 누락, 탈퇴 후 중단효 유지(2016다35789)를 “최고”로 구성, 기산 확정일 3. 31.</w:t>
            </w:r>
          </w:p>
          <w:p>
            <w:pPr>
              <w:spacing w:after="40" w:before="0" w:line="276"/>
            </w:pPr>
            <w:r>
              <w:rPr>
                <w:rFonts w:ascii="맑은 고딕" w:cs="맑은 고딕" w:eastAsia="맑은 고딕" w:hAnsi="맑은 고딕"/>
                <w:color w:val="1A1A1A"/>
                <w:sz w:val="19"/>
                <w:szCs w:val="19"/>
              </w:rPr>
              <w:t xml:space="preserve"> · 부기등기 말소 사실·소의 이익(2002다15412) 누락, 실체관계 부합 정의 부정확</w:t>
            </w:r>
          </w:p>
          <w:p>
            <w:pPr>
              <w:spacing w:after="40" w:before="0" w:line="276"/>
            </w:pPr>
            <w:r>
              <w:rPr>
                <w:rFonts w:ascii="맑은 고딕" w:cs="맑은 고딕" w:eastAsia="맑은 고딕" w:hAnsi="맑은 고딕"/>
                <w:color w:val="1A1A1A"/>
                <w:sz w:val="19"/>
                <w:szCs w:val="19"/>
              </w:rPr>
              <w:t xml:space="preserve"> · 시효완성자를 원고 이름(박윤호)으로 오기, 피보전채권 부존재 항변의 계약 당사자 오독(인낙 → 다툼 불가, 2003다1250)</w:t>
            </w:r>
          </w:p>
          <w:p>
            <w:pPr>
              <w:spacing w:after="40" w:before="0" w:line="276"/>
            </w:pPr>
            <w:r>
              <w:rPr>
                <w:rFonts w:ascii="맑은 고딕" w:cs="맑은 고딕" w:eastAsia="맑은 고딕" w:hAnsi="맑은 고딕"/>
                <w:color w:val="1A1A1A"/>
                <w:sz w:val="19"/>
                <w:szCs w:val="19"/>
              </w:rPr>
              <w:t xml:space="preserve"> · 취득시효 등기청구권: 점유 상실(2017. 3. 1.경)부터 10년 법리 누락(95다34866)</w:t>
            </w:r>
          </w:p>
          <w:p>
            <w:pPr>
              <w:spacing w:after="40" w:before="0" w:line="276"/>
            </w:pPr>
            <w:r>
              <w:rPr>
                <w:rFonts w:ascii="맑은 고딕" w:cs="맑은 고딕" w:eastAsia="맑은 고딕" w:hAnsi="맑은 고딕"/>
                <w:color w:val="1A1A1A"/>
                <w:sz w:val="19"/>
                <w:szCs w:val="19"/>
              </w:rPr>
              <w:t xml:space="preserve"> · 상가: 민법 §640(2기) → 상임법 §10의8(3기), 지급액 오독(200만 지급), 시가 부당이득 → 약정 차임(2023다257600), 부속물매수청구권 인정 → 채무불이행 해지 시 부정(88다카7245), 원상회복비 800만 미공제</w:t>
            </w:r>
          </w:p>
          <w:p>
            <w:pPr>
              <w:spacing w:after="40" w:before="0" w:line="276"/>
            </w:pPr>
            <w:r>
              <w:rPr>
                <w:rFonts w:ascii="맑은 고딕" w:cs="맑은 고딕" w:eastAsia="맑은 고딕" w:hAnsi="맑은 고딕"/>
                <w:color w:val="1A1A1A"/>
                <w:sz w:val="19"/>
                <w:szCs w:val="19"/>
              </w:rPr>
              <w:t xml:space="preserve"> · 제작물공급계약(부대체물 = 도급, 2010다56685) 법리 누락, 제척기간 기산 “안 날” → 인도일(§670), 원고 상인성(연 6%) 누락</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증거 연결 오류</w:t>
            </w:r>
          </w:p>
          <w:p>
            <w:pPr>
              <w:spacing w:after="40" w:before="0" w:line="276"/>
            </w:pPr>
            <w:r>
              <w:rPr>
                <w:rFonts w:ascii="맑은 고딕" w:cs="맑은 고딕" w:eastAsia="맑은 고딕" w:hAnsi="맑은 고딕"/>
                <w:color w:val="1A1A1A"/>
                <w:sz w:val="19"/>
                <w:szCs w:val="19"/>
              </w:rPr>
              <w:t xml:space="preserve"> · (생략 — 증거 생략 지시)</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오류 원인 진단</w:t>
            </w:r>
          </w:p>
          <w:p>
            <w:pPr>
              <w:spacing w:after="40" w:before="0" w:line="276"/>
            </w:pPr>
            <w:r>
              <w:rPr>
                <w:rFonts w:ascii="맑은 고딕" w:cs="맑은 고딕" w:eastAsia="맑은 고딕" w:hAnsi="맑은 고딕"/>
                <w:color w:val="1A1A1A"/>
                <w:sz w:val="19"/>
                <w:szCs w:val="19"/>
              </w:rPr>
              <w:t xml:space="preserve">유형 : 요건사실 혼동 / 쟁점 누락 / 사실 오독</w:t>
            </w:r>
          </w:p>
          <w:p>
            <w:pPr>
              <w:spacing w:after="40" w:before="0" w:line="276"/>
            </w:pPr>
            <w:r>
              <w:rPr>
                <w:rFonts w:ascii="맑은 고딕" w:cs="맑은 고딕" w:eastAsia="맑은 고딕" w:hAnsi="맑은 고딕"/>
                <w:color w:val="1A1A1A"/>
                <w:sz w:val="19"/>
                <w:szCs w:val="19"/>
              </w:rPr>
              <w:t xml:space="preserve">진단 : 청구취지 반복 패턴은 교정되었으나, 기록 사실의 오독(지급액·계약 당사자·선후·이름)과 특별법 우선 적용 누락이 청구취지 금액으로 그대로 옮겨짐.</w:t>
            </w:r>
          </w:p>
          <w:p>
            <w:pPr>
              <w:spacing w:after="40" w:before="0" w:line="276"/>
            </w:pPr>
            <w:r>
              <w:rPr>
                <w:rFonts w:ascii="맑은 고딕" w:cs="맑은 고딕" w:eastAsia="맑은 고딕" w:hAnsi="맑은 고딕"/>
                <w:color w:val="1A1A1A"/>
                <w:sz w:val="19"/>
                <w:szCs w:val="19"/>
              </w:rPr>
              <w:t xml:space="preserve">개선 방향 : 임대차는 “상가/주택 특별법 → 민법” 순서 확인, 채권 경합은 “합산액 vs 피압류채권액” 계산부터, 사실 메모에 계약 당사자 쌍을 명시.</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반복 오류 패턴 (누적 주의)</w:t>
            </w:r>
          </w:p>
          <w:p>
            <w:pPr>
              <w:spacing w:after="40" w:before="0" w:line="276"/>
            </w:pPr>
            <w:r>
              <w:rPr>
                <w:rFonts w:ascii="맑은 고딕" w:cs="맑은 고딕" w:eastAsia="맑은 고딕" w:hAnsi="맑은 고딕"/>
                <w:color w:val="1A1A1A"/>
                <w:sz w:val="19"/>
                <w:szCs w:val="19"/>
              </w:rPr>
              <w:t xml:space="preserve"> · #9 당사자명 오기 — 2회째 재범 (6회 → 26-8모)</w:t>
            </w:r>
          </w:p>
          <w:p>
            <w:pPr>
              <w:spacing w:after="40" w:before="0" w:line="276"/>
            </w:pPr>
            <w:r>
              <w:rPr>
                <w:rFonts w:ascii="맑은 고딕" w:cs="맑은 고딕" w:eastAsia="맑은 고딕" w:hAnsi="맑은 고딕"/>
                <w:color w:val="1A1A1A"/>
                <w:sz w:val="19"/>
                <w:szCs w:val="19"/>
              </w:rPr>
              <w:t xml:space="preserve"> · #12 [신규] 지연손해금 기산일 당일 기산 (1·5항 동시)</w:t>
            </w:r>
          </w:p>
          <w:p>
            <w:pPr>
              <w:spacing w:after="40" w:before="0" w:line="276"/>
            </w:pPr>
            <w:r>
              <w:rPr>
                <w:rFonts w:ascii="맑은 고딕" w:cs="맑은 고딕" w:eastAsia="맑은 고딕" w:hAnsi="맑은 고딕"/>
                <w:color w:val="1A1A1A"/>
                <w:sz w:val="19"/>
                <w:szCs w:val="19"/>
              </w:rPr>
              <w:t xml:space="preserve"> · 교정 유지 : #3 연 12%, #5 대위 귀속, #6 동시이행, #8 “각” 위치, 가집행 3연속 정확</w:t>
            </w:r>
          </w:p>
          <w:p>
            <w:pPr>
              <w:spacing w:after="40" w:before="0" w:line="276"/>
            </w:pPr>
            <w:r>
              <w:rPr>
                <w:rFonts w:ascii="맑은 고딕" w:cs="맑은 고딕" w:eastAsia="맑은 고딕" w:hAnsi="맑은 고딕"/>
                <w:color w:val="1A1A1A"/>
                <w:sz w:val="19"/>
                <w:szCs w:val="19"/>
              </w:rPr>
              <w:t xml:space="preserve"/>
            </w:r>
          </w:p>
          <w:p>
            <w:pPr>
              <w:spacing w:after="40" w:before="0" w:line="276"/>
            </w:pPr>
            <w:r>
              <w:rPr>
                <w:rFonts w:ascii="맑은 고딕" w:cs="맑은 고딕" w:eastAsia="맑은 고딕" w:hAnsi="맑은 고딕"/>
                <w:color w:val="1A1A1A"/>
                <w:sz w:val="19"/>
                <w:szCs w:val="19"/>
              </w:rPr>
              <w:t xml:space="preserve">▶ 다음 답안 작성 전 점검 포인트</w:t>
            </w:r>
          </w:p>
          <w:p>
            <w:pPr>
              <w:spacing w:after="40" w:before="0" w:line="276"/>
            </w:pPr>
            <w:r>
              <w:rPr>
                <w:rFonts w:ascii="맑은 고딕" w:cs="맑은 고딕" w:eastAsia="맑은 고딕" w:hAnsi="맑은 고딕"/>
                <w:color w:val="1A1A1A"/>
                <w:sz w:val="19"/>
                <w:szCs w:val="19"/>
              </w:rPr>
              <w:t xml:space="preserve"> · 기산일 = 이행기·최고 도달 “다음 날”</w:t>
            </w:r>
          </w:p>
          <w:p>
            <w:pPr>
              <w:spacing w:after="40" w:before="0" w:line="276"/>
            </w:pPr>
            <w:r>
              <w:rPr>
                <w:rFonts w:ascii="맑은 고딕" w:cs="맑은 고딕" w:eastAsia="맑은 고딕" w:hAnsi="맑은 고딕"/>
                <w:color w:val="1A1A1A"/>
                <w:sz w:val="19"/>
                <w:szCs w:val="19"/>
              </w:rPr>
              <w:t xml:space="preserve"> · 완성 후 30초 역대조 : 표시란 ↔ 청구취지 ↔ 청구원인 이름·상호·주소 번지</w:t>
            </w:r>
          </w:p>
          <w:p>
            <w:pPr>
              <w:spacing w:after="40" w:before="0" w:line="276"/>
            </w:pPr>
            <w:r>
              <w:rPr>
                <w:rFonts w:ascii="맑은 고딕" w:cs="맑은 고딕" w:eastAsia="맑은 고딕" w:hAnsi="맑은 고딕"/>
                <w:color w:val="1A1A1A"/>
                <w:sz w:val="19"/>
                <w:szCs w:val="19"/>
              </w:rPr>
              <w:t xml:space="preserve"> · 등기부 전체 스캔 : 본등기 외 부기등기·가등기 말소 대상 확인</w:t>
            </w:r>
          </w:p>
          <w:p>
            <w:pPr>
              <w:spacing w:after="40" w:before="0" w:line="276"/>
            </w:pPr>
            <w:r>
              <w:rPr>
                <w:rFonts w:ascii="맑은 고딕" w:cs="맑은 고딕" w:eastAsia="맑은 고딕" w:hAnsi="맑은 고딕"/>
                <w:color w:val="1A1A1A"/>
                <w:sz w:val="19"/>
                <w:szCs w:val="19"/>
              </w:rPr>
              <w:t xml:space="preserve"> · 청구취지는 명령형(“~하라”) / 결론 항 1줄 잊지 말 것</w:t>
            </w:r>
          </w:p>
        </w:tc>
      </w:tr>
    </w:tbl>
    <w:p>
      <w:pPr>
        <w:spacing w:after="120" w:before="0" w:line="276"/>
      </w:pPr>
      <w:r>
        <w:rPr>
          <w:rFonts w:ascii="맑은 고딕" w:cs="맑은 고딕" w:eastAsia="맑은 고딕" w:hAnsi="맑은 고딕"/>
          <w:color w:val="1A1A1A"/>
          <w:sz w:val="19"/>
          <w:szCs w:val="19"/>
        </w:rPr>
        <w:t xml:space="preserve"/>
      </w:r>
    </w:p>
    <w:sectPr>
      <w:footerReference w:type="default" r:id="rId7"/>
      <w:pgSz w:w="11906" w:h="16838" w:orient="portrait"/>
      <w:pgMar w:top="12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5A5A"/>
        <w:sz w:val="16"/>
        <w:szCs w:val="16"/>
      </w:rPr>
      <w:t xml:space="preserve">2026년 8월 모의고사 민사법 기록형 첨삭 · </w:t>
    </w:r>
    <w:r>
      <w:rPr>
        <w:rFonts w:ascii="맑은 고딕" w:cs="맑은 고딕" w:eastAsia="맑은 고딕" w:hAnsi="맑은 고딕"/>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2026-09-15T10:10:42.169Z</dcterms:created>
  <dcterms:modified xsi:type="dcterms:W3CDTF">2026-09-15T10:10:42.170Z</dcterms:modified>
</cp:coreProperties>
</file>

<file path=docProps/custom.xml><?xml version="1.0" encoding="utf-8"?>
<Properties xmlns="http://schemas.openxmlformats.org/officeDocument/2006/custom-properties" xmlns:vt="http://schemas.openxmlformats.org/officeDocument/2006/docPropsVTypes"/>
</file>