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4806"/>
      </w:tblGrid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3864" w:val="clear"/>
              <w:spacing w:after="0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■  2026-05-17   오늘 공부 정리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상소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[1] 상소의 적법요건 〈대·적·이〉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이익: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형식적 불복설 — 전부승소자는 이익 X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이익의 예외 〈묵·상·부·이·소〉: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묵시적 일부청구 / 상계항변 / 부대항소 / 판결이유 중 판단에 대한 불복 / 소각하판결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[2] 상소의 효력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이심·차단·확장: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전부이심 / 확정차단 / 심판대상 특정된 청구에 국한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상소불가분 원칙: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불복의 한도 내에서 바꿀 수 있음 (제418조, 심급의 이익 보호)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예외 〈처·형·상공〉: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처분권주의에 의하지 않는 절차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형식적 형성의 소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항소심에서 상계의 주장 (제415조 단서)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필수적공동소송·예비적공동소송·독립당사자참가소송 (제67조 연합성의 원칙)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이심 but 비심판대상 부분 확정: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항소심 판결 선고 시설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[3] 항소의 취하 〈당·소·시·방·동〉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소송물: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항소불가분 → 항소 전부에 대해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시기: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항소심 종국판결 선고 전 (제393조 제1항)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방식: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서면 / 변론기일·준비기일에서는 말로도 가능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상대방 동의: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불요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효과: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항소심만 소급 소멸 → 제1심 판결 확정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[4] 부대항소 (제403조) 〈주·피·전·제·비〉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의의: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피항소인이 항소심 절차에 편승하여 심판범위를 자기에게 유리하게 확장하는 신청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判例: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비항소설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요건: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주된 항소가 적법하게 계속되어 있을 것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피항소인이 항소인을 상대로 제기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항소심 변론종결 전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부대항소장 제출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비항소이므로 항소이익 불요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효력: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불이익변경금지 원칙 배제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종속성 (제404조):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종속적 부대항소: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주된 항소 취하 시 소멸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독립적 부대항소: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주된 항소 취하 시 소멸 X → 항소로 전환 → 별도 항소이익 필요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[5] 항소심의 종국적 재판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순서: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항소장 각하명령 → 항소각하 → 항소기각(제414조)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항소인용: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자판 원칙(제416조) / 예외: 필수적 환송(제418조)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43.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단순병합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〈동·공·양〉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  관련성 불필요, 양립 가능이 핵심</w:t>
                  </w:r>
                </w:p>
              </w:tc>
            </w:tr>
          </w:tbl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일부판결: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가능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모르고 일부판결한 경우: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재판누락 → 제1심에 계속 중 → 추가판결로 완결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관련문제: 불부대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불법행위 손해배상: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판례 손해3개설 → 단순병합으로서 관련적 병합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부진정예비적 병합 / 대상청구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종류물 인도청구 대상청구: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집행불능 사태 대비 → 判例 단순병합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특정물 인도청구 대비 대상청구: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이행불능 대비: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→ 진정 예비적 병합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집행불능 대비: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→ 단순병합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44.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선택적 병합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〈양·관〉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〈일〉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〈판·추·항·별〉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〈인항〉</w:t>
                  </w:r>
                </w:p>
              </w:tc>
            </w:tr>
          </w:tbl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[1] 의의 및 요건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의의: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어느 한 청구가 택일적으로 인용될 것을 해제조건으로 하여 청구하는 형태의 병합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요건 〈양·관〉: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논리적 양립 가능 + 논리적 관련성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[2] 절차와 심판 — 일부판결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원칙: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전부판결(제198조)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일부판결 시: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전부판결(판단누락에 준하는 위법)으로 취급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일부판결 불가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선택적 병합은 수개의 청구가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〈불가분적으로 결합〉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되어 있기 때문에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〈일부판결 할 수 없다〉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일부판결 시 처리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일부판결한 경우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〈전부판결(판단누락에 준하는 위법)〉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로 취급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[3] 판단누락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발생: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청구기각판결에서 일부 배척판단 안 한 경우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효과: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〈판단누락에 준하는 위법한 판결〉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관련문제 〈추·항·별〉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추가판결: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판단누락설 → 추가판결 X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항소심 조치: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판단누락설 → 판단누락에 준하는 위법한 전부판결로 보고 상소·재심으로 구제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별소 제기: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判例 권리보호이익이 없어 부적법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판단누락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판단누락설에 의하면 판단누락에 준하는 위법한 전부판결로 보고 상소와 재심으로 구제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[4] 청구인용판결에 대한 항소의 효력 〈인항〉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이심: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전부이심, 전부 심판의 대상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判例 입장: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항소인용설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판결 형식: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제1심판결 취소 후 청구인용 주문 ※ 제414조2항 아님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인항 — 항소인용설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제1심에서 선택적 병합청구하고, 청구인용판결이 선고되어 피고가 항소한 경우 항소심은 다른 청구 이유가 있다고 인정되고 결론이 제1심판결의 주문과 동일한 경우에 제1심판결을 취소하고 청구를 인용하는 주문을 선고하여야 할 것이다라고 하여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〈항소인용설〉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의 입장이다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45.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예비적 병합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〈양·관〉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〈일〉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〈판·추·항·별〉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〈인항〉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〈기인항〉</w:t>
                  </w:r>
                </w:p>
              </w:tc>
            </w:tr>
          </w:tbl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[1] 의의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예비적 병합 의의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양립할 수 없는 여러개의 청구를 하면서 그 심판의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〈순위를 붙여 주위적 청구가 인용될 것을 해제조건〉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으로 하여 예비적 청구에 대하여 심판을 구하는 형태의 병합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[2] 요건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순서를 붙일 것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양립될 수 없는 관계에 있을 것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논리적으로 관련성이 있을 것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[3] 부진정 예비적 병합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의의: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논리적으로 양립할 수 있는 각 청구에 순서를 붙여 주위적 청구가 인용되지 않을 경우에 예비적으로 심판을 구하는 것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요건 〈순·양·필·관〉: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부진정예비적병합 의의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1)논리적으로 양립할 수 있는 각 청구에 2) 순서를 붙여 주위적 청구가 인용되지 않을 경우에 예비적으로 심판을 구하는 것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부진정 요건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〈순위를 붙일 것, 양립가능할 것, 순서를 붙여 청구할 합리적 필요성이 있을 것, 관련성 있을것〉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[4] 절차와 심판 — 일부판결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일부판결 할 경우 판단누락에 준하는 위법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[5] 판단누락 〈추·항·별〉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추가판결: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판단누락설 → X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항소심 조치: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판단누락설 → 상소·재심으로 구제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별소 제기: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권리보호이익 없어 부적법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[6] 주위적청구 인용판결과 항소 〈인항〉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판결 전부에 대해 확정차단 및 이심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예비적 청구도 항소심의 심판대상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[7] 주위적 기각·예비적 인용 + 피고만 항소 〈기인항〉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불이익변경금지 원칙 적용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심판대상은 예비적 청구에 국한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2E75B6" w:sz="6" w:space="1"/>
              </w:pBdr>
              <w:spacing w:after="16" w:before="5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논점 46.  </w:t>
            </w: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청구의 변경 (제262조)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의의: 법원과 당사자의 동일성을 유지하면서 소송물을 변경하는 경우 (제262조)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680"/>
            </w:tblGrid>
            <w:tr>
              <w:tc>
                <w:tcPr>
                  <w:tcW w:type="dxa" w:w="5680"/>
                  <w:tcBorders>
                    <w:top w:val="none" w:color="FFFFFF" w:sz="0"/>
                    <w:left w:val="single" w:color="1F3864" w:sz="10"/>
                    <w:bottom w:val="none" w:color="FFFFFF" w:sz="0"/>
                    <w:right w:val="none" w:color="FFFFFF" w:sz="0"/>
                  </w:tcBorders>
                  <w:shd w:fill="FCE4D6" w:color="FCE4D6" w:val="clear"/>
                  <w:tcMar>
                    <w:top w:type="dxa" w:w="55"/>
                    <w:left w:type="dxa" w:w="130"/>
                    <w:bottom w:type="dxa" w:w="55"/>
                    <w:right w:type="dxa" w:w="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〈해·형·성·적·항〉</w:t>
                  </w:r>
                </w:p>
              </w:tc>
            </w:tr>
          </w:tbl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[1] 청구변경 해당 여부</w:t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(1) 청구취지의 변경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보충·정정: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判例 청구의 변경에 해당하지 않는다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청구의 확장: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양적 확장·질적 확장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양적 확장①: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명시적 일부청구 → 잔부청구 확장: 소송물 달라 추가적 변경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양적 확장②: </w:t>
            </w:r>
            <w:r>
              <w:rPr>
                <w:rFonts w:ascii="맑은 고딕" w:cs="맑은 고딕" w:eastAsia="맑은 고딕" w:hAnsi="맑은 고딕"/>
                <w:color w:val="111111"/>
                <w:sz w:val="16"/>
                <w:szCs w:val="16"/>
              </w:rPr>
              <w:t xml:space="preserve">묵시적 일부청구 → 잔부청구 확장: 소송물 변동 없어 청구변경 아님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청구의 감축: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원고 의사 불분명 → 判例 원고에게 유리하게 소의 일부취하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(2) 청구원인의 변경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구소송물이론: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청구원인의 권리·법률관계 변경 → 청구의 변경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(3) 공격방법의 변경 → 청구변경 아님 〈대·사·부·말소〉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말소등기청구 말소원인 변경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부당이득청구 법률상 원인없는 사유 변경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사해행위청구 피보전채권 변경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계약상 청구 유권대리 → 표현대리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청구취지 보충·정정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소장에서 심판을 구하는 대상이 불분명한 경우 청구취지를 보충 정정하는 것은 청구의 변경에 해당하지 않는다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[2] 청구변경의 형태와 성질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교환적 변경: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구청구에 갈음하여 신청구를 제기하는 경우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법적성질: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判例 〈구소취하와 신소제기의 결합〉으로 보는 결합설 / 피고 동의 불요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추가적 변경: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구청구를 유지하면서 새로운 청구를 추가하는 경우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법적성질: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신소제기와 변론의 병합 — 결합설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형태 불분명: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→ 추가적 변경으로 봄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교환적 변경 법적 성질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〈구소취하와 신소제기의 결합〉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으로 보는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〈결합설〉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의 입장이다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[3] 적법요건 〈동·공·전·기·지〉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동종절차: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동종절차에 의하여 심리될 수 있을 것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공통관할: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공통관할이 있을 것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전 변론종결: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사실심 변론종결 전일 것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기초 동일성: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청구기초의 동일성이 있을 것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지연 금지: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소송절차를 현저히 지연시키지 않을 것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[4] 항소심에서 청구변경 〈재·판·취·반·환·부〉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①교환적 변경과 재소금지: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구청구 부활 → 재소금지 → 부적법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②항소심 판결 형식: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구소취하·신소제기 성질 → 신청구에 대해 항소심이 제1심으로 심판</w:t>
            </w:r>
          </w:p>
          <w:p>
            <w:pPr>
              <w:spacing w:after="0" w:before="10"/>
              <w:ind w:left="36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- </w:t>
            </w: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'청구를 인용/기각' ✓   '항소를 인용/기각' ✗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③항소취하: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항소심 심판대상이 신청구로 교체 → 항소취하는 대상이 없어 효력 없음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④반소변경: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실질적 쟁점 동일하여 청구기초 변경 없으면 반소 변경도 허용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⑤환송심: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환송심은 환송 전 항소심의 속행 → 소의 변경 허용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⑥부대항소: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청구취지 확장으로 피고 불리 → 그 한도에서 부대항소 취지</w:t>
            </w:r>
          </w:p>
        </w:tc>
        <w:tc>
          <w:tcPr>
            <w:tcW w:type="dxa" w:w="4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①교환적 변경과 재소금지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항소심에서 교환적 변경은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〈구청구에 대하여는 종국판결 후의 소의 취하〉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가 되어 그 뒤 소의 변경에 의하여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〈다시 본래의 구청구를 되살리게 되면〉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〈재소금지〉</w:t>
                  </w: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의 적용을 받아 부적법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  <w:p>
            <w:pPr>
              <w:spacing w:after="4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4"/>
                <w:szCs w:val="14"/>
              </w:rPr>
              <w:t xml:space="preserve">▷ ⑥부대항소</w:t>
            </w:r>
          </w:p>
          <w:tbl>
            <w:tblPr>
              <w:tblW w:type="dxa" w:w="468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86"/>
            </w:tblGrid>
            <w:tr>
              <w:tc>
                <w:tcPr>
                  <w:tcW w:type="dxa" w:w="4686"/>
                  <w:tcBorders>
                    <w:top w:val="none" w:color="FFFFFF" w:sz="0"/>
                    <w:left w:val="single" w:color="CC0000" w:sz="14"/>
                    <w:bottom w:val="none" w:color="FFFFFF" w:sz="0"/>
                    <w:right w:val="none" w:color="FFFFFF" w:sz="0"/>
                  </w:tcBorders>
                  <w:shd w:fill="FFFACD" w:color="FFFACD" w:val="clear"/>
                  <w:tcMar>
                    <w:top w:type="dxa" w:w="65"/>
                    <w:left w:type="dxa" w:w="13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원고가 전부 승소하였기 때문에 피고만 항소한 사건에서 청구취지를 변경 확장함으로써 피고가 불리해진 경우에는 그 한도에서 부대항소를 한 취지로 볼 것이다</w:t>
                  </w:r>
                </w:p>
              </w:tc>
            </w:tr>
          </w:tbl>
          <w:p>
            <w:pPr>
              <w:spacing w:after="0" w:before="2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2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[5] 심판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불허결정: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중간적 재판 → 독립하여 항고할 수 없음 → 종국판결에 대한 상소로만 다툼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55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hd w:fill="1F3864" w:val="clear"/>
              <w:spacing w:after="0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■  오늘의 공부 레포트</w:t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8"/>
            </w:pPr>
            <w:r>
              <w:t xml:space="preserve"/>
            </w:r>
          </w:p>
        </w:tc>
      </w:tr>
      <w:tr>
        <w:tc>
          <w:tcPr>
            <w:tcW w:type="dxa" w:w="106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【오늘 공부한 논점/범위】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상소 전체 구조 (적법요건·효력·취하·부대항소·종국재판)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논점 43 단순병합 / 44 선택적 병합 / 45 예비적 병합 / 46 청구의 변경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【핵심 깨달음】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선택·예비 병합 판단누락 처리 구조 동일 〈추·항·별〉 → 44·45 묶어 암기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대상청구 3분류: 종류물집행불능=단순 / 특정물이행불능=진정예비 / 특정물집행불능=단순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교환적 변경 후 항소취하 → 대상 소멸 → 효력 없음 (함정 주의)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항소심 판결: '청구를 인용/기각' — 교환적 변경 시 제1심으로 심판하기 때문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【복습 필요 항목】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상소불가분 예외 〈처·형·상공〉 각 사례 구체화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부대항소 종속적/독립적 구분 기준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청구변경 해당여부 사례 〈대·사·부·말소〉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예비적 병합 〈기인항〉 — 불이익변경금지 적용범위</w:t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0" w:before="1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【오늘의 학습 총평】</w:t>
            </w:r>
          </w:p>
          <w:p>
            <w:pPr>
              <w:spacing w:after="0" w:before="14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color w:val="111111"/>
                <w:sz w:val="18"/>
                <w:szCs w:val="18"/>
              </w:rPr>
              <w:t xml:space="preserve">상소~청구병합·변경까지 절차법 핵심 파트 집중 정리. 선택·예비 병합 판단누락 구조 공통점 파악이 오늘의 수확. 내일 사례형 적용 연습 권장.</w:t>
            </w:r>
          </w:p>
        </w:tc>
      </w:tr>
    </w:tbl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2026-05-16T19:08:37.520Z</dcterms:created>
  <dcterms:modified xsi:type="dcterms:W3CDTF">2026-05-16T19:08:37.520Z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