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Malgun Gothic" w:cs="Malgun Gothic" w:eastAsia="Malgun Gothic" w:hAnsi="Malgun Gothic"/>
          <w:b/>
          <w:bCs/>
          <w:color w:val="1F3864"/>
          <w:sz w:val="42"/>
          <w:szCs w:val="42"/>
        </w:rPr>
        <w:t xml:space="preserve">민사 기록형 청구취지 오답노트</w:t>
      </w:r>
    </w:p>
    <w:p>
      <w:pPr>
        <w:spacing w:after="60"/>
        <w:jc w:val="center"/>
      </w:pPr>
      <w:r>
        <w:rPr>
          <w:rFonts w:ascii="Malgun Gothic" w:cs="Malgun Gothic" w:eastAsia="Malgun Gothic" w:hAnsi="Malgun Gothic"/>
          <w:b/>
          <w:bCs/>
          <w:color w:val="C0392B"/>
          <w:sz w:val="32"/>
          <w:szCs w:val="32"/>
        </w:rPr>
        <w:t xml:space="preserve">시험 직전 30분 최종판</w:t>
      </w:r>
    </w:p>
    <w:p>
      <w:pPr>
        <w:spacing w:after="30"/>
        <w:jc w:val="center"/>
      </w:pPr>
      <w:r>
        <w:rPr>
          <w:rFonts w:ascii="Malgun Gothic" w:cs="Malgun Gothic" w:eastAsia="Malgun Gothic" w:hAnsi="Malgun Gothic"/>
          <w:color w:val="555555"/>
          <w:sz w:val="20"/>
          <w:szCs w:val="20"/>
        </w:rPr>
        <w:t>6·9~15회 + 2026 제1차 모의 + 서은정 종합   |   2026. 9. 3. 갱신</w:t>
      </w:r>
    </w:p>
    <w:p>
      <w:pPr>
        <w:spacing w:after="140"/>
        <w:jc w:val="center"/>
      </w:pPr>
      <w:r>
        <w:rPr>
          <w:rFonts w:ascii="Malgun Gothic" w:cs="Malgun Gothic" w:eastAsia="Malgun Gothic" w:hAnsi="Malgun Gothic"/>
          <w:i/>
          <w:iCs/>
          <w:color w:val="8A8A8A"/>
          <w:sz w:val="17"/>
          <w:szCs w:val="17"/>
        </w:rPr>
        <w:t>송영곤 해설 대조 · 제6회 신규 반영(§9) · 현행 법령·판례 기준 정답처리 적용 · 하이라이트판</w:t>
      </w:r>
    </w:p>
    <w:p>
      <w:pPr>
        <w:pBdr>
          <w:top w:val="single" w:color="B8C4D0" w:sz="1"/>
          <w:bottom w:val="single" w:color="B8C4D0" w:sz="1"/>
        </w:pBdr>
        <w:shd w:fill="FFFDE7" w:val="clear"/>
        <w:spacing w:after="160" w:before="4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보는 법:  </w:t>
      </w:r>
      <w:r>
        <w:rPr>
          <w:rFonts w:ascii="Malgun Gothic" w:cs="Malgun Gothic" w:eastAsia="Malgun Gothic" w:hAnsi="Malgun Gothic"/>
          <w:b/>
          <w:bCs/>
          <w:sz w:val="19"/>
          <w:szCs w:val="19"/>
          <w:shd w:fill="FFF200" w:val="clear"/>
        </w:rPr>
        <w:t xml:space="preserve"> 노란 형광 </w:t>
      </w:r>
      <w:r>
        <w:rPr>
          <w:rFonts w:ascii="Malgun Gothic" w:cs="Malgun Gothic" w:eastAsia="Malgun Gothic" w:hAnsi="Malgun Gothic"/>
          <w:sz w:val="19"/>
          <w:szCs w:val="19"/>
        </w:rPr>
        <w:t xml:space="preserve"> = 세직이 틀린 부분    </w:t>
      </w:r>
      <w:r>
        <w:rPr>
          <w:rFonts w:ascii="Malgun Gothic" w:cs="Malgun Gothic" w:eastAsia="Malgun Gothic" w:hAnsi="Malgun Gothic"/>
          <w:b/>
          <w:bCs/>
          <w:sz w:val="19"/>
          <w:szCs w:val="19"/>
          <w:shd w:fill="B7F0B7" w:val="clear"/>
        </w:rPr>
        <w:t xml:space="preserve"> 초록 형광 </w:t>
      </w:r>
      <w:r>
        <w:rPr>
          <w:rFonts w:ascii="Malgun Gothic" w:cs="Malgun Gothic" w:eastAsia="Malgun Gothic" w:hAnsi="Malgun Gothic"/>
          <w:sz w:val="19"/>
          <w:szCs w:val="19"/>
        </w:rPr>
        <w:t xml:space="preserve"> = 올바른 표현.  좌(오류)·우(정답)를 나란히 비교하며 통문장으로 암기.</w:t>
      </w:r>
    </w:p>
    <w:p>
      <w:pPr>
        <w:pStyle w:val="Heading1"/>
      </w:pPr>
      <w:r>
        <w:rPr>
          <w:rFonts w:ascii="Malgun Gothic" w:cs="Malgun Gothic" w:eastAsia="Malgun Gothic" w:hAnsi="Malgun Gothic"/>
        </w:rPr>
        <w:t xml:space="preserve">§0  시험장 반입 1분 요약 — 이것만은 절대</w:t>
      </w:r>
    </w:p>
    <w:p>
      <w:pPr>
        <w:pBdr>
          <w:left w:val="single" w:color="C0392B" w:sz="18" w:space="8"/>
        </w:pBdr>
        <w:shd w:fill="FDECEA" w:val="clear"/>
        <w:spacing w:after="120" w:before="6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아래 10개는 세직이 2회 이상 반복한 오류. 제출 전 이 10개부터 눈으로 훑을 것.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2280"/>
        <w:gridCol w:w="6560"/>
      </w:tblGrid>
      <w:tr>
        <w:tc>
          <w:tcPr>
            <w:tcW w:type="dxa" w:w="52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2E5A8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2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2E5A8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키워드</w:t>
            </w:r>
          </w:p>
        </w:tc>
        <w:tc>
          <w:tcPr>
            <w:tcW w:type="dxa" w:w="65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2E5A8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교정 포인트</w:t>
            </w:r>
          </w:p>
        </w:tc>
      </w:tr>
      <w:tr>
        <w:tc>
          <w:tcPr>
            <w:tcW w:type="dxa" w:w="52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22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다수 원고는 항마다 이름 특정</w:t>
            </w:r>
          </w:p>
        </w:tc>
        <w:tc>
          <w:tcPr>
            <w:tcW w:type="dxa" w:w="65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‘원고에게’ ✗ → ‘원고 강용원에게 / 원고 양정숙에게’ (14회 4·5항=양정숙)</w:t>
            </w:r>
          </w:p>
        </w:tc>
      </w:tr>
      <w:tr>
        <w:tc>
          <w:tcPr>
            <w:tcW w:type="dxa" w:w="52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22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가액배상 기산일</w:t>
            </w:r>
          </w:p>
        </w:tc>
        <w:tc>
          <w:tcPr>
            <w:tcW w:type="dxa" w:w="65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‘이 판결 확정일 다음 날’ (선고일·정본송달일 ✗) — 11·13·14회 반복</w:t>
            </w:r>
          </w:p>
        </w:tc>
      </w:tr>
      <w:tr>
        <w:tc>
          <w:tcPr>
            <w:tcW w:type="dxa" w:w="52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22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가액배상 한도·금액</w:t>
            </w:r>
          </w:p>
        </w:tc>
        <w:tc>
          <w:tcPr>
            <w:tcW w:type="dxa" w:w="65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‘O원의 한도 내에서 취소’ + 금액=책임재산 부족액 (14회 7,000만을 4백만으로 오기)</w:t>
            </w:r>
          </w:p>
        </w:tc>
      </w:tr>
      <w:tr>
        <w:tc>
          <w:tcPr>
            <w:tcW w:type="dxa" w:w="52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4</w:t>
            </w:r>
          </w:p>
        </w:tc>
        <w:tc>
          <w:tcPr>
            <w:tcW w:type="dxa" w:w="22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소촉법 이율</w:t>
            </w:r>
          </w:p>
        </w:tc>
        <w:tc>
          <w:tcPr>
            <w:tcW w:type="dxa" w:w="65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연 12% (연 14% 절대 ✗) — 11·15회 반복</w:t>
            </w:r>
          </w:p>
        </w:tc>
      </w:tr>
      <w:tr>
        <w:tc>
          <w:tcPr>
            <w:tcW w:type="dxa" w:w="52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dxa" w:w="22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인도 vs 퇴거</w:t>
            </w:r>
          </w:p>
        </w:tc>
        <w:tc>
          <w:tcPr>
            <w:tcW w:type="dxa" w:w="65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점유자에게서 직접 받으면 ‘인도’, 철거대상 안 점유자만 ‘퇴거’ (14회 박광윤=인도)</w:t>
            </w:r>
          </w:p>
        </w:tc>
      </w:tr>
      <w:tr>
        <w:tc>
          <w:tcPr>
            <w:tcW w:type="dxa" w:w="52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6</w:t>
            </w:r>
          </w:p>
        </w:tc>
        <w:tc>
          <w:tcPr>
            <w:tcW w:type="dxa" w:w="22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‘절차’ 남용 금지</w:t>
            </w:r>
          </w:p>
        </w:tc>
        <w:tc>
          <w:tcPr>
            <w:tcW w:type="dxa" w:w="65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철거·인도에 ‘절차’ ✗ / 등기에만 ‘말소등기절차·이전등기절차’</w:t>
            </w:r>
          </w:p>
        </w:tc>
      </w:tr>
      <w:tr>
        <w:tc>
          <w:tcPr>
            <w:tcW w:type="dxa" w:w="52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>7</w:t>
            </w:r>
          </w:p>
        </w:tc>
        <w:tc>
          <w:tcPr>
            <w:tcW w:type="dxa" w:w="22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>말소등기절차 어순</w:t>
            </w:r>
          </w:p>
        </w:tc>
        <w:tc>
          <w:tcPr>
            <w:tcW w:type="dxa" w:w="65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>‘소유권이전등기의 말소등기절차’ (‘등기말소절차’ ✗) — 9회 재범</w:t>
            </w:r>
          </w:p>
        </w:tc>
      </w:tr>
      <w:tr>
        <w:tc>
          <w:tcPr>
            <w:tcW w:type="dxa" w:w="52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8</w:t>
            </w:r>
          </w:p>
        </w:tc>
        <w:tc>
          <w:tcPr>
            <w:tcW w:type="dxa" w:w="22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채권자대위 귀속</w:t>
            </w:r>
          </w:p>
        </w:tc>
        <w:tc>
          <w:tcPr>
            <w:tcW w:type="dxa" w:w="65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이전등기·인도는 ‘채무자에게’ (원고에게 직접 ✗) — 15회 최대 실점</w:t>
            </w:r>
          </w:p>
        </w:tc>
      </w:tr>
      <w:tr>
        <w:tc>
          <w:tcPr>
            <w:tcW w:type="dxa" w:w="52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>9</w:t>
            </w:r>
          </w:p>
        </w:tc>
        <w:tc>
          <w:tcPr>
            <w:tcW w:type="dxa" w:w="22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>가집행 선별</w:t>
            </w:r>
          </w:p>
        </w:tc>
        <w:tc>
          <w:tcPr>
            <w:tcW w:type="dxa" w:w="65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>금전·인도만 / 형성판결·말소·확인 ✗ + 「각」 누락 금지 — 9회·6회 2연속 정확 ☑ 교정 완료</w:t>
            </w:r>
          </w:p>
        </w:tc>
      </w:tr>
      <w:tr>
        <w:tc>
          <w:tcPr>
            <w:tcW w:type="dxa" w:w="52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10</w:t>
            </w:r>
          </w:p>
        </w:tc>
        <w:tc>
          <w:tcPr>
            <w:tcW w:type="dxa" w:w="22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확인청구 특정</w:t>
            </w:r>
          </w:p>
        </w:tc>
        <w:tc>
          <w:tcPr>
            <w:tcW w:type="dxa" w:w="65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권리의 법적 명칭·내용 특정 (14회 임차권: 계약일·기간·보증금·차임)</w:t>
            </w:r>
          </w:p>
        </w:tc>
      </w:tr>
      <w:tr>
        <w:tc>
          <w:tcPr>
            <w:tcW w:type="dxa" w:w="52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>11</w:t>
            </w:r>
          </w:p>
        </w:tc>
        <w:tc>
          <w:tcPr>
            <w:tcW w:type="dxa" w:w="22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>상환이행 3택 판정</w:t>
            </w:r>
          </w:p>
        </w:tc>
        <w:tc>
          <w:tcPr>
            <w:tcW w:type="dxa" w:w="65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>청구마다 선이행(지급받은 다음)/동시이행(지급받음과 동시에)/무조건 판정 — 9회 2건 동시 누락 ★신규</w:t>
            </w:r>
          </w:p>
        </w:tc>
      </w:tr>
      <w:tr>
        <w:tc>
          <w:tcPr>
            <w:tcW w:type="dxa" w:w="52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>12</w:t>
            </w:r>
          </w:p>
        </w:tc>
        <w:tc>
          <w:tcPr>
            <w:tcW w:type="dxa" w:w="22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>추심금 = 피압류채권 전액</w:t>
            </w:r>
          </w:p>
        </w:tc>
        <w:tc>
          <w:tcPr>
            <w:tcW w:type="dxa" w:w="65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>집행채권 일부변제는 제3채무자 항변 아님(94다34012) — 9회 4천만 자진감축 ✗</w:t>
            </w:r>
          </w:p>
        </w:tc>
      </w:tr>
      <w:tr>
        <w:tc>
          <w:tcPr>
            <w:tcW w:type="dxa" w:w="52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D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B00000"/>
                <w:sz w:val="18"/>
                <w:szCs w:val="18"/>
              </w:rPr>
              <w:t xml:space="preserve">13</w:t>
            </w:r>
          </w:p>
        </w:tc>
        <w:tc>
          <w:tcPr>
            <w:tcW w:type="dxa" w:w="22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D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B00000"/>
                <w:sz w:val="18"/>
                <w:szCs w:val="18"/>
              </w:rPr>
              <w:t xml:space="preserve">범위 한정어(지분)</w:t>
            </w:r>
          </w:p>
        </w:tc>
        <w:tc>
          <w:tcPr>
            <w:tcW w:type="dxa" w:w="65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D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B00000"/>
                <w:sz w:val="18"/>
                <w:szCs w:val="18"/>
              </w:rPr>
              <w:t xml:space="preserve">공유·상속 목적물은 「중 O분의 O 지분에 관하여」 필수 — 6회 2/7 누락 ★신규</w:t>
            </w:r>
          </w:p>
        </w:tc>
      </w:tr>
      <w:tr>
        <w:tc>
          <w:tcPr>
            <w:tcW w:type="dxa" w:w="52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B00000"/>
                <w:sz w:val="18"/>
                <w:szCs w:val="18"/>
              </w:rPr>
              <w:t xml:space="preserve">14</w:t>
            </w:r>
          </w:p>
        </w:tc>
        <w:tc>
          <w:tcPr>
            <w:tcW w:type="dxa" w:w="22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B00000"/>
                <w:sz w:val="18"/>
                <w:szCs w:val="18"/>
              </w:rPr>
              <w:t xml:space="preserve">「각」의 위치</w:t>
            </w:r>
          </w:p>
        </w:tc>
        <w:tc>
          <w:tcPr>
            <w:tcW w:type="dxa" w:w="65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B00000"/>
                <w:sz w:val="18"/>
                <w:szCs w:val="18"/>
              </w:rPr>
              <w:t xml:space="preserve">「각 비율로 계산한」(O) / 「비율로 각 계산한」(X) — 6회 3회 발생 ★신규</w:t>
            </w:r>
          </w:p>
        </w:tc>
      </w:tr>
      <w:tr>
        <w:tc>
          <w:tcPr>
            <w:tcW w:type="dxa" w:w="52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D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B00000"/>
                <w:sz w:val="18"/>
                <w:szCs w:val="18"/>
              </w:rPr>
              <w:t xml:space="preserve">15</w:t>
            </w:r>
          </w:p>
        </w:tc>
        <w:tc>
          <w:tcPr>
            <w:tcW w:type="dxa" w:w="22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D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B00000"/>
                <w:sz w:val="18"/>
                <w:szCs w:val="18"/>
              </w:rPr>
              <w:t xml:space="preserve">당사자명 본문 대조</w:t>
            </w:r>
          </w:p>
        </w:tc>
        <w:tc>
          <w:tcPr>
            <w:tcW w:type="dxa" w:w="65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D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B00000"/>
                <w:sz w:val="18"/>
                <w:szCs w:val="18"/>
              </w:rPr>
              <w:t xml:space="preserve">표시란 ↔ 청구취지 이름 1:1 확인 — 6회 한우경→한수경 ★신규</w:t>
            </w:r>
          </w:p>
        </w:tc>
      </w:tr>
      <w:tr>
        <w:tc>
          <w:tcPr>
            <w:tcW w:type="dxa" w:w="52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B00000"/>
                <w:sz w:val="18"/>
                <w:szCs w:val="18"/>
              </w:rPr>
              <w:t xml:space="preserve">16</w:t>
            </w:r>
          </w:p>
        </w:tc>
        <w:tc>
          <w:tcPr>
            <w:tcW w:type="dxa" w:w="22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B00000"/>
                <w:sz w:val="18"/>
                <w:szCs w:val="18"/>
              </w:rPr>
              <w:t xml:space="preserve">연대채무 시효 5단</w:t>
            </w:r>
          </w:p>
        </w:tc>
        <w:tc>
          <w:tcPr>
            <w:tcW w:type="dxa" w:w="65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B00000"/>
                <w:sz w:val="18"/>
                <w:szCs w:val="18"/>
              </w:rPr>
              <w:t xml:space="preserve">시효완성=부담부분 절대효(§421) / 시효이익 포기=상대효 — 6회 최대 구조 오류</w:t>
            </w:r>
          </w:p>
        </w:tc>
      </w:tr>
      <w:tr>
        <w:tc>
          <w:tcPr>
            <w:tcW w:type="dxa" w:w="52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D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B00000"/>
                <w:sz w:val="18"/>
                <w:szCs w:val="18"/>
              </w:rPr>
              <w:t xml:space="preserve">17</w:t>
            </w:r>
          </w:p>
        </w:tc>
        <w:tc>
          <w:tcPr>
            <w:tcW w:type="dxa" w:w="22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D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B00000"/>
                <w:sz w:val="18"/>
                <w:szCs w:val="18"/>
              </w:rPr>
              <w:t xml:space="preserve">해제 = 두 축</w:t>
            </w:r>
          </w:p>
        </w:tc>
        <w:tc>
          <w:tcPr>
            <w:tcW w:type="dxa" w:w="65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D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B00000"/>
                <w:sz w:val="18"/>
                <w:szCs w:val="18"/>
              </w:rPr>
              <w:t xml:space="preserve">원상회복(받은 날부터 이자) + 사용이익(인도일부터). 사용이익은 공제 X, 별도 청구항 O — 6회 ★신규</w:t>
            </w:r>
          </w:p>
        </w:tc>
      </w:tr>
      <w:tr>
        <w:tc>
          <w:tcPr>
            <w:tcW w:type="dxa" w:w="52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B00000"/>
                <w:sz w:val="18"/>
                <w:szCs w:val="18"/>
              </w:rPr>
              <w:t xml:space="preserve">18</w:t>
            </w:r>
          </w:p>
        </w:tc>
        <w:tc>
          <w:tcPr>
            <w:tcW w:type="dxa" w:w="22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B00000"/>
                <w:sz w:val="18"/>
                <w:szCs w:val="18"/>
              </w:rPr>
              <w:t xml:space="preserve">간접점유자</w:t>
            </w:r>
          </w:p>
        </w:tc>
        <w:tc>
          <w:tcPr>
            <w:tcW w:type="dxa" w:w="65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B00000"/>
                <w:sz w:val="18"/>
                <w:szCs w:val="18"/>
              </w:rPr>
              <w:t xml:space="preserve">반환 근거가 「계약」이면 점유를 넘겨도 전 기간 부담 — 6회 강수근 ★신규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Malgun Gothic" w:cs="Malgun Gothic" w:eastAsia="Malgun Gothic" w:hAnsi="Malgun Gothic"/>
        </w:rPr>
        <w:t xml:space="preserve">§1  청구취지 유형별 오류 &amp; 교정 ★최우선★</w:t>
      </w:r>
    </w:p>
    <w:p>
      <w:pPr>
        <w:spacing w:after="80"/>
      </w:pPr>
      <w:r>
        <w:rPr>
          <w:rFonts w:ascii="Malgun Gothic" w:cs="Malgun Gothic" w:eastAsia="Malgun Gothic" w:hAnsi="Malgun Gothic"/>
          <w:i/>
          <w:iCs/>
          <w:color w:val="555555"/>
          <w:sz w:val="18"/>
          <w:szCs w:val="18"/>
        </w:rPr>
        <w:t xml:space="preserve">175점 중 최대 배점. 노랑(오류)·초록(정답) 차이를 통문장으로 외울 것.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A. 사해행위취소 + 가액배상 ★★★ (11·13·14·15회 — 최다 오류)</w:t>
      </w:r>
    </w:p>
    <w:p>
      <w:pPr>
        <w:pBdr>
          <w:left w:val="single" w:color="C0392B" w:sz="18" w:space="8"/>
        </w:pBdr>
        <w:shd w:fill="FDECEA" w:val="clear"/>
        <w:spacing w:after="120" w:before="6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이 유형에서 점수 대량 손실. 6요소 + 한도 + 확정일 기산을 통째로 암기.</w:t>
      </w: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6요소 절대 암기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2160"/>
        <w:gridCol w:w="6680"/>
      </w:tblGrid>
      <w:tr>
        <w:tc>
          <w:tcPr>
            <w:tcW w:type="dxa" w:w="52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2E5A8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순서</w:t>
            </w:r>
          </w:p>
        </w:tc>
        <w:tc>
          <w:tcPr>
            <w:tcW w:type="dxa" w:w="21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2E5A8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요소</w:t>
            </w:r>
          </w:p>
        </w:tc>
        <w:tc>
          <w:tcPr>
            <w:tcW w:type="dxa" w:w="66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2E5A8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기재 방법</w:t>
            </w:r>
          </w:p>
        </w:tc>
      </w:tr>
      <w:tr>
        <w:tc>
          <w:tcPr>
            <w:tcW w:type="dxa" w:w="52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①</w:t>
            </w:r>
          </w:p>
        </w:tc>
        <w:tc>
          <w:tcPr>
            <w:tcW w:type="dxa" w:w="21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당사자</w:t>
            </w:r>
          </w:p>
        </w:tc>
        <w:tc>
          <w:tcPr>
            <w:tcW w:type="dxa" w:w="66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‘원고 OOO과 피고(수익자) OO 사이에서’</w:t>
            </w:r>
          </w:p>
        </w:tc>
      </w:tr>
      <w:tr>
        <w:tc>
          <w:tcPr>
            <w:tcW w:type="dxa" w:w="52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②</w:t>
            </w:r>
          </w:p>
        </w:tc>
        <w:tc>
          <w:tcPr>
            <w:tcW w:type="dxa" w:w="21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채무자↔수익자</w:t>
            </w:r>
          </w:p>
        </w:tc>
        <w:tc>
          <w:tcPr>
            <w:tcW w:type="dxa" w:w="66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‘채무자 OO와 피고 OO 사이에 … 체결된’ (채무자는 보통 소외)</w:t>
            </w:r>
          </w:p>
        </w:tc>
      </w:tr>
      <w:tr>
        <w:tc>
          <w:tcPr>
            <w:tcW w:type="dxa" w:w="52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③</w:t>
            </w:r>
          </w:p>
        </w:tc>
        <w:tc>
          <w:tcPr>
            <w:tcW w:type="dxa" w:w="21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목적물+지분</w:t>
            </w:r>
          </w:p>
        </w:tc>
        <w:tc>
          <w:tcPr>
            <w:tcW w:type="dxa" w:w="66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‘별지 목록 제O항 기재 OO 중 O/O 지분’ — 지분 반드시</w:t>
            </w:r>
          </w:p>
        </w:tc>
      </w:tr>
      <w:tr>
        <w:tc>
          <w:tcPr>
            <w:tcW w:type="dxa" w:w="52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④</w:t>
            </w:r>
          </w:p>
        </w:tc>
        <w:tc>
          <w:tcPr>
            <w:tcW w:type="dxa" w:w="21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법률행위+날짜</w:t>
            </w:r>
          </w:p>
        </w:tc>
        <w:tc>
          <w:tcPr>
            <w:tcW w:type="dxa" w:w="66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매매/합의해제/증여 등 정확한 명칭 + ‘체결된’</w:t>
            </w:r>
          </w:p>
        </w:tc>
      </w:tr>
      <w:tr>
        <w:tc>
          <w:tcPr>
            <w:tcW w:type="dxa" w:w="52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⑤</w:t>
            </w:r>
          </w:p>
        </w:tc>
        <w:tc>
          <w:tcPr>
            <w:tcW w:type="dxa" w:w="21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취소 한도</w:t>
            </w:r>
          </w:p>
        </w:tc>
        <w:tc>
          <w:tcPr>
            <w:tcW w:type="dxa" w:w="66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‘OOO원의 한도 내에서 취소한다’</w:t>
            </w:r>
          </w:p>
        </w:tc>
      </w:tr>
      <w:tr>
        <w:tc>
          <w:tcPr>
            <w:tcW w:type="dxa" w:w="52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⑥</w:t>
            </w:r>
          </w:p>
        </w:tc>
        <w:tc>
          <w:tcPr>
            <w:tcW w:type="dxa" w:w="21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나.항 기산일</w:t>
            </w:r>
          </w:p>
        </w:tc>
        <w:tc>
          <w:tcPr>
            <w:tcW w:type="dxa" w:w="66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‘이 판결 확정일 다음 날부터 … 연 5%’</w:t>
            </w:r>
          </w:p>
        </w:tc>
      </w:tr>
    </w:tbl>
    <w:p>
      <w:pPr>
        <w:spacing w:after="30"/>
      </w:pPr>
      <w:r>
        <w:rPr>
          <w:rFonts w:ascii="Malgun Gothic" w:cs="Malgun Gothic" w:eastAsia="Malgun Gothic" w:hAnsi="Malgun Gothic"/>
        </w:rPr>
        <w:t xml:space="preserve"/>
      </w:r>
    </w:p>
    <w:p>
      <w:pPr>
        <w:spacing w:after="50" w:before="120"/>
      </w:pPr>
      <w:r>
        <w:rPr>
          <w:rFonts w:ascii="Malgun Gothic" w:cs="Malgun Gothic" w:eastAsia="Malgun Gothic" w:hAnsi="Malgun Gothic"/>
          <w:b/>
          <w:bCs/>
          <w:color w:val="1F3864"/>
          <w:sz w:val="21"/>
          <w:szCs w:val="21"/>
        </w:rPr>
        <w:t xml:space="preserve">▶ 13회 오서구 (5오류)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6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C0392B"/>
                <w:sz w:val="19"/>
                <w:szCs w:val="19"/>
              </w:rPr>
              <w:t xml:space="preserve">✗  세직 (오류)</w:t>
            </w:r>
          </w:p>
          <w:p>
            <w:pPr>
              <w:spacing w:after="60" w:line="264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4.가. 원고와 피고 오서구 사이에서, 2023.5.30. 별지목록 제4항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  <w:shd w:fill="FFF200" w:val="clear"/>
              </w:rPr>
              <w:t xml:space="preserve">부동산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에 관한 매매계약을 1억원의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  <w:shd w:fill="FFF200" w:val="clear"/>
              </w:rPr>
              <w:t xml:space="preserve">범위에서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취소한다.</w:t>
            </w:r>
          </w:p>
          <w:p>
            <w:pPr>
              <w:spacing w:after="60" w:line="264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4.나. 피고는 원고에게 100,000,000원 및 이에 대하여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  <w:shd w:fill="FFF200" w:val="clear"/>
              </w:rPr>
              <w:t xml:space="preserve">이 사건 판결 정본 송달 다음날부터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연5%.</w:t>
            </w:r>
          </w:p>
          <w:p>
            <w:pPr>
              <w:spacing w:after="60" w:line="264"/>
            </w:pPr>
            <w:r>
              <w:rPr>
                <w:rFonts w:ascii="Malgun Gothic" w:cs="Malgun Gothic" w:eastAsia="Malgun Gothic" w:hAnsi="Malgun Gothic"/>
                <w:i/>
                <w:iCs/>
                <w:color w:val="6E6E6E"/>
                <w:sz w:val="16"/>
                <w:szCs w:val="16"/>
              </w:rPr>
              <w:t xml:space="preserve">→ 채무자(구산영)·수익자 특정, 지분 3/5, 계약일도 누락</w:t>
            </w:r>
          </w:p>
        </w:tc>
        <w:tc>
          <w:tcPr>
            <w:tcW w:type="dxa" w:w="46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2FB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E7E34"/>
                <w:sz w:val="19"/>
                <w:szCs w:val="19"/>
              </w:rPr>
              <w:t xml:space="preserve">✓  정확한 기재례</w:t>
            </w:r>
          </w:p>
          <w:p>
            <w:pPr>
              <w:spacing w:after="60" w:line="264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4.가. 원고와 피고 오서구 사이에서,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  <w:shd w:fill="B7F0B7" w:val="clear"/>
              </w:rPr>
              <w:t xml:space="preserve">피고 구산영과 피고 오서구 사이에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별지 목록 제4항 기재 건물의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  <w:shd w:fill="B7F0B7" w:val="clear"/>
              </w:rPr>
              <w:t xml:space="preserve">3/5 지분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에 관하여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  <w:shd w:fill="B7F0B7" w:val="clear"/>
              </w:rPr>
              <w:t xml:space="preserve">2023. 5. 30. 체결된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매매계약을 100,000,000원의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  <w:shd w:fill="B7F0B7" w:val="clear"/>
              </w:rPr>
              <w:t xml:space="preserve">한도 내에서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취소한다.</w:t>
            </w:r>
          </w:p>
          <w:p>
            <w:pPr>
              <w:spacing w:after="60" w:line="264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4.나. 피고 오서구는 원고에게 100,000,000원 및 이에 대한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  <w:shd w:fill="B7F0B7" w:val="clear"/>
              </w:rPr>
              <w:t xml:space="preserve">이 판결 확정일 다음 날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부터 다 갚는 날까지 연 5%의 비율로 계산한 돈을 지급하라.</w:t>
            </w:r>
          </w:p>
        </w:tc>
      </w:tr>
    </w:tbl>
    <w:p>
      <w:pPr>
        <w:spacing w:after="30"/>
      </w:pPr>
      <w:r>
        <w:rPr>
          <w:rFonts w:ascii="Malgun Gothic" w:cs="Malgun Gothic" w:eastAsia="Malgun Gothic" w:hAnsi="Malgun Gothic"/>
        </w:rPr>
        <w:t xml:space="preserve"/>
      </w:r>
    </w:p>
    <w:p>
      <w:pPr>
        <w:spacing w:after="50" w:before="120"/>
      </w:pPr>
      <w:r>
        <w:rPr>
          <w:rFonts w:ascii="Malgun Gothic" w:cs="Malgun Gothic" w:eastAsia="Malgun Gothic" w:hAnsi="Malgun Gothic"/>
          <w:b/>
          <w:bCs/>
          <w:color w:val="1F3864"/>
          <w:sz w:val="21"/>
          <w:szCs w:val="21"/>
        </w:rPr>
        <w:t xml:space="preserve">▶ 15회 나신애 (3오류)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6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C0392B"/>
                <w:sz w:val="19"/>
                <w:szCs w:val="19"/>
              </w:rPr>
              <w:t xml:space="preserve">✗  세직 (오류)</w:t>
            </w:r>
          </w:p>
          <w:p>
            <w:pPr>
              <w:spacing w:after="60" w:line="264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5.가. 피고 나신애와 소외 나중애의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  <w:shd w:fill="FFF200" w:val="clear"/>
              </w:rPr>
              <w:t xml:space="preserve">매매계약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을 1억 3000만원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  <w:shd w:fill="FFF200" w:val="clear"/>
              </w:rPr>
              <w:t xml:space="preserve">범위에서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  <w:shd w:fill="FFF200" w:val="clear"/>
              </w:rPr>
              <w:t xml:space="preserve">합의해제를 취소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한다.</w:t>
            </w:r>
          </w:p>
          <w:p>
            <w:pPr>
              <w:spacing w:after="60" w:line="264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5.나. 나신애는 원고에게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  <w:shd w:fill="FFF200" w:val="clear"/>
              </w:rPr>
              <w:t xml:space="preserve">1억 3000만원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및 이에 대한 연 5% … (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  <w:shd w:fill="FFF200" w:val="clear"/>
              </w:rPr>
              <w:t xml:space="preserve">기산일 누락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)</w:t>
            </w:r>
          </w:p>
        </w:tc>
        <w:tc>
          <w:tcPr>
            <w:tcW w:type="dxa" w:w="46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2FB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E7E34"/>
                <w:sz w:val="19"/>
                <w:szCs w:val="19"/>
              </w:rPr>
              <w:t xml:space="preserve">✓  정확한 기재례</w:t>
            </w:r>
          </w:p>
          <w:p>
            <w:pPr>
              <w:spacing w:after="60" w:line="264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5.가. 원고와 피고 나신애 사이에서, 나중애와 피고 나신애 사이에 별지 목록 제3항 기재 부동산 중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  <w:shd w:fill="B7F0B7" w:val="clear"/>
              </w:rPr>
              <w:t xml:space="preserve">1/2 지분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에 관하여 2025.2.5. 체결된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  <w:shd w:fill="B7F0B7" w:val="clear"/>
              </w:rPr>
              <w:t xml:space="preserve">합의해제 계약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을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  <w:shd w:fill="B7F0B7" w:val="clear"/>
              </w:rPr>
              <w:t xml:space="preserve">90,000,000원의 한도 내에서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취소한다.</w:t>
            </w:r>
          </w:p>
          <w:p>
            <w:pPr>
              <w:spacing w:after="60" w:line="264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5.나. 피고 나신애는 원고에게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  <w:shd w:fill="B7F0B7" w:val="clear"/>
              </w:rPr>
              <w:t xml:space="preserve">90,000,000원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및 이에 대한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  <w:shd w:fill="B7F0B7" w:val="clear"/>
              </w:rPr>
              <w:t xml:space="preserve">이 판결 확정일 다음 날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부터 다 갚는 날까지 연 5%의 비율로 계산한 돈을 지급하라.</w:t>
            </w:r>
          </w:p>
        </w:tc>
      </w:tr>
    </w:tbl>
    <w:p>
      <w:pPr>
        <w:spacing w:after="30"/>
      </w:pPr>
      <w:r>
        <w:rPr>
          <w:rFonts w:ascii="Malgun Gothic" w:cs="Malgun Gothic" w:eastAsia="Malgun Gothic" w:hAnsi="Malgun Gothic"/>
        </w:rPr>
        <w:t xml:space="preserve"/>
      </w:r>
    </w:p>
    <w:p>
      <w:pPr>
        <w:spacing w:after="50" w:before="120"/>
      </w:pPr>
      <w:r>
        <w:rPr>
          <w:rFonts w:ascii="Malgun Gothic" w:cs="Malgun Gothic" w:eastAsia="Malgun Gothic" w:hAnsi="Malgun Gothic"/>
          <w:b/>
          <w:bCs/>
          <w:color w:val="1F3864"/>
          <w:sz w:val="21"/>
          <w:szCs w:val="21"/>
        </w:rPr>
        <w:t xml:space="preserve">▶ 14회 오민한 (3오류) ★신규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6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C0392B"/>
                <w:sz w:val="19"/>
                <w:szCs w:val="19"/>
              </w:rPr>
              <w:t xml:space="preserve">✗  세직 (오류)</w:t>
            </w:r>
          </w:p>
          <w:p>
            <w:pPr>
              <w:spacing w:after="60" w:line="264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3.가.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  <w:shd w:fill="FFF200" w:val="clear"/>
              </w:rPr>
              <w:t xml:space="preserve">피고 오민한과 원고 사이에서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,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  <w:shd w:fill="FFF200" w:val="clear"/>
              </w:rPr>
              <w:t xml:space="preserve">소외 오국한과 피고의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2023.3.17. 별지목록 제3항 기재 건물에 관한 매매계약을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  <w:shd w:fill="FFF200" w:val="clear"/>
              </w:rPr>
              <w:t xml:space="preserve">[한도 없이] 취소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한다.</w:t>
            </w:r>
          </w:p>
          <w:p>
            <w:pPr>
              <w:spacing w:after="60" w:line="264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3.나. 피고는 원고에게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  <w:shd w:fill="FFF200" w:val="clear"/>
              </w:rPr>
              <w:t xml:space="preserve">4,000,000원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및 …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  <w:shd w:fill="FFF200" w:val="clear"/>
              </w:rPr>
              <w:t xml:space="preserve">이 사건 판결 선고일 다음날부터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… 연 5%.</w:t>
            </w:r>
          </w:p>
        </w:tc>
        <w:tc>
          <w:tcPr>
            <w:tcW w:type="dxa" w:w="46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2FB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E7E34"/>
                <w:sz w:val="19"/>
                <w:szCs w:val="19"/>
              </w:rPr>
              <w:t xml:space="preserve">✓  정확한 기재례</w:t>
            </w:r>
          </w:p>
          <w:p>
            <w:pPr>
              <w:spacing w:after="60" w:line="264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3.가.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  <w:shd w:fill="B7F0B7" w:val="clear"/>
              </w:rPr>
              <w:t xml:space="preserve">원고 강용원과 피고 오민한 사이에서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,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  <w:shd w:fill="B7F0B7" w:val="clear"/>
              </w:rPr>
              <w:t xml:space="preserve">오국한과 피고 오민한 사이에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별지 목록 제3항 기재 건물에 관하여 2023.3.17. 체결된 매매계약을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  <w:shd w:fill="B7F0B7" w:val="clear"/>
              </w:rPr>
              <w:t xml:space="preserve">70,000,000원의 한도 내에서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취소한다.</w:t>
            </w:r>
          </w:p>
          <w:p>
            <w:pPr>
              <w:spacing w:after="60" w:line="264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3.나. 피고 오민한은 원고 강용원에게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  <w:shd w:fill="B7F0B7" w:val="clear"/>
              </w:rPr>
              <w:t xml:space="preserve">70,000,000원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및 이에 대한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  <w:shd w:fill="B7F0B7" w:val="clear"/>
              </w:rPr>
              <w:t xml:space="preserve">이 판결 확정일 다음 날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부터 다 갚는 날까지 연 5%의 비율로 계산한 돈을 지급하라.</w:t>
            </w:r>
          </w:p>
        </w:tc>
      </w:tr>
    </w:tbl>
    <w:p>
      <w:pPr>
        <w:spacing w:after="30"/>
      </w:pPr>
      <w:r>
        <w:rPr>
          <w:rFonts w:ascii="Malgun Gothic" w:cs="Malgun Gothic" w:eastAsia="Malgun Gothic" w:hAnsi="Malgun Gothic"/>
        </w:rPr>
        <w:t xml:space="preserve"/>
      </w:r>
    </w:p>
    <w:p>
      <w:pPr>
        <w:pBdr>
          <w:left w:val="single" w:color="E08A00" w:sz="18" w:space="8"/>
        </w:pBdr>
        <w:shd w:fill="FFF4E5" w:val="clear"/>
        <w:spacing w:after="120" w:before="6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★ 가액배상 이율=항상 연 5%(소촉 12% 아님)  ★ 가집행: 가.취소항=불가(형성판결) / 나.가액배상항=가능</w:t>
      </w:r>
    </w:p>
    <w:p>
      <w:r>
        <w:br w:type="page"/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B. 채권자대위 — 3단 구조 (15회 핵심)</w:t>
      </w:r>
    </w:p>
    <w:p>
      <w:pPr>
        <w:pBdr>
          <w:left w:val="single" w:color="C0392B" w:sz="18" w:space="8"/>
        </w:pBdr>
        <w:shd w:fill="FDECEA" w:val="clear"/>
        <w:spacing w:after="120" w:before="6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이전등기·인도 귀속은 반드시 ‘채무자에게’. ‘원고에게 직접’ = 구조 근본 오류(단일 최대 실점).</w:t>
      </w:r>
    </w:p>
    <w:p>
      <w:pPr>
        <w:spacing w:after="50" w:before="120"/>
      </w:pPr>
      <w:r>
        <w:rPr>
          <w:rFonts w:ascii="Malgun Gothic" w:cs="Malgun Gothic" w:eastAsia="Malgun Gothic" w:hAnsi="Malgun Gothic"/>
          <w:b/>
          <w:bCs/>
          <w:color w:val="1F3864"/>
          <w:sz w:val="21"/>
          <w:szCs w:val="21"/>
        </w:rPr>
        <w:t xml:space="preserve">▶ 15회 양진경·최진혁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6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C0392B"/>
                <w:sz w:val="19"/>
                <w:szCs w:val="19"/>
              </w:rPr>
              <w:t xml:space="preserve">✗  세직 (오류)</w:t>
            </w:r>
          </w:p>
          <w:p>
            <w:pPr>
              <w:spacing w:after="60" w:line="264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4. 피고 양진경은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  <w:shd w:fill="FFF200" w:val="clear"/>
              </w:rPr>
              <w:t xml:space="preserve">원고에게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별지목록 제2항 건물에 관하여 소유권이전등기절차 및 인도를 이행하고, 피고 전윤희는 위 부동산에서 퇴거하라.</w:t>
            </w:r>
          </w:p>
          <w:p>
            <w:pPr>
              <w:spacing w:after="60" w:line="264"/>
            </w:pPr>
            <w:r>
              <w:rPr>
                <w:rFonts w:ascii="Malgun Gothic" w:cs="Malgun Gothic" w:eastAsia="Malgun Gothic" w:hAnsi="Malgun Gothic"/>
                <w:i/>
                <w:iCs/>
                <w:color w:val="6E6E6E"/>
                <w:sz w:val="16"/>
                <w:szCs w:val="16"/>
              </w:rPr>
              <w:t xml:space="preserve">→ 임정훈 퇴거·최진혁 피고 누락, 상환이행 미반영</w:t>
            </w:r>
          </w:p>
        </w:tc>
        <w:tc>
          <w:tcPr>
            <w:tcW w:type="dxa" w:w="46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2FB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E7E34"/>
                <w:sz w:val="19"/>
                <w:szCs w:val="19"/>
              </w:rPr>
              <w:t xml:space="preserve">✓  정확한 기재례</w:t>
            </w:r>
          </w:p>
          <w:p>
            <w:pPr>
              <w:spacing w:after="60" w:line="264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4.가. 피고 양진경은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  <w:shd w:fill="B7F0B7" w:val="clear"/>
              </w:rPr>
              <w:t xml:space="preserve">피고 최진혁에게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… 2025.1.5. 매매 원인 소유권이전등기절차를 이행하라. [1단]</w:t>
            </w:r>
          </w:p>
          <w:p>
            <w:pPr>
              <w:spacing w:after="60" w:line="264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4.나. 피고 전윤희,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  <w:shd w:fill="B7F0B7" w:val="clear"/>
              </w:rPr>
              <w:t xml:space="preserve">임정훈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은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  <w:shd w:fill="B7F0B7" w:val="clear"/>
              </w:rPr>
              <w:t xml:space="preserve">피고 최진혁에게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각 건물을 인도하라. [2단]</w:t>
            </w:r>
          </w:p>
          <w:p>
            <w:pPr>
              <w:spacing w:after="60" w:line="264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4.다.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  <w:shd w:fill="B7F0B7" w:val="clear"/>
              </w:rPr>
              <w:t xml:space="preserve">피고 최진혁은 원고로부터 800,000,000원을 지급받음과 동시에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원고에게 … 이전등기·인도. [3단 상환이행]</w:t>
            </w:r>
          </w:p>
        </w:tc>
      </w:tr>
    </w:tbl>
    <w:p>
      <w:pPr>
        <w:spacing w:after="30"/>
      </w:pPr>
      <w:r>
        <w:rPr>
          <w:rFonts w:ascii="Malgun Gothic" w:cs="Malgun Gothic" w:eastAsia="Malgun Gothic" w:hAnsi="Malgun Gothic"/>
        </w:rPr>
        <w:t xml:space="preserve"/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C. 가등기담보 말소 — 선이행 (15회 현옥희)</w:t>
      </w:r>
    </w:p>
    <w:p>
      <w:pPr>
        <w:spacing w:after="50" w:before="120"/>
      </w:pPr>
      <w:r>
        <w:rPr>
          <w:rFonts w:ascii="Malgun Gothic" w:cs="Malgun Gothic" w:eastAsia="Malgun Gothic" w:hAnsi="Malgun Gothic"/>
          <w:b/>
          <w:bCs/>
          <w:color w:val="1F3864"/>
          <w:sz w:val="21"/>
          <w:szCs w:val="21"/>
        </w:rPr>
        <w:t xml:space="preserve">▶ 15회 현옥희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6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C0392B"/>
                <w:sz w:val="19"/>
                <w:szCs w:val="19"/>
              </w:rPr>
              <w:t xml:space="preserve">✗  세직 (오류)</w:t>
            </w:r>
          </w:p>
          <w:p>
            <w:pPr>
              <w:spacing w:after="60" w:line="264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3. 피고 현옥희는 원고로부터 7000만원 및 …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  <w:shd w:fill="FFF200" w:val="clear"/>
              </w:rPr>
              <w:t xml:space="preserve">연 12%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의 비율로 …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  <w:shd w:fill="FFF200" w:val="clear"/>
              </w:rPr>
              <w:t xml:space="preserve">지급받고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, 원고에게 …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  <w:shd w:fill="FFF200" w:val="clear"/>
              </w:rPr>
              <w:t xml:space="preserve">[등기소 특정 누락]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소유권이전청구권가등기의 말소등기절차를 이행하라.</w:t>
            </w:r>
          </w:p>
        </w:tc>
        <w:tc>
          <w:tcPr>
            <w:tcW w:type="dxa" w:w="46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2FB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E7E34"/>
                <w:sz w:val="19"/>
                <w:szCs w:val="19"/>
              </w:rPr>
              <w:t xml:space="preserve">✓  정확한 기재례</w:t>
            </w:r>
          </w:p>
          <w:p>
            <w:pPr>
              <w:spacing w:after="60" w:line="264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3. 피고 현옥희는 원고로부터 70,000,000원 및 이에 대하여 2025.1.1.부터 다 갚는 날까지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  <w:shd w:fill="B7F0B7" w:val="clear"/>
              </w:rPr>
              <w:t xml:space="preserve">월 1%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의 비율로 계산한 돈을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  <w:shd w:fill="B7F0B7" w:val="clear"/>
              </w:rPr>
              <w:t xml:space="preserve">지급받은 다음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원고에게 별지 목록 제1항 기재 토지에 관하여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  <w:shd w:fill="B7F0B7" w:val="clear"/>
              </w:rPr>
              <w:t xml:space="preserve">춘천지방법원 횡성등기소 2024.3.2. 접수 제77414호로 마친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소유권이전청구권가등기의 말소등기절차를 이행하라.</w:t>
            </w:r>
          </w:p>
        </w:tc>
      </w:tr>
    </w:tbl>
    <w:p>
      <w:pPr>
        <w:spacing w:after="30"/>
      </w:pPr>
      <w:r>
        <w:rPr>
          <w:rFonts w:ascii="Malgun Gothic" w:cs="Malgun Gothic" w:eastAsia="Malgun Gothic" w:hAnsi="Malgun Gothic"/>
        </w:rPr>
        <w:t xml:space="preserve"/>
      </w:r>
    </w:p>
    <w:p>
      <w:pPr>
        <w:pBdr>
          <w:left w:val="single" w:color="E08A00" w:sz="18" w:space="8"/>
        </w:pBdr>
        <w:shd w:fill="FFF4E5" w:val="clear"/>
        <w:spacing w:after="120" w:before="6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★ ‘지급받은 다음’=선이행  ★ 이율 월 1%(연 12% ✗)  ★ 등기소·접수일·접수번호 완전 특정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D. 추심금 vs 전부금 (서은정·13회)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980"/>
        <w:gridCol w:w="3980"/>
      </w:tblGrid>
      <w:tr>
        <w:tc>
          <w:tcPr>
            <w:tcW w:type="dxa" w:w="14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2E5A8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구분</w:t>
            </w:r>
          </w:p>
        </w:tc>
        <w:tc>
          <w:tcPr>
            <w:tcW w:type="dxa" w:w="39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2E5A8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추심금</w:t>
            </w:r>
          </w:p>
        </w:tc>
        <w:tc>
          <w:tcPr>
            <w:tcW w:type="dxa" w:w="39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2E5A8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전부금</w:t>
            </w:r>
          </w:p>
        </w:tc>
      </w:tr>
      <w:tr>
        <w:tc>
          <w:tcPr>
            <w:tcW w:type="dxa" w:w="14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근거</w:t>
            </w:r>
          </w:p>
        </w:tc>
        <w:tc>
          <w:tcPr>
            <w:tcW w:type="dxa" w:w="39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추심명령(민소 §229①)</w:t>
            </w:r>
          </w:p>
        </w:tc>
        <w:tc>
          <w:tcPr>
            <w:tcW w:type="dxa" w:w="39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전부명령(민소 §229②)</w:t>
            </w:r>
          </w:p>
        </w:tc>
      </w:tr>
      <w:tr>
        <w:tc>
          <w:tcPr>
            <w:tcW w:type="dxa" w:w="14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채권귀속</w:t>
            </w:r>
          </w:p>
        </w:tc>
        <w:tc>
          <w:tcPr>
            <w:tcW w:type="dxa" w:w="39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채무자에 잔존, 추심권자가 청구</w:t>
            </w:r>
          </w:p>
        </w:tc>
        <w:tc>
          <w:tcPr>
            <w:tcW w:type="dxa" w:w="39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채권자에게 이전, 자기 이름으로 청구</w:t>
            </w:r>
          </w:p>
        </w:tc>
      </w:tr>
      <w:tr>
        <w:tc>
          <w:tcPr>
            <w:tcW w:type="dxa" w:w="14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오류</w:t>
            </w:r>
          </w:p>
        </w:tc>
        <w:tc>
          <w:tcPr>
            <w:tcW w:type="dxa" w:w="39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서은정: 추심명령인데 ‘전부금’ 오기</w:t>
            </w:r>
          </w:p>
        </w:tc>
        <w:tc>
          <w:tcPr>
            <w:tcW w:type="dxa" w:w="39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13지산희: 전부금 ✓(이율·기산일 누락)</w:t>
            </w:r>
          </w:p>
        </w:tc>
      </w:tr>
    </w:tbl>
    <w:p>
      <w:pPr>
        <w:spacing w:after="30"/>
      </w:pPr>
      <w:r>
        <w:rPr>
          <w:rFonts w:ascii="Malgun Gothic" w:cs="Malgun Gothic" w:eastAsia="Malgun Gothic" w:hAnsi="Malgun Gothic"/>
        </w:rPr>
        <w:t xml:space="preserve"/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E. 이전등기·말소등기 (12회)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2E5A8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유형</w:t>
            </w:r>
          </w:p>
        </w:tc>
        <w:tc>
          <w:tcPr>
            <w:tcW w:type="dxa" w:w="71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2E5A8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기재례 핵심</w:t>
            </w:r>
          </w:p>
        </w:tc>
      </w:tr>
      <w:tr>
        <w:tc>
          <w:tcPr>
            <w:tcW w:type="dxa" w:w="22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취득시효 이전등기</w:t>
            </w:r>
          </w:p>
        </w:tc>
        <w:tc>
          <w:tcPr>
            <w:tcW w:type="dxa" w:w="71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‘… 2015.10.1. 취득시효 완성을 원인으로 한 소유권이전등기절차를 이행하라’ (완성일=기산점+20년)</w:t>
            </w:r>
          </w:p>
        </w:tc>
      </w:tr>
      <w:tr>
        <w:tc>
          <w:tcPr>
            <w:tcW w:type="dxa" w:w="22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소유권이전등기 말소</w:t>
            </w:r>
          </w:p>
        </w:tc>
        <w:tc>
          <w:tcPr>
            <w:tcW w:type="dxa" w:w="71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‘… OO지방법원 OO등기소 OO.O.O. 접수 제O호로 마친 소유권이전등기의 말소등기절차를 이행하라’</w:t>
            </w:r>
          </w:p>
        </w:tc>
      </w:tr>
      <w:tr>
        <w:tc>
          <w:tcPr>
            <w:tcW w:type="dxa" w:w="22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근저당권설정등기 말소</w:t>
            </w:r>
          </w:p>
        </w:tc>
        <w:tc>
          <w:tcPr>
            <w:tcW w:type="dxa" w:w="71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‘근저당권설정등기의 말소등기절차’ (‘근저당권등기’ 약칭 ✗)</w:t>
            </w:r>
          </w:p>
        </w:tc>
      </w:tr>
    </w:tbl>
    <w:p>
      <w:pPr>
        <w:spacing w:after="30"/>
      </w:pPr>
      <w:r>
        <w:rPr>
          <w:rFonts w:ascii="Malgun Gothic" w:cs="Malgun Gothic" w:eastAsia="Malgun Gothic" w:hAnsi="Malgun Gothic"/>
        </w:rPr>
        <w:t xml:space="preserve"/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F. 확인청구 — 대상 권리 정확 특정 (13 김연제 / 14 임차권 ★신규)</w:t>
      </w:r>
    </w:p>
    <w:p>
      <w:pPr>
        <w:spacing w:after="50" w:before="120"/>
      </w:pPr>
      <w:r>
        <w:rPr>
          <w:rFonts w:ascii="Malgun Gothic" w:cs="Malgun Gothic" w:eastAsia="Malgun Gothic" w:hAnsi="Malgun Gothic"/>
          <w:b/>
          <w:bCs/>
          <w:color w:val="1F3864"/>
          <w:sz w:val="21"/>
          <w:szCs w:val="21"/>
        </w:rPr>
        <w:t xml:space="preserve">▶ 13회 김연제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6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C0392B"/>
                <w:sz w:val="19"/>
                <w:szCs w:val="19"/>
              </w:rPr>
              <w:t xml:space="preserve">✗  세직 (오류)</w:t>
            </w:r>
          </w:p>
          <w:p>
            <w:pPr>
              <w:spacing w:after="60" w:line="264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7. … 원고에게 별지목록 제6항 토지를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  <w:shd w:fill="FFF200" w:val="clear"/>
              </w:rPr>
              <w:t xml:space="preserve">점유할 권리가 있음을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확인한다.</w:t>
            </w:r>
          </w:p>
        </w:tc>
        <w:tc>
          <w:tcPr>
            <w:tcW w:type="dxa" w:w="46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2FB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E7E34"/>
                <w:sz w:val="19"/>
                <w:szCs w:val="19"/>
              </w:rPr>
              <w:t xml:space="preserve">✓  정확한 기재례</w:t>
            </w:r>
          </w:p>
          <w:p>
            <w:pPr>
              <w:spacing w:after="60" w:line="264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O. 원고와 피고 사이에서, 별지 목록 제O항 기재 토지에 관하여 원고의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  <w:shd w:fill="B7F0B7" w:val="clear"/>
              </w:rPr>
              <w:t xml:space="preserve">법정지상권이 존재함을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확인한다.</w:t>
            </w:r>
          </w:p>
        </w:tc>
      </w:tr>
    </w:tbl>
    <w:p>
      <w:pPr>
        <w:spacing w:after="30"/>
      </w:pPr>
      <w:r>
        <w:rPr>
          <w:rFonts w:ascii="Malgun Gothic" w:cs="Malgun Gothic" w:eastAsia="Malgun Gothic" w:hAnsi="Malgun Gothic"/>
        </w:rPr>
        <w:t xml:space="preserve"/>
      </w:r>
    </w:p>
    <w:p>
      <w:pPr>
        <w:spacing w:after="50" w:before="120"/>
      </w:pPr>
      <w:r>
        <w:rPr>
          <w:rFonts w:ascii="Malgun Gothic" w:cs="Malgun Gothic" w:eastAsia="Malgun Gothic" w:hAnsi="Malgun Gothic"/>
          <w:b/>
          <w:bCs/>
          <w:color w:val="1F3864"/>
          <w:sz w:val="21"/>
          <w:szCs w:val="21"/>
        </w:rPr>
        <w:t xml:space="preserve">▶ 14회 흑석동 임차권 확인 ★신규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6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C0392B"/>
                <w:sz w:val="19"/>
                <w:szCs w:val="19"/>
              </w:rPr>
              <w:t xml:space="preserve">✗  세직 (오류)</w:t>
            </w:r>
          </w:p>
          <w:p>
            <w:pPr>
              <w:spacing w:after="60" w:line="264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5. 피고 윤건우와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  <w:shd w:fill="FFF200" w:val="clear"/>
              </w:rPr>
              <w:t xml:space="preserve">원고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사이에서,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  <w:shd w:fill="FFF200" w:val="clear"/>
              </w:rPr>
              <w:t xml:space="preserve">원고에게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별지목록 제5항 건물에 관한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  <w:shd w:fill="FFF200" w:val="clear"/>
              </w:rPr>
              <w:t xml:space="preserve">임차권이 있음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을 확인한다.</w:t>
            </w:r>
          </w:p>
        </w:tc>
        <w:tc>
          <w:tcPr>
            <w:tcW w:type="dxa" w:w="46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2FB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E7E34"/>
                <w:sz w:val="19"/>
                <w:szCs w:val="19"/>
              </w:rPr>
              <w:t xml:space="preserve">✓  정확한 기재례</w:t>
            </w:r>
          </w:p>
          <w:p>
            <w:pPr>
              <w:spacing w:after="60" w:line="264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5. 원고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  <w:shd w:fill="B7F0B7" w:val="clear"/>
              </w:rPr>
              <w:t xml:space="preserve">양정숙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과 피고 윤건우 사이에, … 원고 양정숙에게, 원고 양정숙과 피고 윤건우 사이의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  <w:shd w:fill="B7F0B7" w:val="clear"/>
              </w:rPr>
              <w:t xml:space="preserve">2024.2.1. 임대차계약에 의한 기간 5년, 임대차보증금 300,000,000원, 차임 매월 5,000,000원으로 한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임차권이 존재함을 확인한다.</w:t>
            </w:r>
          </w:p>
        </w:tc>
      </w:tr>
    </w:tbl>
    <w:p>
      <w:pPr>
        <w:spacing w:after="30"/>
      </w:pPr>
      <w:r>
        <w:rPr>
          <w:rFonts w:ascii="Malgun Gothic" w:cs="Malgun Gothic" w:eastAsia="Malgun Gothic" w:hAnsi="Malgun Gothic"/>
        </w:rPr>
        <w:t xml:space="preserve"/>
      </w:r>
    </w:p>
    <w:p>
      <w:pPr>
        <w:pBdr>
          <w:left w:val="single" w:color="E08A00" w:sz="18" w:space="8"/>
        </w:pBdr>
        <w:shd w:fill="FFF4E5" w:val="clear"/>
        <w:spacing w:after="120" w:before="6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★ 확인청구 3요소: ①권리의 정확한 법적 명칭·내용 ②목적물 특정 ③당사자 표시</w:t>
      </w:r>
    </w:p>
    <w:p>
      <w:r>
        <w:br w:type="page"/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G. 금전 이율 3구간 (15 차용주 / 11 조민숙)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560"/>
        <w:gridCol w:w="5200"/>
      </w:tblGrid>
      <w:tr>
        <w:tc>
          <w:tcPr>
            <w:tcW w:type="dxa" w:w="26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2E5A8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상황</w:t>
            </w:r>
          </w:p>
        </w:tc>
        <w:tc>
          <w:tcPr>
            <w:tcW w:type="dxa" w:w="15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2E5A8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이율</w:t>
            </w:r>
          </w:p>
        </w:tc>
        <w:tc>
          <w:tcPr>
            <w:tcW w:type="dxa" w:w="52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2E5A8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주의</w:t>
            </w:r>
          </w:p>
        </w:tc>
      </w:tr>
      <w:tr>
        <w:tc>
          <w:tcPr>
            <w:tcW w:type="dxa" w:w="26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소장 제출 후(소촉법)</w:t>
            </w:r>
          </w:p>
        </w:tc>
        <w:tc>
          <w:tcPr>
            <w:tcW w:type="dxa" w:w="15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연 12%</w:t>
            </w:r>
          </w:p>
        </w:tc>
        <w:tc>
          <w:tcPr>
            <w:tcW w:type="dxa" w:w="52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연 14% 절대 ✗</w:t>
            </w:r>
          </w:p>
        </w:tc>
      </w:tr>
      <w:tr>
        <w:tc>
          <w:tcPr>
            <w:tcW w:type="dxa" w:w="26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소장 전·민사</w:t>
            </w:r>
          </w:p>
        </w:tc>
        <w:tc>
          <w:tcPr>
            <w:tcW w:type="dxa" w:w="15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연 5%</w:t>
            </w:r>
          </w:p>
        </w:tc>
        <w:tc>
          <w:tcPr>
            <w:tcW w:type="dxa" w:w="52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가액배상도 확정 후 5%</w:t>
            </w:r>
          </w:p>
        </w:tc>
      </w:tr>
      <w:tr>
        <w:tc>
          <w:tcPr>
            <w:tcW w:type="dxa" w:w="26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상사 법정이율</w:t>
            </w:r>
          </w:p>
        </w:tc>
        <w:tc>
          <w:tcPr>
            <w:tcW w:type="dxa" w:w="15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연 6%</w:t>
            </w:r>
          </w:p>
        </w:tc>
        <w:tc>
          <w:tcPr>
            <w:tcW w:type="dxa" w:w="52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상인 간 — 기간별 구간 구분(15 차용주)</w:t>
            </w:r>
          </w:p>
        </w:tc>
      </w:tr>
      <w:tr>
        <w:tc>
          <w:tcPr>
            <w:tcW w:type="dxa" w:w="26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가등기담보 약정</w:t>
            </w:r>
          </w:p>
        </w:tc>
        <w:tc>
          <w:tcPr>
            <w:tcW w:type="dxa" w:w="15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월 1%</w:t>
            </w:r>
          </w:p>
        </w:tc>
        <w:tc>
          <w:tcPr>
            <w:tcW w:type="dxa" w:w="52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연 12% 오기 잦음</w:t>
            </w:r>
          </w:p>
        </w:tc>
      </w:tr>
      <w:tr>
        <w:tc>
          <w:tcPr>
            <w:tcW w:type="dxa" w:w="26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불법행위 손배</w:t>
            </w:r>
          </w:p>
        </w:tc>
        <w:tc>
          <w:tcPr>
            <w:tcW w:type="dxa" w:w="15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연 5%→12%</w:t>
            </w:r>
          </w:p>
        </w:tc>
        <w:tc>
          <w:tcPr>
            <w:tcW w:type="dxa" w:w="52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손해발생일 5% / 소장 다음날 12%</w:t>
            </w:r>
          </w:p>
        </w:tc>
      </w:tr>
    </w:tbl>
    <w:p>
      <w:pPr>
        <w:spacing w:after="30"/>
      </w:pPr>
      <w:r>
        <w:rPr>
          <w:rFonts w:ascii="Malgun Gothic" w:cs="Malgun Gothic" w:eastAsia="Malgun Gothic" w:hAnsi="Malgun Gothic"/>
        </w:rPr>
        <w:t xml:space="preserve"/>
      </w:r>
    </w:p>
    <w:p>
      <w:pPr>
        <w:spacing w:after="50" w:before="120"/>
      </w:pPr>
      <w:r>
        <w:rPr>
          <w:rFonts w:ascii="Malgun Gothic" w:cs="Malgun Gothic" w:eastAsia="Malgun Gothic" w:hAnsi="Malgun Gothic"/>
          <w:b/>
          <w:bCs/>
          <w:color w:val="1F3864"/>
          <w:sz w:val="21"/>
          <w:szCs w:val="21"/>
        </w:rPr>
        <w:t xml:space="preserve">▶ 15회 차용주 — 3단 이율(최고난도)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6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C0392B"/>
                <w:sz w:val="19"/>
                <w:szCs w:val="19"/>
              </w:rPr>
              <w:t xml:space="preserve">✗  세직 (오류)</w:t>
            </w:r>
          </w:p>
          <w:p>
            <w:pPr>
              <w:spacing w:after="60" w:line="264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원고에게, 가. 차용주·김인수 연대하여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  <w:shd w:fill="FFF200" w:val="clear"/>
              </w:rPr>
              <w:t xml:space="preserve">2억 원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…, 나. 이행원 1억원 …, 2023.7.5.부터 소장송달일까지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  <w:shd w:fill="FFF200" w:val="clear"/>
              </w:rPr>
              <w:t xml:space="preserve">연 5%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, 다음날부터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  <w:shd w:fill="FFF200" w:val="clear"/>
              </w:rPr>
              <w:t xml:space="preserve">연 14%</w:t>
            </w:r>
          </w:p>
          <w:p>
            <w:pPr>
              <w:spacing w:after="60" w:line="264"/>
            </w:pPr>
            <w:r>
              <w:rPr>
                <w:rFonts w:ascii="Malgun Gothic" w:cs="Malgun Gothic" w:eastAsia="Malgun Gothic" w:hAnsi="Malgun Gothic"/>
                <w:i/>
                <w:iCs/>
                <w:color w:val="6E6E6E"/>
                <w:sz w:val="16"/>
                <w:szCs w:val="16"/>
              </w:rPr>
              <w:t xml:space="preserve">→ 차용주 3억 별도표시·상사 6% 구간 누락</w:t>
            </w:r>
          </w:p>
        </w:tc>
        <w:tc>
          <w:tcPr>
            <w:tcW w:type="dxa" w:w="46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2FB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E7E34"/>
                <w:sz w:val="19"/>
                <w:szCs w:val="19"/>
              </w:rPr>
              <w:t xml:space="preserve">✓  정확한 기재례</w:t>
            </w:r>
          </w:p>
          <w:p>
            <w:pPr>
              <w:spacing w:after="60" w:line="264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2. 원고에게, 피고 차용주는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  <w:shd w:fill="B7F0B7" w:val="clear"/>
              </w:rPr>
              <w:t xml:space="preserve">300,000,000원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, 피고 김인수는 차용주와 연대하여 위 돈 중 200,000,000원, 피고 이행원은 100,000,000원 및 위 각 돈에 대하여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  <w:shd w:fill="B7F0B7" w:val="clear"/>
              </w:rPr>
              <w:t xml:space="preserve">2023.7.5.부터 2024.7.4.까지는 연 6%의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, 그 다음 날부터 소장부본 송달일까지는 연 5%의, 그 다음 날부터 다 갚는 날까지는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  <w:shd w:fill="B7F0B7" w:val="clear"/>
              </w:rPr>
              <w:t xml:space="preserve">연 12%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의 각 비율로 계산한 돈을 각 지급하라.</w:t>
            </w:r>
          </w:p>
        </w:tc>
      </w:tr>
    </w:tbl>
    <w:p>
      <w:pPr>
        <w:spacing w:after="30"/>
      </w:pPr>
      <w:r>
        <w:rPr>
          <w:rFonts w:ascii="Malgun Gothic" w:cs="Malgun Gothic" w:eastAsia="Malgun Gothic" w:hAnsi="Malgun Gothic"/>
        </w:rPr>
        <w:t xml:space="preserve"/>
      </w:r>
    </w:p>
    <w:p>
      <w:pPr>
        <w:spacing w:after="50" w:before="120"/>
      </w:pPr>
      <w:r>
        <w:rPr>
          <w:rFonts w:ascii="Malgun Gothic" w:cs="Malgun Gothic" w:eastAsia="Malgun Gothic" w:hAnsi="Malgun Gothic"/>
          <w:b/>
          <w:bCs/>
          <w:color w:val="1F3864"/>
          <w:sz w:val="21"/>
          <w:szCs w:val="21"/>
        </w:rPr>
        <w:t xml:space="preserve">▶ 11회 조민숙 — 불법행위 손배 앞구간 누락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6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C0392B"/>
                <w:sz w:val="19"/>
                <w:szCs w:val="19"/>
              </w:rPr>
              <w:t xml:space="preserve">✗  세직 (오류)</w:t>
            </w:r>
          </w:p>
          <w:p>
            <w:pPr>
              <w:spacing w:after="60" w:line="264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피고 조민숙은 원고에게 500,000,000원 및 이에 대한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  <w:shd w:fill="FFF200" w:val="clear"/>
              </w:rPr>
              <w:t xml:space="preserve">이 사건 소장부본 송달일 다음날부터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…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  <w:shd w:fill="FFF200" w:val="clear"/>
              </w:rPr>
              <w:t xml:space="preserve">연 14%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.</w:t>
            </w:r>
          </w:p>
          <w:p>
            <w:pPr>
              <w:spacing w:after="60" w:line="264"/>
            </w:pPr>
            <w:r>
              <w:rPr>
                <w:rFonts w:ascii="Malgun Gothic" w:cs="Malgun Gothic" w:eastAsia="Malgun Gothic" w:hAnsi="Malgun Gothic"/>
                <w:i/>
                <w:iCs/>
                <w:color w:val="6E6E6E"/>
                <w:sz w:val="16"/>
                <w:szCs w:val="16"/>
              </w:rPr>
              <w:t xml:space="preserve">→ 손해발생일(2021.7.25.) 기산 5% 구간 통째 누락</w:t>
            </w:r>
          </w:p>
        </w:tc>
        <w:tc>
          <w:tcPr>
            <w:tcW w:type="dxa" w:w="46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2FB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E7E34"/>
                <w:sz w:val="19"/>
                <w:szCs w:val="19"/>
              </w:rPr>
              <w:t xml:space="preserve">✓  정확한 기재례</w:t>
            </w:r>
          </w:p>
          <w:p>
            <w:pPr>
              <w:spacing w:after="60" w:line="264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피고 조민숙은 원고에게 500,000,000원 및 이에 대하여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  <w:shd w:fill="B7F0B7" w:val="clear"/>
              </w:rPr>
              <w:t xml:space="preserve">2021.7.25.부터 소장부본 송달일까지는 연 5%의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, 그 다음날부터 다 갚는 날까지는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  <w:shd w:fill="B7F0B7" w:val="clear"/>
              </w:rPr>
              <w:t xml:space="preserve">연 12%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의 각 비율로 계산한 돈을 지급하라.</w:t>
            </w:r>
          </w:p>
        </w:tc>
      </w:tr>
    </w:tbl>
    <w:p>
      <w:pPr>
        <w:spacing w:after="30"/>
      </w:pPr>
      <w:r>
        <w:rPr>
          <w:rFonts w:ascii="Malgun Gothic" w:cs="Malgun Gothic" w:eastAsia="Malgun Gothic" w:hAnsi="Malgun Gothic"/>
        </w:rPr>
        <w:t xml:space="preserve"/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H. 저당권말소 선이행 + 제360조/제364조 (11 강유석) ★신규</w:t>
      </w:r>
    </w:p>
    <w:p>
      <w:pPr>
        <w:spacing w:after="50" w:before="120"/>
      </w:pPr>
      <w:r>
        <w:rPr>
          <w:rFonts w:ascii="Malgun Gothic" w:cs="Malgun Gothic" w:eastAsia="Malgun Gothic" w:hAnsi="Malgun Gothic"/>
          <w:b/>
          <w:bCs/>
          <w:color w:val="1F3864"/>
          <w:sz w:val="21"/>
          <w:szCs w:val="21"/>
        </w:rPr>
        <w:t xml:space="preserve">▶ 11회 강유석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6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C0392B"/>
                <w:sz w:val="19"/>
                <w:szCs w:val="19"/>
              </w:rPr>
              <w:t xml:space="preserve">✗  세직 (오류)</w:t>
            </w:r>
          </w:p>
          <w:p>
            <w:pPr>
              <w:spacing w:after="60" w:line="264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피고 강유석은 원고로부터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  <w:shd w:fill="FFF200" w:val="clear"/>
              </w:rPr>
              <w:t xml:space="preserve">115,000,000원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을 지급받은 뒤, 원고에게 … 저당권설정등기의 말소등기절차를 이행하라.</w:t>
            </w:r>
          </w:p>
          <w:p>
            <w:pPr>
              <w:spacing w:after="60" w:line="264"/>
            </w:pPr>
            <w:r>
              <w:rPr>
                <w:rFonts w:ascii="Malgun Gothic" w:cs="Malgun Gothic" w:eastAsia="Malgun Gothic" w:hAnsi="Malgun Gothic"/>
                <w:i/>
                <w:iCs/>
                <w:color w:val="6E6E6E"/>
                <w:sz w:val="16"/>
                <w:szCs w:val="16"/>
              </w:rPr>
              <w:t xml:space="preserve">→ 구조(‘원고로부터’)는 타당, 금액만 오류</w:t>
            </w:r>
          </w:p>
        </w:tc>
        <w:tc>
          <w:tcPr>
            <w:tcW w:type="dxa" w:w="46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2FB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E7E34"/>
                <w:sz w:val="19"/>
                <w:szCs w:val="19"/>
              </w:rPr>
              <w:t xml:space="preserve">✓  정확한 기재례</w:t>
            </w:r>
          </w:p>
          <w:p>
            <w:pPr>
              <w:spacing w:after="60" w:line="264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피고 강유석은 원고로부터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  <w:shd w:fill="B7F0B7" w:val="clear"/>
              </w:rPr>
              <w:t xml:space="preserve">100,000,000원 및 이에 대하여 2017.7.15.부터 다 갚는 날까지 연 15%의 비율로 계산한 돈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을 지급받은 뒤, 원고에게 … 말소등기절차를 이행하라.</w:t>
            </w:r>
          </w:p>
        </w:tc>
      </w:tr>
    </w:tbl>
    <w:p>
      <w:pPr>
        <w:spacing w:after="30"/>
      </w:pPr>
      <w:r>
        <w:rPr>
          <w:rFonts w:ascii="Malgun Gothic" w:cs="Malgun Gothic" w:eastAsia="Malgun Gothic" w:hAnsi="Malgun Gothic"/>
        </w:rPr>
        <w:t xml:space="preserve"/>
      </w:r>
    </w:p>
    <w:p>
      <w:pPr>
        <w:pBdr>
          <w:left w:val="single" w:color="E08A00" w:sz="18" w:space="8"/>
        </w:pBdr>
        <w:shd w:fill="FFF4E5" w:val="clear"/>
        <w:spacing w:after="120" w:before="6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★ 제360조 단서(지연배상 1년분 제한)는 ‘경매절차’ 후순위권자 보호용 → 제364조 제3취득자 임의변제엔 미적용 = 전액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I. 인도 vs 퇴거 vs 철거 (14 박성희·박광윤) ★신규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4200"/>
        <w:gridCol w:w="4060"/>
      </w:tblGrid>
      <w:tr>
        <w:tc>
          <w:tcPr>
            <w:tcW w:type="dxa" w:w="11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2E5A8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청구</w:t>
            </w:r>
          </w:p>
        </w:tc>
        <w:tc>
          <w:tcPr>
            <w:tcW w:type="dxa" w:w="42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2E5A8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언제</w:t>
            </w:r>
          </w:p>
        </w:tc>
        <w:tc>
          <w:tcPr>
            <w:tcW w:type="dxa" w:w="40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2E5A8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문언</w:t>
            </w:r>
          </w:p>
        </w:tc>
      </w:tr>
      <w:tr>
        <w:tc>
          <w:tcPr>
            <w:tcW w:type="dxa" w:w="11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인도</w:t>
            </w:r>
          </w:p>
        </w:tc>
        <w:tc>
          <w:tcPr>
            <w:tcW w:type="dxa" w:w="42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점유자에게서 점유 회수</w:t>
            </w:r>
          </w:p>
        </w:tc>
        <w:tc>
          <w:tcPr>
            <w:tcW w:type="dxa" w:w="40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‘건물을 인도하라’ (14 박광윤=거주자→인도)</w:t>
            </w:r>
          </w:p>
        </w:tc>
      </w:tr>
      <w:tr>
        <w:tc>
          <w:tcPr>
            <w:tcW w:type="dxa" w:w="11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퇴거</w:t>
            </w:r>
          </w:p>
        </w:tc>
        <w:tc>
          <w:tcPr>
            <w:tcW w:type="dxa" w:w="42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철거대상 안 ‘제3 점유자’ 배제</w:t>
            </w:r>
          </w:p>
        </w:tc>
        <w:tc>
          <w:tcPr>
            <w:tcW w:type="dxa" w:w="40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‘건물에서 퇴거하라’ (철거의무자 본인엔 ✗)</w:t>
            </w:r>
          </w:p>
        </w:tc>
      </w:tr>
      <w:tr>
        <w:tc>
          <w:tcPr>
            <w:tcW w:type="dxa" w:w="11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철거</w:t>
            </w:r>
          </w:p>
        </w:tc>
        <w:tc>
          <w:tcPr>
            <w:tcW w:type="dxa" w:w="42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건물 자체 제거</w:t>
            </w:r>
          </w:p>
        </w:tc>
        <w:tc>
          <w:tcPr>
            <w:tcW w:type="dxa" w:w="40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‘건물을 철거하고’ (‘철거절차’ ✗)</w:t>
            </w:r>
          </w:p>
        </w:tc>
      </w:tr>
    </w:tbl>
    <w:p>
      <w:pPr>
        <w:spacing w:after="30"/>
      </w:pPr>
      <w:r>
        <w:rPr>
          <w:rFonts w:ascii="Malgun Gothic" w:cs="Malgun Gothic" w:eastAsia="Malgun Gothic" w:hAnsi="Malgun Gothic"/>
        </w:rPr>
        <w:t xml:space="preserve"/>
      </w:r>
    </w:p>
    <w:p>
      <w:pPr>
        <w:spacing w:after="50" w:before="120"/>
      </w:pPr>
      <w:r>
        <w:rPr>
          <w:rFonts w:ascii="Malgun Gothic" w:cs="Malgun Gothic" w:eastAsia="Malgun Gothic" w:hAnsi="Malgun Gothic"/>
          <w:b/>
          <w:bCs/>
          <w:color w:val="1F3864"/>
          <w:sz w:val="21"/>
          <w:szCs w:val="21"/>
        </w:rPr>
        <w:t xml:space="preserve">▶ 14회 박광윤(평택 빌라)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6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C0392B"/>
                <w:sz w:val="19"/>
                <w:szCs w:val="19"/>
              </w:rPr>
              <w:t xml:space="preserve">✗  세직 (오류)</w:t>
            </w:r>
          </w:p>
          <w:p>
            <w:pPr>
              <w:spacing w:after="60" w:line="264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피고 박광윤은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  <w:shd w:fill="FFF200" w:val="clear"/>
              </w:rPr>
              <w:t xml:space="preserve">원고에게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, 가. … 건물에 관하여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  <w:shd w:fill="FFF200" w:val="clear"/>
              </w:rPr>
              <w:t xml:space="preserve">퇴거절차를 이행하고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, 나. …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  <w:shd w:fill="FFF200" w:val="clear"/>
              </w:rPr>
              <w:t xml:space="preserve">사용수익 종료일까지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월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  <w:shd w:fill="FFF200" w:val="clear"/>
              </w:rPr>
              <w:t xml:space="preserve">200만원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…</w:t>
            </w:r>
          </w:p>
        </w:tc>
        <w:tc>
          <w:tcPr>
            <w:tcW w:type="dxa" w:w="46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2FB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E7E34"/>
                <w:sz w:val="19"/>
                <w:szCs w:val="19"/>
              </w:rPr>
              <w:t xml:space="preserve">✓  정확한 기재례</w:t>
            </w:r>
          </w:p>
          <w:p>
            <w:pPr>
              <w:spacing w:after="60" w:line="264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피고 박광윤은 원고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  <w:shd w:fill="B7F0B7" w:val="clear"/>
              </w:rPr>
              <w:t xml:space="preserve">양정숙에게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, 가. 별지 목록 제4항 기재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  <w:shd w:fill="B7F0B7" w:val="clear"/>
              </w:rPr>
              <w:t xml:space="preserve">건물을 인도하고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, 나. 2024.9.1.부터 위 건물의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  <w:shd w:fill="B7F0B7" w:val="clear"/>
              </w:rPr>
              <w:t xml:space="preserve">인도완료일까지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월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  <w:shd w:fill="B7F0B7" w:val="clear"/>
              </w:rPr>
              <w:t xml:space="preserve">2,000,000원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의 비율로 계산한 돈을 지급하라.</w:t>
            </w:r>
          </w:p>
          <w:p>
            <w:pPr>
              <w:spacing w:after="60" w:line="264"/>
            </w:pPr>
            <w:r>
              <w:rPr>
                <w:rFonts w:ascii="Malgun Gothic" w:cs="Malgun Gothic" w:eastAsia="Malgun Gothic" w:hAnsi="Malgun Gothic"/>
                <w:i/>
                <w:iCs/>
                <w:color w:val="6E6E6E"/>
                <w:sz w:val="16"/>
                <w:szCs w:val="16"/>
              </w:rPr>
              <w:t xml:space="preserve">※ 부당이득 기산 2024.9.1.(유치권 소멸청구 도달일) — 잘 잡음</w:t>
            </w:r>
          </w:p>
        </w:tc>
      </w:tr>
    </w:tbl>
    <w:p>
      <w:pPr>
        <w:spacing w:after="30"/>
      </w:pPr>
      <w:r>
        <w:rPr>
          <w:rFonts w:ascii="Malgun Gothic" w:cs="Malgun Gothic" w:eastAsia="Malgun Gothic" w:hAnsi="Malgun Gothic"/>
        </w:rPr>
        <w:t xml:space="preserve"/>
      </w:r>
    </w:p>
    <w:p>
      <w:pPr>
        <w:spacing w:after="50" w:before="120"/>
      </w:pPr>
      <w:r>
        <w:rPr>
          <w:rFonts w:ascii="Malgun Gothic" w:cs="Malgun Gothic" w:eastAsia="Malgun Gothic" w:hAnsi="Malgun Gothic"/>
          <w:b/>
          <w:bCs/>
          <w:color w:val="1F3864"/>
          <w:sz w:val="21"/>
          <w:szCs w:val="21"/>
        </w:rPr>
        <w:t xml:space="preserve">▶ 14회 성수동(제2항) — 구조·토지인도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6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C0392B"/>
                <w:sz w:val="19"/>
                <w:szCs w:val="19"/>
              </w:rPr>
              <w:t xml:space="preserve">✗  세직 (오류)</w:t>
            </w:r>
          </w:p>
          <w:p>
            <w:pPr>
              <w:spacing w:after="60" w:line="264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가.1) 이문호 소유권이전등기의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  <w:shd w:fill="FFF200" w:val="clear"/>
              </w:rPr>
              <w:t xml:space="preserve">등기말소절차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를, 2) 박성희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  <w:shd w:fill="FFF200" w:val="clear"/>
              </w:rPr>
              <w:t xml:space="preserve">철거절차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를, 각 이행하고 …월 300만원.</w:t>
            </w:r>
          </w:p>
          <w:p>
            <w:pPr>
              <w:spacing w:after="60" w:line="264"/>
            </w:pPr>
            <w:r>
              <w:rPr>
                <w:rFonts w:ascii="Malgun Gothic" w:cs="Malgun Gothic" w:eastAsia="Malgun Gothic" w:hAnsi="Malgun Gothic"/>
                <w:i/>
                <w:iCs/>
                <w:color w:val="6E6E6E"/>
                <w:sz w:val="16"/>
                <w:szCs w:val="16"/>
              </w:rPr>
              <w:t xml:space="preserve">→ ‘3/5 지분’ 철거에 오적용, 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  <w:p>
            <w:pPr>
              <w:spacing w:after="6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  <w:shd w:fill="FFF200" w:val="clear"/>
              </w:rPr>
              <w:t xml:space="preserve">[토지 인도청구 누락]</w:t>
            </w:r>
          </w:p>
        </w:tc>
        <w:tc>
          <w:tcPr>
            <w:tcW w:type="dxa" w:w="46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2FB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E7E34"/>
                <w:sz w:val="19"/>
                <w:szCs w:val="19"/>
              </w:rPr>
              <w:t xml:space="preserve">✓  정확한 기재례</w:t>
            </w:r>
          </w:p>
          <w:p>
            <w:pPr>
              <w:spacing w:after="60" w:line="264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2. 원고 강용원에게, 가. 이문호 … 3/5 지분 소유권이전등기의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  <w:shd w:fill="B7F0B7" w:val="clear"/>
              </w:rPr>
              <w:t xml:space="preserve">말소등기절차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를, 나. 대한은행 … 3/5 지분 근저당권설정등기 말소등기절차를, 다. 박성희는 별지 제2항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  <w:shd w:fill="B7F0B7" w:val="clear"/>
              </w:rPr>
              <w:t xml:space="preserve">건물을 철거하고, 별지 제1항 기재 토지를 인도하고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, 라. 이문호·박성희 공동하여 … 건물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  <w:shd w:fill="B7F0B7" w:val="clear"/>
              </w:rPr>
              <w:t xml:space="preserve">철거완료일까지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월 3,000,000원 …</w:t>
            </w:r>
          </w:p>
        </w:tc>
      </w:tr>
    </w:tbl>
    <w:p>
      <w:pPr>
        <w:spacing w:after="30"/>
      </w:pPr>
      <w:r>
        <w:rPr>
          <w:rFonts w:ascii="Malgun Gothic" w:cs="Malgun Gothic" w:eastAsia="Malgun Gothic" w:hAnsi="Malgun Gothic"/>
        </w:rPr>
        <w:t xml:space="preserve"/>
      </w:r>
    </w:p>
    <w:p>
      <w:r>
        <w:br w:type="page"/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J. 가집행·소송비용 — 반복 누락 (12·13·14·15)</w:t>
      </w:r>
    </w:p>
    <w:p>
      <w:pPr>
        <w:pBdr>
          <w:left w:val="single" w:color="C0392B" w:sz="18" w:space="8"/>
        </w:pBdr>
        <w:shd w:fill="FDECEA" w:val="clear"/>
        <w:spacing w:after="120" w:before="6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12·15 완전 누락 / 13·14 항목 오류. 마지막 3분 필수 체크.</w:t>
      </w:r>
    </w:p>
    <w:p>
      <w:pPr>
        <w:spacing w:after="50" w:before="120"/>
      </w:pPr>
      <w:r>
        <w:rPr>
          <w:rFonts w:ascii="Malgun Gothic" w:cs="Malgun Gothic" w:eastAsia="Malgun Gothic" w:hAnsi="Malgun Gothic"/>
          <w:b/>
          <w:bCs/>
          <w:color w:val="1F3864"/>
          <w:sz w:val="21"/>
          <w:szCs w:val="21"/>
        </w:rPr>
        <w:t xml:space="preserve">▶ 14회 가집행(제7항)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FF6F5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C0392B"/>
                <w:sz w:val="19"/>
                <w:szCs w:val="19"/>
              </w:rPr>
              <w:t xml:space="preserve">✗  세직 (오류)</w:t>
            </w:r>
          </w:p>
          <w:p>
            <w:pPr>
              <w:spacing w:after="60" w:line="264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제3의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  <w:shd w:fill="FFF200" w:val="clear"/>
              </w:rPr>
              <w:t xml:space="preserve">나.항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, 제4의 나.항은 가집행할 수 있다.</w:t>
            </w:r>
          </w:p>
          <w:p>
            <w:pPr>
              <w:spacing w:after="60" w:line="264"/>
            </w:pPr>
            <w:r>
              <w:rPr>
                <w:rFonts w:ascii="Malgun Gothic" w:cs="Malgun Gothic" w:eastAsia="Malgun Gothic" w:hAnsi="Malgun Gothic"/>
                <w:i/>
                <w:iCs/>
                <w:color w:val="6E6E6E"/>
                <w:sz w:val="16"/>
                <w:szCs w:val="16"/>
              </w:rPr>
              <w:t xml:space="preserve">→ 제3나항(가액배상)=확정 후라 ✗ / 제1·2다·2라·4가항 누락</w:t>
            </w:r>
          </w:p>
        </w:tc>
        <w:tc>
          <w:tcPr>
            <w:tcW w:type="dxa" w:w="46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F2FBF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E7E34"/>
                <w:sz w:val="19"/>
                <w:szCs w:val="19"/>
              </w:rPr>
              <w:t xml:space="preserve">✓  정확한 기재례</w:t>
            </w:r>
          </w:p>
          <w:p>
            <w:pPr>
              <w:spacing w:after="6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  <w:shd w:fill="B7F0B7" w:val="clear"/>
              </w:rPr>
              <w:t xml:space="preserve">제1항, 제2의 다.항 및 라.항, 제4항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은 각 가집행할 수 있다.</w:t>
            </w:r>
          </w:p>
          <w:p>
            <w:pPr>
              <w:spacing w:after="60" w:line="264"/>
            </w:pPr>
            <w:r>
              <w:rPr>
                <w:rFonts w:ascii="Malgun Gothic" w:cs="Malgun Gothic" w:eastAsia="Malgun Gothic" w:hAnsi="Malgun Gothic"/>
                <w:i/>
                <w:iCs/>
                <w:color w:val="6E6E6E"/>
                <w:sz w:val="16"/>
                <w:szCs w:val="16"/>
              </w:rPr>
              <w:t xml:space="preserve">※ 금전·인도만 / 말소·확인·형성판결(취소 가.항)은 제외</w:t>
            </w:r>
          </w:p>
        </w:tc>
      </w:tr>
    </w:tbl>
    <w:p>
      <w:pPr>
        <w:spacing w:after="30"/>
      </w:pPr>
      <w:r>
        <w:rPr>
          <w:rFonts w:ascii="Malgun Gothic" w:cs="Malgun Gothic" w:eastAsia="Malgun Gothic" w:hAnsi="Malgun Gothic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060"/>
        <w:gridCol w:w="4000"/>
      </w:tblGrid>
      <w:tr>
        <w:tc>
          <w:tcPr>
            <w:tcW w:type="dxa" w:w="13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2E5A8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항</w:t>
            </w:r>
          </w:p>
        </w:tc>
        <w:tc>
          <w:tcPr>
            <w:tcW w:type="dxa" w:w="40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2E5A8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기재</w:t>
            </w:r>
          </w:p>
        </w:tc>
        <w:tc>
          <w:tcPr>
            <w:tcW w:type="dxa" w:w="40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2E5A8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주의</w:t>
            </w:r>
          </w:p>
        </w:tc>
      </w:tr>
      <w:tr>
        <w:tc>
          <w:tcPr>
            <w:tcW w:type="dxa" w:w="13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소송비용</w:t>
            </w:r>
          </w:p>
        </w:tc>
        <w:tc>
          <w:tcPr>
            <w:tcW w:type="dxa" w:w="40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‘소송비용은 피고들이 부담한다’</w:t>
            </w:r>
          </w:p>
        </w:tc>
        <w:tc>
          <w:tcPr>
            <w:tcW w:type="dxa" w:w="40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1인=‘피고가’ / 복수=‘피고들이’ — 누락 절대 금지</w:t>
            </w:r>
          </w:p>
        </w:tc>
      </w:tr>
      <w:tr>
        <w:tc>
          <w:tcPr>
            <w:tcW w:type="dxa" w:w="13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가집행</w:t>
            </w:r>
          </w:p>
        </w:tc>
        <w:tc>
          <w:tcPr>
            <w:tcW w:type="dxa" w:w="40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‘제O항, 제O항은 각 가집행할 수 있다’</w:t>
            </w:r>
          </w:p>
        </w:tc>
        <w:tc>
          <w:tcPr>
            <w:tcW w:type="dxa" w:w="40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금전·인도만 / 형성·말소·확인 ✗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Malgun Gothic" w:cs="Malgun Gothic" w:eastAsia="Malgun Gothic" w:hAnsi="Malgun Gothic"/>
        </w:rPr>
        <w:t xml:space="preserve">§2  ★기산점 총정리 — 이자 &amp; 부당이득 (자주 헷갈림)</w:t>
      </w:r>
    </w:p>
    <w:p>
      <w:pPr>
        <w:pBdr>
          <w:left w:val="single" w:color="2E5A88" w:sz="18" w:space="8"/>
        </w:pBdr>
        <w:shd w:fill="E8F0FE" w:val="clear"/>
        <w:spacing w:after="120" w:before="6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‘언제부터’ 한 끗이 감점. 청구마다 (1)이 청구가 무슨 성격인지 → (2)기산점 표에서 확인 후 옮길 것.</w:t>
      </w: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① 이자(지연손해금) 기산점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1900"/>
        <w:gridCol w:w="3000"/>
        <w:gridCol w:w="2310"/>
      </w:tblGrid>
      <w:tr>
        <w:tc>
          <w:tcPr>
            <w:tcW w:type="dxa" w:w="215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2E5A8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청구 유형</w:t>
            </w:r>
          </w:p>
        </w:tc>
        <w:tc>
          <w:tcPr>
            <w:tcW w:type="dxa" w:w="19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2E5A8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기산점</w:t>
            </w:r>
          </w:p>
        </w:tc>
        <w:tc>
          <w:tcPr>
            <w:tcW w:type="dxa" w:w="30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2E5A8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핵심/주의</w:t>
            </w:r>
          </w:p>
        </w:tc>
        <w:tc>
          <w:tcPr>
            <w:tcW w:type="dxa" w:w="231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2E5A8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세직 사례</w:t>
            </w:r>
          </w:p>
        </w:tc>
      </w:tr>
      <w:tr>
        <w:tc>
          <w:tcPr>
            <w:tcW w:type="dxa" w:w="215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약정 금전채무(이행기 有)</w:t>
            </w:r>
          </w:p>
        </w:tc>
        <w:tc>
          <w:tcPr>
            <w:tcW w:type="dxa" w:w="19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이행기(변제기) 다음 날</w:t>
            </w:r>
          </w:p>
        </w:tc>
        <w:tc>
          <w:tcPr>
            <w:tcW w:type="dxa" w:w="30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약정이율 우선, 없으면 민5%/상6%</w:t>
            </w:r>
          </w:p>
        </w:tc>
        <w:tc>
          <w:tcPr>
            <w:tcW w:type="dxa" w:w="231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11 박보증·최도희</w:t>
            </w:r>
          </w:p>
        </w:tc>
      </w:tr>
      <w:tr>
        <w:tc>
          <w:tcPr>
            <w:tcW w:type="dxa" w:w="215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기한 없는 채무</w:t>
            </w:r>
          </w:p>
        </w:tc>
        <w:tc>
          <w:tcPr>
            <w:tcW w:type="dxa" w:w="19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이행청구(최고) 다음 날</w:t>
            </w:r>
          </w:p>
        </w:tc>
        <w:tc>
          <w:tcPr>
            <w:tcW w:type="dxa" w:w="30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★시효기산(권리발생일)과 구별★</w:t>
            </w:r>
          </w:p>
        </w:tc>
        <w:tc>
          <w:tcPr>
            <w:tcW w:type="dxa" w:w="231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14 청구1: 최고 11.5→11.6 (세직 6.6 오기)</w:t>
            </w:r>
          </w:p>
        </w:tc>
      </w:tr>
      <w:tr>
        <w:tc>
          <w:tcPr>
            <w:tcW w:type="dxa" w:w="215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불법행위 손해배상</w:t>
            </w:r>
          </w:p>
        </w:tc>
        <w:tc>
          <w:tcPr>
            <w:tcW w:type="dxa" w:w="19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손해발생(불법행위)일</w:t>
            </w:r>
          </w:p>
        </w:tc>
        <w:tc>
          <w:tcPr>
            <w:tcW w:type="dxa" w:w="30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최고 불요·당연지체 → 앞구간 5% 필수</w:t>
            </w:r>
          </w:p>
        </w:tc>
        <w:tc>
          <w:tcPr>
            <w:tcW w:type="dxa" w:w="231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11 조민숙 2021.7.25 (앞구간 누락)</w:t>
            </w:r>
          </w:p>
        </w:tc>
      </w:tr>
      <w:tr>
        <w:tc>
          <w:tcPr>
            <w:tcW w:type="dxa" w:w="215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사해행위 가액배상</w:t>
            </w:r>
          </w:p>
        </w:tc>
        <w:tc>
          <w:tcPr>
            <w:tcW w:type="dxa" w:w="19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판결 확정일 다음 날</w:t>
            </w:r>
          </w:p>
        </w:tc>
        <w:tc>
          <w:tcPr>
            <w:tcW w:type="dxa" w:w="30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소촉 12% 미적용·연 5%만</w:t>
            </w:r>
          </w:p>
        </w:tc>
        <w:tc>
          <w:tcPr>
            <w:tcW w:type="dxa" w:w="231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11·13·14 반복(선고일·송달일 오기)</w:t>
            </w:r>
          </w:p>
        </w:tc>
      </w:tr>
      <w:tr>
        <w:tc>
          <w:tcPr>
            <w:tcW w:type="dxa" w:w="215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소촉법 12% 가산</w:t>
            </w:r>
          </w:p>
        </w:tc>
        <w:tc>
          <w:tcPr>
            <w:tcW w:type="dxa" w:w="19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소장부본 송달 다음 날</w:t>
            </w:r>
          </w:p>
        </w:tc>
        <w:tc>
          <w:tcPr>
            <w:tcW w:type="dxa" w:w="30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이행청구 소송에만 (확인·형성 ✗)</w:t>
            </w:r>
          </w:p>
        </w:tc>
        <w:tc>
          <w:tcPr>
            <w:tcW w:type="dxa" w:w="231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11·15 연 14% 오기</w:t>
            </w:r>
          </w:p>
        </w:tc>
      </w:tr>
    </w:tbl>
    <w:p>
      <w:pPr>
        <w:pBdr>
          <w:left w:val="single" w:color="E08A00" w:sz="18" w:space="8"/>
        </w:pBdr>
        <w:shd w:fill="FFF4E5" w:val="clear"/>
        <w:spacing w:after="120" w:before="6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기억법: ‘기한 없는 채무=최고 다음날’ ↔ ‘시효=권리발생일’.  ‘가액배상=확정 다음날’ ↔ ‘일반 금전=변제기/송달 다음날’.</w:t>
      </w: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② 부당이득(사용이익) 기산점 — 선의 / 악의 구분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700"/>
        <w:gridCol w:w="2700"/>
        <w:gridCol w:w="2260"/>
      </w:tblGrid>
      <w:tr>
        <w:tc>
          <w:tcPr>
            <w:tcW w:type="dxa" w:w="17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2E5A8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점유자 유형</w:t>
            </w:r>
          </w:p>
        </w:tc>
        <w:tc>
          <w:tcPr>
            <w:tcW w:type="dxa" w:w="27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2E5A8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시기(기산점)</w:t>
            </w:r>
          </w:p>
        </w:tc>
        <w:tc>
          <w:tcPr>
            <w:tcW w:type="dxa" w:w="27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2E5A8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근거</w:t>
            </w:r>
          </w:p>
        </w:tc>
        <w:tc>
          <w:tcPr>
            <w:tcW w:type="dxa" w:w="22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2E5A8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사례</w:t>
            </w:r>
          </w:p>
        </w:tc>
      </w:tr>
      <w:tr>
        <w:tc>
          <w:tcPr>
            <w:tcW w:type="dxa" w:w="17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선의 점유자</w:t>
            </w:r>
          </w:p>
        </w:tc>
        <w:tc>
          <w:tcPr>
            <w:tcW w:type="dxa" w:w="27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본권 소제기일 = ‘이 사건 소장부본 송달일’</w:t>
            </w:r>
          </w:p>
        </w:tc>
        <w:tc>
          <w:tcPr>
            <w:tcW w:type="dxa" w:w="27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민§201①(과실수취권)+§197②(소제기시 악의 의제)</w:t>
            </w:r>
          </w:p>
        </w:tc>
        <w:tc>
          <w:tcPr>
            <w:tcW w:type="dxa" w:w="22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14 성수동 이문호·박성희(둘 다 선의)</w:t>
            </w:r>
          </w:p>
        </w:tc>
      </w:tr>
      <w:tr>
        <w:tc>
          <w:tcPr>
            <w:tcW w:type="dxa" w:w="17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악의·불법 점유자</w:t>
            </w:r>
          </w:p>
        </w:tc>
        <w:tc>
          <w:tcPr>
            <w:tcW w:type="dxa" w:w="27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점유 개시일(권원 상실일)부터</w:t>
            </w:r>
          </w:p>
        </w:tc>
        <w:tc>
          <w:tcPr>
            <w:tcW w:type="dxa" w:w="27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처음부터 반환의무</w:t>
            </w:r>
          </w:p>
        </w:tc>
        <w:tc>
          <w:tcPr>
            <w:tcW w:type="dxa" w:w="22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일반 불법점유</w:t>
            </w:r>
          </w:p>
        </w:tc>
      </w:tr>
      <w:tr>
        <w:tc>
          <w:tcPr>
            <w:tcW w:type="dxa" w:w="17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유치권 소멸 후</w:t>
            </w:r>
          </w:p>
        </w:tc>
        <w:tc>
          <w:tcPr>
            <w:tcW w:type="dxa" w:w="27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소멸청구 도달일부터</w:t>
            </w:r>
          </w:p>
        </w:tc>
        <w:tc>
          <w:tcPr>
            <w:tcW w:type="dxa" w:w="27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형성권 장래효, 과실수취권 상실</w:t>
            </w:r>
          </w:p>
        </w:tc>
        <w:tc>
          <w:tcPr>
            <w:tcW w:type="dxa" w:w="22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14 평택 박광윤 2024.9.1.</w:t>
            </w:r>
          </w:p>
        </w:tc>
      </w:tr>
      <w:tr>
        <w:tc>
          <w:tcPr>
            <w:tcW w:type="dxa" w:w="17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[공통] 종기</w:t>
            </w:r>
          </w:p>
        </w:tc>
        <w:tc>
          <w:tcPr>
            <w:tcW w:type="dxa" w:w="27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사용·수익 종료일 = 인도/철거 완료일</w:t>
            </w:r>
          </w:p>
        </w:tc>
        <w:tc>
          <w:tcPr>
            <w:tcW w:type="dxa" w:w="27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22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14: 철거완료일 / 인도완료일</w:t>
            </w:r>
          </w:p>
        </w:tc>
      </w:tr>
    </w:tbl>
    <w:p>
      <w:pPr>
        <w:pBdr>
          <w:left w:val="single" w:color="E08A00" w:sz="18" w:space="8"/>
        </w:pBdr>
        <w:shd w:fill="FFF4E5" w:val="clear"/>
        <w:spacing w:after="120" w:before="6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한 줄 정리: 선의면 ‘소장부본 송달일’, 악의·불법점유면 ‘점유개시일’.  14회는 둘 다 선의라 소장부본 송달일부터.</w:t>
      </w:r>
    </w:p>
    <w:p>
      <w:pPr>
        <w:spacing w:after="80"/>
      </w:pPr>
      <w:r>
        <w:rPr>
          <w:rFonts w:ascii="Malgun Gothic" w:cs="Malgun Gothic" w:eastAsia="Malgun Gothic" w:hAnsi="Malgun Gothic"/>
          <w:i/>
          <w:iCs/>
          <w:color w:val="6E6E6E"/>
          <w:sz w:val="16"/>
          <w:szCs w:val="16"/>
        </w:rPr>
        <w:t xml:space="preserve">※ 근거판례(14회): 선의 점유자도 본권에 관한 소에서 패소하면 그 소가 제기된 때(=소장부본 송달일)부터 악의의 점유자로 의제(민법 제197조 제2항). 종기는 건물 철거완료일=사용·수익 종료일.</w:t>
      </w:r>
    </w:p>
    <w:p>
      <w:r>
        <w:br w:type="page"/>
      </w:r>
    </w:p>
    <w:p>
      <w:pPr>
        <w:pStyle w:val="Heading1"/>
      </w:pPr>
      <w:r>
        <w:rPr>
          <w:rFonts w:ascii="Malgun Gothic" w:cs="Malgun Gothic" w:eastAsia="Malgun Gothic" w:hAnsi="Malgun Gothic"/>
        </w:rPr>
        <w:t xml:space="preserve">§3  틀렸던 법리 요약 (시험 직전 재확인)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2E5A8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쟁점</w:t>
            </w:r>
          </w:p>
        </w:tc>
        <w:tc>
          <w:tcPr>
            <w:tcW w:type="dxa" w:w="67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2E5A8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결론 / 한 줄 정리</w:t>
            </w:r>
          </w:p>
        </w:tc>
      </w:tr>
      <w:tr>
        <w:tc>
          <w:tcPr>
            <w:tcW w:type="dxa" w:w="26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시효중단 vs 시효이익 포기 (14 청구1)</w:t>
            </w:r>
          </w:p>
        </w:tc>
        <w:tc>
          <w:tcPr>
            <w:tcW w:type="dxa" w:w="67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‘포기’ 아님 → ‘중단’(완성 전 최고+승인). 부진정연대 상대효는 ‘양도 後’ 사유에만. 본건 중단(최고 2024.5.6.)이 영업양도(7.5.) 前 → 양수인 오민한에 미침. ▶ ‘중단이 양도보다 먼저면 미친다’</w:t>
            </w:r>
          </w:p>
        </w:tc>
      </w:tr>
      <w:tr>
        <w:tc>
          <w:tcPr>
            <w:tcW w:type="dxa" w:w="26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유치권 소멸청구 효력시점 (14 청구4)</w:t>
            </w:r>
          </w:p>
        </w:tc>
        <w:tc>
          <w:tcPr>
            <w:tcW w:type="dxa" w:w="67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형성권 → 도달 시 장래효(소급 ✗). 2024.9.1. 도달 → 그날부터 유치권 소멸·과실수취권 상실 → 부당이득도 9.1.부터</w:t>
            </w:r>
          </w:p>
        </w:tc>
      </w:tr>
      <w:tr>
        <w:tc>
          <w:tcPr>
            <w:tcW w:type="dxa" w:w="26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제360조 단서 (11 강유석)</w:t>
            </w:r>
          </w:p>
        </w:tc>
        <w:tc>
          <w:tcPr>
            <w:tcW w:type="dxa" w:w="67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경매절차 후순위권자 보호용. 제364조 제3취득자 임의변제엔 미적용 → 원본+약정이율 전액</w:t>
            </w:r>
          </w:p>
        </w:tc>
      </w:tr>
      <w:tr>
        <w:tc>
          <w:tcPr>
            <w:tcW w:type="dxa" w:w="26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가액배상 지연손해금 기산 (11·13·14)</w:t>
            </w:r>
          </w:p>
        </w:tc>
        <w:tc>
          <w:tcPr>
            <w:tcW w:type="dxa" w:w="67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‘판결 확정일 다음 날’부터 연 5%(취소판결 확정으로 의무 발생) — 선고일·송달일 ✗</w:t>
            </w:r>
          </w:p>
        </w:tc>
      </w:tr>
      <w:tr>
        <w:tc>
          <w:tcPr>
            <w:tcW w:type="dxa" w:w="26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계약명의신탁 사해행위 (14 신림동)</w:t>
            </w:r>
          </w:p>
        </w:tc>
        <w:tc>
          <w:tcPr>
            <w:tcW w:type="dxa" w:w="67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매도인 선의면 수탁자(오국한)가 완전한 소유자 → 수탁자가 신탁자(오민한)에 양도=수탁자 채권자에 대한 사해행위</w:t>
            </w:r>
          </w:p>
        </w:tc>
      </w:tr>
      <w:tr>
        <w:tc>
          <w:tcPr>
            <w:tcW w:type="dxa" w:w="26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민집법 §267 경매공신력 (14 성수동)</w:t>
            </w:r>
          </w:p>
        </w:tc>
        <w:tc>
          <w:tcPr>
            <w:tcW w:type="dxa" w:w="67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‘경매개시결정 後’ 담보권 소멸에만 적용. 개시 前 변제로 소멸한 본건엔 적용 ✗ → 임의경매 무효, 이문호 소유권 취득 불가</w:t>
            </w:r>
          </w:p>
        </w:tc>
      </w:tr>
      <w:tr>
        <w:tc>
          <w:tcPr>
            <w:tcW w:type="dxa" w:w="26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상속포기 단독상속 (14 평택)</w:t>
            </w:r>
          </w:p>
        </w:tc>
        <w:tc>
          <w:tcPr>
            <w:tcW w:type="dxa" w:w="67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배우자+자녀 공동상속 후 자녀 전원 포기 → 배우자 단독상속(대결 2020그42). 평택빌라=양정숙 단독 → 원고=양정숙</w:t>
            </w:r>
          </w:p>
        </w:tc>
      </w:tr>
      <w:tr>
        <w:tc>
          <w:tcPr>
            <w:tcW w:type="dxa" w:w="26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계약해제와 제3자 (14 흑석동)</w:t>
            </w:r>
          </w:p>
        </w:tc>
        <w:tc>
          <w:tcPr>
            <w:tcW w:type="dxa" w:w="676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대항력 갖춘 임차인(양정숙)은 민법 §548① 단서 제3자 → 매매 해제에도 임차권 대항, 윤건우가 임대인 지위 승계</w:t>
            </w:r>
          </w:p>
        </w:tc>
      </w:tr>
    </w:tbl>
    <w:p>
      <w:pPr>
        <w:spacing w:after="30"/>
      </w:pPr>
      <w:r>
        <w:rPr>
          <w:rFonts w:ascii="Malgun Gothic" w:cs="Malgun Gothic" w:eastAsia="Malgun Gothic" w:hAnsi="Malgun Gothic"/>
        </w:rPr>
        <w:t xml:space="preserve"/>
      </w:r>
    </w:p>
    <w:p>
      <w:pPr>
        <w:pStyle w:val="Heading1"/>
      </w:pPr>
      <w:r>
        <w:rPr>
          <w:rFonts w:ascii="Malgun Gothic" w:cs="Malgun Gothic" w:eastAsia="Malgun Gothic" w:hAnsi="Malgun Gothic"/>
        </w:rPr>
        <w:t xml:space="preserve">§4  시험 볼 때 주의할 점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</w:rPr>
        <w:t xml:space="preserve">다수당사자 = 항마다 ‘어느 원고에게’ 확정 후 옮긴다. </w:t>
      </w:r>
      <w:r>
        <w:rPr>
          <w:rFonts w:ascii="Malgun Gothic" w:cs="Malgun Gothic" w:eastAsia="Malgun Gothic" w:hAnsi="Malgun Gothic"/>
          <w:b/>
          <w:bCs/>
          <w:color w:val="C0392B"/>
        </w:rPr>
        <w:t xml:space="preserve">(14회: 1~3항 강용원 / 4~5항 양정숙)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</w:rPr>
        <w:t xml:space="preserve">금전·금액·한도는 별지 메모로 ‘계산 먼저’ 끝낸 뒤 청구취지엔 숫자만 옮긴다 (7,000만↔4백만 자릿수 사고 방지).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</w:rPr>
        <w:t xml:space="preserve">금액은 아라비아 숫자 전체: ‘월 3,000,000원’ (‘월 300만원’ ✗).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</w:rPr>
        <w:t xml:space="preserve">등기 접수일엔 ‘자’ 안 붙임: ‘2024. 10. 5. 접수 제25797호로 마친’ (‘자’는 결정·통지 일자에만).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</w:rPr>
        <w:t xml:space="preserve">순화어: ‘경료된’→‘마쳐진/마친’, ‘완제일’→‘다 갚는 날’.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</w:rPr>
        <w:t xml:space="preserve">연대=‘연대하여’ / 부진정연대=‘공동하여’·‘각자’ (14 김선웅·오민한=공동하여).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</w:rPr>
        <w:t xml:space="preserve">청구마다 ‘경매냐 임의변제냐 / 형성이냐 이행이냐 / 선의냐 악의냐’ 먼저 판정 → 이율·기산일·가집행이 갈린다.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</w:rPr>
        <w:t xml:space="preserve">시간배분: 사실관계 요약·쟁점분석 1시간 / 소장 작성 2시간. 제3항 쟁점분석에 집중.</w:t>
      </w:r>
    </w:p>
    <w:p>
      <w:pPr>
        <w:spacing w:after="30"/>
      </w:pPr>
      <w:r>
        <w:rPr>
          <w:rFonts w:ascii="Malgun Gothic" w:cs="Malgun Gothic" w:eastAsia="Malgun Gothic" w:hAnsi="Malgun Gothic"/>
        </w:rPr>
        <w:t xml:space="preserve"/>
      </w:r>
    </w:p>
    <w:p>
      <w:pPr>
        <w:pStyle w:val="Heading1"/>
      </w:pPr>
      <w:r>
        <w:rPr>
          <w:rFonts w:ascii="Malgun Gothic" w:cs="Malgun Gothic" w:eastAsia="Malgun Gothic" w:hAnsi="Malgun Gothic"/>
        </w:rPr>
        <w:t xml:space="preserve">§5  제출 전 최종 점검 — 순서대로</w:t>
      </w:r>
    </w:p>
    <w:p>
      <w:pPr>
        <w:pBdr>
          <w:left w:val="single" w:color="2E5A88" w:sz="18" w:space="8"/>
        </w:pBdr>
        <w:shd w:fill="E8F0FE" w:val="clear"/>
        <w:spacing w:after="120" w:before="6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완성 후 이 12개를 순서대로. 하나라도 빠지면 감점.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5680"/>
        <w:gridCol w:w="3200"/>
      </w:tblGrid>
      <w:tr>
        <w:tc>
          <w:tcPr>
            <w:tcW w:type="dxa" w:w="4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2E5A8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□</w:t>
            </w:r>
          </w:p>
        </w:tc>
        <w:tc>
          <w:tcPr>
            <w:tcW w:type="dxa" w:w="56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2E5A8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점검 항목</w:t>
            </w:r>
          </w:p>
        </w:tc>
        <w:tc>
          <w:tcPr>
            <w:tcW w:type="dxa" w:w="32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2E5A8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과거 오류</w:t>
            </w:r>
          </w:p>
        </w:tc>
      </w:tr>
      <w:tr>
        <w:tc>
          <w:tcPr>
            <w:tcW w:type="dxa" w:w="4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56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피고 전원 + 각 항 ‘원고 누구’ 특정</w:t>
            </w:r>
          </w:p>
        </w:tc>
        <w:tc>
          <w:tcPr>
            <w:tcW w:type="dxa" w:w="32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13오서구·15최진혁 / 14 원고 미특정</w:t>
            </w:r>
          </w:p>
        </w:tc>
      </w:tr>
      <w:tr>
        <w:tc>
          <w:tcPr>
            <w:tcW w:type="dxa" w:w="4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56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사해행위 6요소(채권자/채무자/수익자/목적물+지분/계약일/한도)</w:t>
            </w:r>
          </w:p>
        </w:tc>
        <w:tc>
          <w:tcPr>
            <w:tcW w:type="dxa" w:w="32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13·14·15 복수 누락</w:t>
            </w:r>
          </w:p>
        </w:tc>
      </w:tr>
      <w:tr>
        <w:tc>
          <w:tcPr>
            <w:tcW w:type="dxa" w:w="4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56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가액배상 기산일=‘확정일 다음 날’ / 금액=책임재산 부족액</w:t>
            </w:r>
          </w:p>
        </w:tc>
        <w:tc>
          <w:tcPr>
            <w:tcW w:type="dxa" w:w="32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11·13·14 반복</w:t>
            </w:r>
          </w:p>
        </w:tc>
      </w:tr>
      <w:tr>
        <w:tc>
          <w:tcPr>
            <w:tcW w:type="dxa" w:w="4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4</w:t>
            </w:r>
          </w:p>
        </w:tc>
        <w:tc>
          <w:tcPr>
            <w:tcW w:type="dxa" w:w="56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이율 구간(소촉12·상사6·민사5·가등기 월1)</w:t>
            </w:r>
          </w:p>
        </w:tc>
        <w:tc>
          <w:tcPr>
            <w:tcW w:type="dxa" w:w="32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11·15 연14% 오기</w:t>
            </w:r>
          </w:p>
        </w:tc>
      </w:tr>
      <w:tr>
        <w:tc>
          <w:tcPr>
            <w:tcW w:type="dxa" w:w="4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dxa" w:w="56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채권자대위 귀속=채무자에게 + 상환이행</w:t>
            </w:r>
          </w:p>
        </w:tc>
        <w:tc>
          <w:tcPr>
            <w:tcW w:type="dxa" w:w="32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15 최대 실점</w:t>
            </w:r>
          </w:p>
        </w:tc>
      </w:tr>
      <w:tr>
        <w:tc>
          <w:tcPr>
            <w:tcW w:type="dxa" w:w="4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6</w:t>
            </w:r>
          </w:p>
        </w:tc>
        <w:tc>
          <w:tcPr>
            <w:tcW w:type="dxa" w:w="56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인도/퇴거/철거 구분 + ‘절차’는 등기에만</w:t>
            </w:r>
          </w:p>
        </w:tc>
        <w:tc>
          <w:tcPr>
            <w:tcW w:type="dxa" w:w="32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14 박광윤</w:t>
            </w:r>
          </w:p>
        </w:tc>
      </w:tr>
      <w:tr>
        <w:tc>
          <w:tcPr>
            <w:tcW w:type="dxa" w:w="4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7</w:t>
            </w:r>
          </w:p>
        </w:tc>
        <w:tc>
          <w:tcPr>
            <w:tcW w:type="dxa" w:w="56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말소등기절차 어순 + 등기소·접수번호 특정</w:t>
            </w:r>
          </w:p>
        </w:tc>
        <w:tc>
          <w:tcPr>
            <w:tcW w:type="dxa" w:w="32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14·15</w:t>
            </w:r>
          </w:p>
        </w:tc>
      </w:tr>
      <w:tr>
        <w:tc>
          <w:tcPr>
            <w:tcW w:type="dxa" w:w="4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8</w:t>
            </w:r>
          </w:p>
        </w:tc>
        <w:tc>
          <w:tcPr>
            <w:tcW w:type="dxa" w:w="56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이자·부당이득 기산점(§2 표) 재확인</w:t>
            </w:r>
          </w:p>
        </w:tc>
        <w:tc>
          <w:tcPr>
            <w:tcW w:type="dxa" w:w="32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상시 헷갈림</w:t>
            </w:r>
          </w:p>
        </w:tc>
      </w:tr>
      <w:tr>
        <w:tc>
          <w:tcPr>
            <w:tcW w:type="dxa" w:w="4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9</w:t>
            </w:r>
          </w:p>
        </w:tc>
        <w:tc>
          <w:tcPr>
            <w:tcW w:type="dxa" w:w="56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확인청구 권리 명칭·내용 특정</w:t>
            </w:r>
          </w:p>
        </w:tc>
        <w:tc>
          <w:tcPr>
            <w:tcW w:type="dxa" w:w="32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13·14</w:t>
            </w:r>
          </w:p>
        </w:tc>
      </w:tr>
      <w:tr>
        <w:tc>
          <w:tcPr>
            <w:tcW w:type="dxa" w:w="4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10</w:t>
            </w:r>
          </w:p>
        </w:tc>
        <w:tc>
          <w:tcPr>
            <w:tcW w:type="dxa" w:w="56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가집행 대상(금전·인도만)</w:t>
            </w:r>
          </w:p>
        </w:tc>
        <w:tc>
          <w:tcPr>
            <w:tcW w:type="dxa" w:w="32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12·13·14·15</w:t>
            </w:r>
          </w:p>
        </w:tc>
      </w:tr>
      <w:tr>
        <w:tc>
          <w:tcPr>
            <w:tcW w:type="dxa" w:w="4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11</w:t>
            </w:r>
          </w:p>
        </w:tc>
        <w:tc>
          <w:tcPr>
            <w:tcW w:type="dxa" w:w="56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소송비용 부담 조항(마지막 항)</w:t>
            </w:r>
          </w:p>
        </w:tc>
        <w:tc>
          <w:tcPr>
            <w:tcW w:type="dxa" w:w="32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12·15 누락</w:t>
            </w:r>
          </w:p>
        </w:tc>
      </w:tr>
      <w:tr>
        <w:tc>
          <w:tcPr>
            <w:tcW w:type="dxa" w:w="4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12</w:t>
            </w:r>
          </w:p>
        </w:tc>
        <w:tc>
          <w:tcPr>
            <w:tcW w:type="dxa" w:w="568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금액 아라비아 숫자·‘각’·‘의’ 조사</w:t>
            </w:r>
          </w:p>
        </w:tc>
        <w:tc>
          <w:tcPr>
            <w:tcW w:type="dxa" w:w="3200"/>
            <w:tcBorders>
              <w:top w:val="single" w:color="B8C4D0" w:sz="1"/>
              <w:left w:val="single" w:color="B8C4D0" w:sz="1"/>
              <w:bottom w:val="single" w:color="B8C4D0" w:sz="1"/>
              <w:right w:val="single" w:color="B8C4D0" w:sz="1"/>
            </w:tcBorders>
            <w:shd w:fill="EEF3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문언 디테일</w:t>
            </w:r>
          </w:p>
        </w:tc>
      </w:tr>
    </w:tbl>
    <w:p>
      <w:pPr>
        <w:spacing w:after="30"/>
      </w:pPr>
      <w:r>
        <w:rPr>
          <w:rFonts w:ascii="Malgun Gothic" w:cs="Malgun Gothic" w:eastAsia="Malgun Gothic" w:hAnsi="Malgun Gothic"/>
        </w:rPr>
        <w:t xml:space="preserve"/>
      </w:r>
    </w:p>
    <w:p>
      <w:pPr>
        <w:spacing w:before="160"/>
        <w:jc w:val="center"/>
      </w:pPr>
      <w:r>
        <w:rPr>
          <w:rFonts w:ascii="Malgun Gothic" w:cs="Malgun Gothic" w:eastAsia="Malgun Gothic" w:hAnsi="Malgun Gothic"/>
          <w:color w:val="999999"/>
          <w:sz w:val="16"/>
          <w:szCs w:val="16"/>
        </w:rPr>
        <w:t>6·9~15회 + 2026 제1차 모의 + 서은정 종합   |   2026. 9. 3. 갱신</w:t>
      </w:r>
    </w:p>
    <w:p>
      <w:pPr>
        <w:spacing w:before="280" w:after="80"/>
        <w:pBdr>
          <w:bottom w:val="single" w:sz="8" w:space="2" w:color="1F3864"/>
        </w:pBdr>
      </w:pPr>
      <w:r>
        <w:rPr>
          <w:rFonts w:ascii="맑은 고딕" w:hAnsi="맑은 고딕" w:eastAsia="맑은 고딕" w:cs="맑은 고딕"/>
          <w:b/>
          <w:color w:val="1F3864"/>
          <w:sz w:val="30"/>
        </w:rPr>
        <w:t>§6  제10회 신규 반영 ★신규 (전부금 등 청구의 소 · 송영곤 해설 대조)</w:t>
      </w:r>
    </w:p>
    <w:p>
      <w:pPr>
        <w:spacing w:before="40" w:after="120"/>
      </w:pPr>
      <w:r>
        <w:rPr>
          <w:rFonts w:ascii="맑은 고딕" w:hAnsi="맑은 고딕" w:eastAsia="맑은 고딕" w:cs="맑은 고딕"/>
          <w:b w:val="0"/>
          <w:color w:val="555555"/>
          <w:sz w:val="20"/>
        </w:rPr>
        <w:t>2021 제10회. 최대 실점=상속회복청구를 가액청구로 오인. 청구의 '성질' 판정이 청구취지 전체를 가른 회차.</w:t>
      </w:r>
    </w:p>
    <w:p>
      <w:pPr>
        <w:spacing w:before="200" w:after="40"/>
      </w:pPr>
      <w:r>
        <w:rPr>
          <w:rFonts w:ascii="맑은 고딕" w:hAnsi="맑은 고딕" w:eastAsia="맑은 고딕" w:cs="맑은 고딕"/>
          <w:b/>
          <w:color w:val="2E2E2E"/>
          <w:sz w:val="24"/>
        </w:rPr>
        <w:t>A. 상속회복청구 = 말소등기 (가액청구 아님) ★핵심★</w:t>
      </w:r>
    </w:p>
    <w:p>
      <w:pPr>
        <w:spacing w:before="40" w:after="60"/>
      </w:pPr>
      <w:r>
        <w:rPr>
          <w:rFonts w:ascii="맑은 고딕" w:hAnsi="맑은 고딕" w:eastAsia="맑은 고딕" w:cs="맑은 고딕"/>
          <w:b w:val="0"/>
          <w:color w:val="555555"/>
          <w:sz w:val="19"/>
        </w:rPr>
        <w:t>피인지자가 참칭상속인·전득자 명의 등기를 말소하는 구조. 부동산이 처분되어도 전득자 등기 말소로 원물(등기) 회복 가능 → §1014 가액청구로 도망가지 말 것.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5040"/>
        <w:gridCol w:w="5040"/>
      </w:tblGrid>
      <w:tr>
        <w:tc>
          <w:tcPr>
            <w:tcW w:type="dxa" w:w="4850"/>
            <w:shd w:val="clear" w:fill="FCE4E4"/>
          </w:tcPr>
          <w:p>
            <w:pPr>
              <w:spacing w:before="0" w:after="20"/>
            </w:pPr>
            <w:r/>
            <w:r>
              <w:rPr>
                <w:rFonts w:ascii="맑은 고딕" w:hAnsi="맑은 고딕" w:eastAsia="맑은 고딕" w:cs="맑은 고딕"/>
                <w:b/>
                <w:color w:val="B00000"/>
                <w:sz w:val="19"/>
              </w:rPr>
              <w:t>✗  세직 (오류)</w:t>
            </w:r>
          </w:p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2. 피고 이상주는 원고에게 200,000,000원 및 이에 대한 2020.12.5.부터 … 연 5%/12% … 지급하라.</w:t>
            </w:r>
          </w:p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 w:val="0"/>
                <w:color w:val="555555"/>
                <w:sz w:val="19"/>
              </w:rPr>
              <w:t>→ 민법 §1014 가액지급청구로 구성 · 박계호 말소·최영만 승낙청구 통째 누락</w:t>
            </w:r>
          </w:p>
        </w:tc>
        <w:tc>
          <w:tcPr>
            <w:tcW w:type="dxa" w:w="4850"/>
            <w:shd w:val="clear" w:fill="E4F4E6"/>
          </w:tcPr>
          <w:p>
            <w:pPr>
              <w:spacing w:before="0" w:after="20"/>
            </w:pPr>
            <w:r/>
            <w:r>
              <w:rPr>
                <w:rFonts w:ascii="맑은 고딕" w:hAnsi="맑은 고딕" w:eastAsia="맑은 고딕" w:cs="맑은 고딕"/>
                <w:b/>
                <w:color w:val="1E7A2E"/>
                <w:sz w:val="19"/>
              </w:rPr>
              <w:t>✓  정확한 기재례</w:t>
            </w:r>
          </w:p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2. 원고에게,</w:t>
            </w:r>
          </w:p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가. 피고 이상주는 별지목록 제2. 기재 부동산 중 1/2 지분에 관하여 수원지방법원 안산지원 2019.4.1. 접수 제2683호로 마친 소유권이전등기의 말소등기절차를 이행하고,</w:t>
            </w:r>
          </w:p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나. 피고 박계호는 … 2019.8.1. 접수 제5218호로 마친 소유권이전등기의 말소등기절차를 이행하고,</w:t>
            </w:r>
          </w:p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다. 피고 최영만은 위 나.항 기재 말소등기에 대하여 승낙의 의사표시를 하라.</w:t>
            </w:r>
          </w:p>
        </w:tc>
      </w:tr>
    </w:tbl>
    <w:p>
      <w:pPr>
        <w:spacing w:after="40"/>
      </w:pPr>
    </w:p>
    <w:p>
      <w:pPr>
        <w:spacing w:before="40" w:after="120"/>
      </w:pPr>
      <w:r>
        <w:rPr>
          <w:rFonts w:ascii="맑은 고딕" w:hAnsi="맑은 고딕" w:eastAsia="맑은 고딕" w:cs="맑은 고딕"/>
          <w:b w:val="0"/>
          <w:color w:val="1E7A2E"/>
          <w:sz w:val="19"/>
        </w:rPr>
        <w:t>★ 모자관계는 인지 불요 → §860 단서(인지 소급효 제한)·§1014 부적용 → 처분 무효 주장 가능 = 말소청구.  ★ 등기상 이해관계 있는 제3자(가압류권자 최영만)에겐 '승낙의 의사표시' 청구.</w:t>
      </w:r>
    </w:p>
    <w:p>
      <w:pPr>
        <w:spacing w:before="200" w:after="40"/>
      </w:pPr>
      <w:r>
        <w:rPr>
          <w:rFonts w:ascii="맑은 고딕" w:hAnsi="맑은 고딕" w:eastAsia="맑은 고딕" w:cs="맑은 고딕"/>
          <w:b/>
          <w:color w:val="2E2E2E"/>
          <w:sz w:val="24"/>
        </w:rPr>
        <w:t>B. 전부금 지연손해금 이율 (임대규)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5040"/>
        <w:gridCol w:w="5040"/>
      </w:tblGrid>
      <w:tr>
        <w:tc>
          <w:tcPr>
            <w:tcW w:type="dxa" w:w="4850"/>
            <w:shd w:val="clear" w:fill="FCE4E4"/>
          </w:tcPr>
          <w:p>
            <w:pPr>
              <w:spacing w:before="0" w:after="20"/>
            </w:pPr>
            <w:r/>
            <w:r>
              <w:rPr>
                <w:rFonts w:ascii="맑은 고딕" w:hAnsi="맑은 고딕" w:eastAsia="맑은 고딕" w:cs="맑은 고딕"/>
                <w:b/>
                <w:color w:val="B00000"/>
                <w:sz w:val="19"/>
              </w:rPr>
              <w:t>✗  세직 (오류)</w:t>
            </w:r>
          </w:p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피고 임대규는 원고에게 100,000,000원 및 이에 대한 이 사건 소장 부본 송달일 다음날부터 다 갚는 날까지 연 5%의 비율로 …</w:t>
            </w:r>
          </w:p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 w:val="0"/>
                <w:color w:val="555555"/>
                <w:sz w:val="19"/>
              </w:rPr>
              <w:t>→ 전부금인데 연 5% 오기</w:t>
            </w:r>
          </w:p>
        </w:tc>
        <w:tc>
          <w:tcPr>
            <w:tcW w:type="dxa" w:w="4850"/>
            <w:shd w:val="clear" w:fill="E4F4E6"/>
          </w:tcPr>
          <w:p>
            <w:pPr>
              <w:spacing w:before="0" w:after="20"/>
            </w:pPr>
            <w:r/>
            <w:r>
              <w:rPr>
                <w:rFonts w:ascii="맑은 고딕" w:hAnsi="맑은 고딕" w:eastAsia="맑은 고딕" w:cs="맑은 고딕"/>
                <w:b/>
                <w:color w:val="1E7A2E"/>
                <w:sz w:val="19"/>
              </w:rPr>
              <w:t>✓  정확한 기재례</w:t>
            </w:r>
          </w:p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피고 임대규는 원고에게 100,000,000원 및 이에 대한 이 사건 소장 부본 송달일 다음 날부터 다 갚는 날까지 연 12%의 비율로 계산한 돈을 지급하라.</w:t>
            </w:r>
          </w:p>
        </w:tc>
      </w:tr>
    </w:tbl>
    <w:p>
      <w:pPr>
        <w:spacing w:after="40"/>
      </w:pPr>
    </w:p>
    <w:p>
      <w:pPr>
        <w:spacing w:before="40" w:after="120"/>
      </w:pPr>
      <w:r>
        <w:rPr>
          <w:rFonts w:ascii="맑은 고딕" w:hAnsi="맑은 고딕" w:eastAsia="맑은 고딕" w:cs="맑은 고딕"/>
          <w:b w:val="0"/>
          <w:color w:val="1E7A2E"/>
          <w:sz w:val="19"/>
        </w:rPr>
        <w:t>★ 전부금=금전이행청구 → 소장부본 송달 다음날부터 소촉법 연 12%.  ★ §0 #4(연14%✗) 와 같은 계열 반복오류.</w:t>
      </w:r>
    </w:p>
    <w:p>
      <w:pPr>
        <w:spacing w:before="200" w:after="40"/>
      </w:pPr>
      <w:r>
        <w:rPr>
          <w:rFonts w:ascii="맑은 고딕" w:hAnsi="맑은 고딕" w:eastAsia="맑은 고딕" w:cs="맑은 고딕"/>
          <w:b/>
          <w:color w:val="2E2E2E"/>
          <w:sz w:val="24"/>
        </w:rPr>
        <w:t>C. 사해행위취소 + 원물반환(근저당말소) (송화선)</w:t>
      </w:r>
    </w:p>
    <w:p>
      <w:pPr>
        <w:spacing w:before="40" w:after="60"/>
      </w:pPr>
      <w:r>
        <w:rPr>
          <w:rFonts w:ascii="맑은 고딕" w:hAnsi="맑은 고딕" w:eastAsia="맑은 고딕" w:cs="맑은 고딕"/>
          <w:b w:val="0"/>
          <w:color w:val="555555"/>
          <w:sz w:val="19"/>
        </w:rPr>
        <w:t>가액배상이 아닌 원물반환(근저당설정등기 말소) 유형. §1-A 6요소 중 '한도·확정일'은 없지만 당사자 특정·등기소 완전표시는 동일하게 적용.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5040"/>
        <w:gridCol w:w="5040"/>
      </w:tblGrid>
      <w:tr>
        <w:tc>
          <w:tcPr>
            <w:tcW w:type="dxa" w:w="4850"/>
            <w:shd w:val="clear" w:fill="FCE4E4"/>
          </w:tcPr>
          <w:p>
            <w:pPr>
              <w:spacing w:before="0" w:after="20"/>
            </w:pPr>
            <w:r/>
            <w:r>
              <w:rPr>
                <w:rFonts w:ascii="맑은 고딕" w:hAnsi="맑은 고딕" w:eastAsia="맑은 고딕" w:cs="맑은 고딕"/>
                <w:b/>
                <w:color w:val="B00000"/>
                <w:sz w:val="19"/>
              </w:rPr>
              <w:t>✗  세직 (오류)</w:t>
            </w:r>
          </w:p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4.가. …, 피고와 소외 정의숙(650820-2013145) 사이에 2020.7.13. 체결된 … 근저당권 설정 계약을 취소한다.</w:t>
            </w:r>
          </w:p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4.나. 피고 송화선은 정의숙에게 … 2020.7.13. 근저당권 설정을 원인으로 한 수원지방법원 2020.7.13. 접수 제4977호로 마친 … 말소등기절차를 이행하라.</w:t>
            </w:r>
          </w:p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 w:val="0"/>
                <w:color w:val="555555"/>
                <w:sz w:val="19"/>
              </w:rPr>
              <w:t>→ 수익자 '피고' 특정X · 주민번호 기재 · 등기소 누락 · 등기원인 삽입</w:t>
            </w:r>
          </w:p>
        </w:tc>
        <w:tc>
          <w:tcPr>
            <w:tcW w:type="dxa" w:w="4850"/>
            <w:shd w:val="clear" w:fill="E4F4E6"/>
          </w:tcPr>
          <w:p>
            <w:pPr>
              <w:spacing w:before="0" w:after="20"/>
            </w:pPr>
            <w:r/>
            <w:r>
              <w:rPr>
                <w:rFonts w:ascii="맑은 고딕" w:hAnsi="맑은 고딕" w:eastAsia="맑은 고딕" w:cs="맑은 고딕"/>
                <w:b/>
                <w:color w:val="1E7A2E"/>
                <w:sz w:val="19"/>
              </w:rPr>
              <w:t>✓  정확한 기재례</w:t>
            </w:r>
          </w:p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4.가. 원고와 피고 송화선 사이에서, 피고 송화선과 소외 정의숙 사이에 별지목록 제3. 기재 부동산에 관하여 2020.7.13. 체결된 근저당권설정계약을 취소한다.</w:t>
            </w:r>
          </w:p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4.나. 피고 송화선은 소외 정의숙에게 별지목록 제3. 기재 부동산에 관하여 수원지방법원 성남지원 분당등기소 2020.7.13. 접수 제4977호로 마친 근저당권설정등기의 말소등기절차를 이행하라.</w:t>
            </w:r>
          </w:p>
        </w:tc>
      </w:tr>
    </w:tbl>
    <w:p>
      <w:pPr>
        <w:spacing w:after="40"/>
      </w:pPr>
    </w:p>
    <w:p>
      <w:pPr>
        <w:spacing w:before="40" w:after="120"/>
      </w:pPr>
      <w:r>
        <w:rPr>
          <w:rFonts w:ascii="맑은 고딕" w:hAnsi="맑은 고딕" w:eastAsia="맑은 고딕" w:cs="맑은 고딕"/>
          <w:b w:val="0"/>
          <w:color w:val="1E7A2E"/>
          <w:sz w:val="19"/>
        </w:rPr>
        <w:t>★ 주민등록번호 기재 불요(2018.3.26. 예규).  ★ 말소등기엔 '등기원인'(…을 원인으로 한) 쓰지 않음 — 접수번호로 특정.  ★ 등기소 '성남지원 분당등기소' 완전표시.</w:t>
      </w:r>
    </w:p>
    <w:p>
      <w:pPr>
        <w:spacing w:before="200" w:after="40"/>
      </w:pPr>
      <w:r>
        <w:rPr>
          <w:rFonts w:ascii="맑은 고딕" w:hAnsi="맑은 고딕" w:eastAsia="맑은 고딕" w:cs="맑은 고딕"/>
          <w:b/>
          <w:color w:val="2E2E2E"/>
          <w:sz w:val="24"/>
        </w:rPr>
        <w:t>D. 채권자대위 소유권이전등기말소 (정미숙) — 명의신탁 무효</w:t>
      </w:r>
    </w:p>
    <w:p>
      <w:pPr>
        <w:spacing w:before="40" w:after="60"/>
      </w:pPr>
      <w:r>
        <w:rPr>
          <w:rFonts w:ascii="맑은 고딕" w:hAnsi="맑은 고딕" w:eastAsia="맑은 고딕" w:cs="맑은 고딕"/>
          <w:b w:val="0"/>
          <w:color w:val="555555"/>
          <w:sz w:val="19"/>
        </w:rPr>
        <w:t>양자간 명의신탁 → 등기 자체 무효 → 신탁자(정의숙)의 소유권에 기한 말소청구권을 대위. '명의신탁 해지'라는 채권적 구성 ✗.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5040"/>
        <w:gridCol w:w="5040"/>
      </w:tblGrid>
      <w:tr>
        <w:tc>
          <w:tcPr>
            <w:tcW w:type="dxa" w:w="4850"/>
            <w:shd w:val="clear" w:fill="FCE4E4"/>
          </w:tcPr>
          <w:p>
            <w:pPr>
              <w:spacing w:before="0" w:after="20"/>
            </w:pPr>
            <w:r/>
            <w:r>
              <w:rPr>
                <w:rFonts w:ascii="맑은 고딕" w:hAnsi="맑은 고딕" w:eastAsia="맑은 고딕" w:cs="맑은 고딕"/>
                <w:b/>
                <w:color w:val="B00000"/>
                <w:sz w:val="19"/>
              </w:rPr>
              <w:t>✗  세직 (오류)</w:t>
            </w:r>
          </w:p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피고 정미숙은 정의숙에게 2020.12.10. 명의신탁약정 해지를 원인으로 … 2012.2.10. 매매를 원인으로 한 수원지방법원 2012.3.10. 접수 제3123호로 마친 … 말소등기절차를 이행하라.</w:t>
            </w:r>
          </w:p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 w:val="0"/>
                <w:color w:val="555555"/>
                <w:sz w:val="19"/>
              </w:rPr>
              <w:t>→ 이행상대방·이론·등기원인·등기소 4중 오류</w:t>
            </w:r>
          </w:p>
        </w:tc>
        <w:tc>
          <w:tcPr>
            <w:tcW w:type="dxa" w:w="4850"/>
            <w:shd w:val="clear" w:fill="E4F4E6"/>
          </w:tcPr>
          <w:p>
            <w:pPr>
              <w:spacing w:before="0" w:after="20"/>
            </w:pPr>
            <w:r/>
            <w:r>
              <w:rPr>
                <w:rFonts w:ascii="맑은 고딕" w:hAnsi="맑은 고딕" w:eastAsia="맑은 고딕" w:cs="맑은 고딕"/>
                <w:b/>
                <w:color w:val="1E7A2E"/>
                <w:sz w:val="19"/>
              </w:rPr>
              <w:t>✓  정확한 기재례</w:t>
            </w:r>
          </w:p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피고 정미숙은 원고에게 별지목록 제3. 기재 부동산에 관하여, 수원지방법원 성남지원 분당등기소 2012.3.10. 접수 제3123호로 마친 소유권이전등기의 말소등기절차를 이행하라.</w:t>
            </w:r>
          </w:p>
        </w:tc>
      </w:tr>
    </w:tbl>
    <w:p>
      <w:pPr>
        <w:spacing w:after="40"/>
      </w:pPr>
    </w:p>
    <w:p>
      <w:pPr>
        <w:spacing w:before="40" w:after="120"/>
      </w:pPr>
      <w:r>
        <w:rPr>
          <w:rFonts w:ascii="맑은 고딕" w:hAnsi="맑은 고딕" w:eastAsia="맑은 고딕" w:cs="맑은 고딕"/>
          <w:b w:val="0"/>
          <w:color w:val="1E7A2E"/>
          <w:sz w:val="19"/>
        </w:rPr>
        <w:t>★ 대위 말소라도 이행상대방은 '원고에게'(§1-B의 이전등기·인도 '채무자에게'와 구별 — 말소는 원고에게).  ★ 등기원인·명의신탁 해지 문구 삭제.</w:t>
      </w:r>
    </w:p>
    <w:p>
      <w:pPr>
        <w:spacing w:before="200" w:after="40"/>
      </w:pPr>
      <w:r>
        <w:rPr>
          <w:rFonts w:ascii="맑은 고딕" w:hAnsi="맑은 고딕" w:eastAsia="맑은 고딕" w:cs="맑은 고딕"/>
          <w:b/>
          <w:color w:val="2E2E2E"/>
          <w:sz w:val="24"/>
        </w:rPr>
        <w:t>E. 물품대금 문언 디테일 (최영만·박계호)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5040"/>
        <w:gridCol w:w="5040"/>
      </w:tblGrid>
      <w:tr>
        <w:tc>
          <w:tcPr>
            <w:tcW w:type="dxa" w:w="4850"/>
            <w:shd w:val="clear" w:fill="FCE4E4"/>
          </w:tcPr>
          <w:p>
            <w:pPr>
              <w:spacing w:before="0" w:after="20"/>
            </w:pPr>
            <w:r/>
            <w:r>
              <w:rPr>
                <w:rFonts w:ascii="맑은 고딕" w:hAnsi="맑은 고딕" w:eastAsia="맑은 고딕" w:cs="맑은 고딕"/>
                <w:b/>
                <w:color w:val="B00000"/>
                <w:sz w:val="19"/>
              </w:rPr>
              <w:t>✗  세직 (오류)</w:t>
            </w:r>
          </w:p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3. 원고에게, 가. 최영만은 80,000,000원, 나. 박계호는 최영만과 연대하여 30,000,000원, 및 이에 대한 … 연 12%의 비율로 …</w:t>
            </w:r>
          </w:p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 w:val="0"/>
                <w:color w:val="555555"/>
                <w:sz w:val="19"/>
              </w:rPr>
              <w:t>→ '각' 누락 · 지연손해금 문언 말미 1회 묶음 · '피고'·'위 가.항 기재 돈 중' 누락</w:t>
            </w:r>
          </w:p>
        </w:tc>
        <w:tc>
          <w:tcPr>
            <w:tcW w:type="dxa" w:w="4850"/>
            <w:shd w:val="clear" w:fill="E4F4E6"/>
          </w:tcPr>
          <w:p>
            <w:pPr>
              <w:spacing w:before="0" w:after="20"/>
            </w:pPr>
            <w:r/>
            <w:r>
              <w:rPr>
                <w:rFonts w:ascii="맑은 고딕" w:hAnsi="맑은 고딕" w:eastAsia="맑은 고딕" w:cs="맑은 고딕"/>
                <w:b/>
                <w:color w:val="1E7A2E"/>
                <w:sz w:val="19"/>
              </w:rPr>
              <w:t>✓  정확한 기재례</w:t>
            </w:r>
          </w:p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3. 원고에게, 가. 피고 최영만은 80,000,000원 및 이에 대한 2020.12.2.부터 … 연 6%/12%의 각 비율로 … 지급하고, 나. 피고 박계호는 피고 최영만과 연대하여 위 가.항 기재 돈 중 30,000,000원 및 이에 대한 … 각 비율로 계산한 돈을 지급하라.</w:t>
            </w:r>
          </w:p>
        </w:tc>
      </w:tr>
    </w:tbl>
    <w:p>
      <w:pPr>
        <w:spacing w:after="40"/>
      </w:pPr>
    </w:p>
    <w:p>
      <w:pPr>
        <w:spacing w:before="40" w:after="120"/>
      </w:pPr>
      <w:r>
        <w:rPr>
          <w:rFonts w:ascii="맑은 고딕" w:hAnsi="맑은 고딕" w:eastAsia="맑은 고딕" w:cs="맑은 고딕"/>
          <w:b w:val="0"/>
          <w:color w:val="1E7A2E"/>
          <w:sz w:val="19"/>
        </w:rPr>
        <w:t>★ 지연손해금 문언은 가·나 각 항에 분리 기재.  ★ '각 비율'의 '각' 누락 주의.</w:t>
      </w:r>
    </w:p>
    <w:p>
      <w:pPr>
        <w:spacing w:before="200" w:after="40"/>
      </w:pPr>
      <w:r>
        <w:rPr>
          <w:rFonts w:ascii="맑은 고딕" w:hAnsi="맑은 고딕" w:eastAsia="맑은 고딕" w:cs="맑은 고딕"/>
          <w:b/>
          <w:color w:val="2E2E2E"/>
          <w:sz w:val="24"/>
        </w:rPr>
        <w:t>F. 관할 오기재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5040"/>
        <w:gridCol w:w="5040"/>
      </w:tblGrid>
      <w:tr>
        <w:tc>
          <w:tcPr>
            <w:tcW w:type="dxa" w:w="4850"/>
            <w:shd w:val="clear" w:fill="FCE4E4"/>
          </w:tcPr>
          <w:p>
            <w:pPr>
              <w:spacing w:before="0" w:after="20"/>
            </w:pPr>
            <w:r/>
            <w:r>
              <w:rPr>
                <w:rFonts w:ascii="맑은 고딕" w:hAnsi="맑은 고딕" w:eastAsia="맑은 고딕" w:cs="맑은 고딕"/>
                <w:b/>
                <w:color w:val="B00000"/>
                <w:sz w:val="19"/>
              </w:rPr>
              <w:t>✗  세직 (오류)</w:t>
            </w:r>
          </w:p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의정부지방법원 고양지원 귀중</w:t>
            </w:r>
          </w:p>
        </w:tc>
        <w:tc>
          <w:tcPr>
            <w:tcW w:type="dxa" w:w="4850"/>
            <w:shd w:val="clear" w:fill="E4F4E6"/>
          </w:tcPr>
          <w:p>
            <w:pPr>
              <w:spacing w:before="0" w:after="20"/>
            </w:pPr>
            <w:r/>
            <w:r>
              <w:rPr>
                <w:rFonts w:ascii="맑은 고딕" w:hAnsi="맑은 고딕" w:eastAsia="맑은 고딕" w:cs="맑은 고딕"/>
                <w:b/>
                <w:color w:val="1E7A2E"/>
                <w:sz w:val="19"/>
              </w:rPr>
              <w:t>✓  정답</w:t>
            </w:r>
          </w:p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서울중앙지방법원 귀중</w:t>
            </w:r>
          </w:p>
        </w:tc>
      </w:tr>
    </w:tbl>
    <w:p>
      <w:pPr>
        <w:spacing w:after="40"/>
      </w:pPr>
    </w:p>
    <w:p>
      <w:pPr>
        <w:spacing w:before="40" w:after="80"/>
      </w:pPr>
      <w:r>
        <w:rPr>
          <w:rFonts w:ascii="맑은 고딕" w:hAnsi="맑은 고딕" w:eastAsia="맑은 고딕" w:cs="맑은 고딕"/>
          <w:b w:val="0"/>
          <w:color w:val="1E7A2E"/>
          <w:sz w:val="19"/>
        </w:rPr>
        <w:t>★ 병합청구(전부금 제3채무자·상속·물품·사해행위) 관할 종합 판단 → 서울중앙. 소장 마지막 '○○법원 귀중' 제출 전 재확인.</w:t>
      </w:r>
    </w:p>
    <w:p>
      <w:pPr>
        <w:spacing w:before="200" w:after="40"/>
      </w:pPr>
      <w:r>
        <w:rPr>
          <w:rFonts w:ascii="맑은 고딕" w:hAnsi="맑은 고딕" w:eastAsia="맑은 고딕" w:cs="맑은 고딕"/>
          <w:b/>
          <w:color w:val="2E2E2E"/>
          <w:sz w:val="24"/>
        </w:rPr>
        <w:t>§6 한 줄 정리</w:t>
      </w:r>
    </w:p>
    <w:p>
      <w:pPr>
        <w:pStyle w:val="ListParagraph"/>
        <w:spacing w:before="40" w:after="40"/>
      </w:pPr>
      <w:r>
        <w:rPr>
          <w:rFonts w:ascii="맑은 고딕" w:hAnsi="맑은 고딕" w:eastAsia="맑은 고딕" w:cs="맑은 고딕"/>
          <w:b w:val="0"/>
          <w:sz w:val="20"/>
        </w:rPr>
        <w:t>① 청구 성질 먼저: '지급(금전)' vs '말소·이전·인도·의사표시'. 상속회복은 원칙 말소, 가액청구는 예외.</w:t>
      </w:r>
    </w:p>
    <w:p>
      <w:pPr>
        <w:pStyle w:val="ListParagraph"/>
        <w:spacing w:before="40" w:after="40"/>
      </w:pPr>
      <w:r>
        <w:rPr>
          <w:rFonts w:ascii="맑은 고딕" w:hAnsi="맑은 고딕" w:eastAsia="맑은 고딕" w:cs="맑은 고딕"/>
          <w:b w:val="0"/>
          <w:sz w:val="20"/>
        </w:rPr>
        <w:t>② 전부금·물품대금 등 금전이행 = 소장송달 다음날부터 소촉법 12%.</w:t>
      </w:r>
    </w:p>
    <w:p>
      <w:pPr>
        <w:pStyle w:val="ListParagraph"/>
        <w:spacing w:before="40" w:after="40"/>
      </w:pPr>
      <w:r>
        <w:rPr>
          <w:rFonts w:ascii="맑은 고딕" w:hAnsi="맑은 고딕" w:eastAsia="맑은 고딕" w:cs="맑은 고딕"/>
          <w:b w:val="0"/>
          <w:sz w:val="20"/>
        </w:rPr>
        <w:t>③ 말소등기 청구취지 = [이행상대방 '원고에게'] + [등기소 완전표시] + [접수번호] + [등기원인 생략].</w:t>
      </w:r>
    </w:p>
    <w:p>
      <w:pPr>
        <w:pStyle w:val="ListParagraph"/>
        <w:spacing w:before="40" w:after="40"/>
      </w:pPr>
      <w:r>
        <w:rPr>
          <w:rFonts w:ascii="맑은 고딕" w:hAnsi="맑은 고딕" w:eastAsia="맑은 고딕" w:cs="맑은 고딕"/>
          <w:b w:val="0"/>
          <w:sz w:val="20"/>
        </w:rPr>
        <w:t>④ 사해행위: 원물반환이든 가액배상이든 당사자('피고 OOO')·목적물 특정은 동일. 주민번호 기재 불요.</w:t>
      </w:r>
    </w:p>
    <w:p>
      <w:pPr>
        <w:pStyle w:val="ListParagraph"/>
        <w:spacing w:before="40" w:after="40"/>
      </w:pPr>
      <w:r>
        <w:rPr>
          <w:rFonts w:ascii="맑은 고딕" w:hAnsi="맑은 고딕" w:eastAsia="맑은 고딕" w:cs="맑은 고딕"/>
          <w:b w:val="0"/>
          <w:sz w:val="20"/>
        </w:rPr>
        <w:t>⑤ 소장 제출 전 '○○법원 귀중' 관할 재확인.</w:t>
      </w:r>
    </w:p>
    <w:p>
      <w:pPr>
        <w:spacing w:before="280" w:after="80"/>
        <w:pBdr>
          <w:bottom w:val="single" w:sz="8" w:space="2" w:color="1F3864"/>
        </w:pBdr>
      </w:pPr>
      <w:r>
        <w:rPr>
          <w:rFonts w:ascii="맑은 고딕" w:hAnsi="맑은 고딕" w:eastAsia="맑은 고딕" w:cs="맑은 고딕"/>
          <w:b/>
          <w:color w:val="1F3864"/>
          <w:sz w:val="30"/>
        </w:rPr>
        <w:t>§7  2026 제1차 모의시험 신규 반영 ★신규 (대여금 등 청구의 소)</w:t>
      </w:r>
    </w:p>
    <w:p>
      <w:pPr>
        <w:spacing w:before="40" w:after="120"/>
      </w:pPr>
      <w:r>
        <w:rPr>
          <w:rFonts w:ascii="맑은 고딕" w:hAnsi="맑은 고딕" w:eastAsia="맑은 고딕" w:cs="맑은 고딕"/>
          <w:b w:val="0"/>
          <w:color w:val="555555"/>
          <w:sz w:val="20"/>
        </w:rPr>
        <w:t>복호화한 채점기준표·모범답안 대조. 청구원인 실체는 강했으나 청구취지 완성도·형식에서 대량 실점. 신규 법리 2개는 §3에도 추가.</w:t>
      </w:r>
    </w:p>
    <w:p>
      <w:pPr>
        <w:spacing w:before="200" w:after="40"/>
      </w:pPr>
      <w:r>
        <w:rPr>
          <w:rFonts w:ascii="맑은 고딕" w:hAnsi="맑은 고딕" w:eastAsia="맑은 고딕" w:cs="맑은 고딕"/>
          <w:b/>
          <w:color w:val="2E2E2E"/>
          <w:sz w:val="24"/>
        </w:rPr>
        <w:t>A. 후발적 실효사유(제척기간·소멸시효 도과) 말소 — 등기원인 기재 ★예외</w:t>
      </w:r>
    </w:p>
    <w:p>
      <w:pPr>
        <w:spacing w:before="40" w:after="60"/>
      </w:pPr>
      <w:r>
        <w:rPr>
          <w:rFonts w:ascii="맑은 고딕" w:hAnsi="맑은 고딕" w:eastAsia="맑은 고딕" w:cs="맑은 고딕"/>
          <w:b w:val="0"/>
          <w:color w:val="555555"/>
          <w:sz w:val="19"/>
        </w:rPr>
        <w:t>일반 말소등기 청구취지는 등기원인을 쓰지 않지만(§1-E), 소멸시효·제척기간 도과처럼 '후발적 실효사유'로 말소하는 경우에는 소급효가 없어 말소등기 원인을 청구취지·주문에 기재해야 한다.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5040"/>
        <w:gridCol w:w="5040"/>
      </w:tblGrid>
      <w:tr>
        <w:tc>
          <w:tcPr>
            <w:tcW w:type="dxa" w:w="4850"/>
            <w:shd w:val="clear" w:fill="FCE4E4"/>
          </w:tcPr>
          <w:p>
            <w:pPr>
              <w:spacing w:before="0" w:after="20"/>
            </w:pPr>
            <w:r/>
            <w:r>
              <w:rPr>
                <w:rFonts w:ascii="맑은 고딕" w:hAnsi="맑은 고딕" w:eastAsia="맑은 고딕" w:cs="맑은 고딕"/>
                <w:b/>
                <w:color w:val="B00000"/>
                <w:sz w:val="18"/>
              </w:rPr>
              <w:t>✗ 세직</w:t>
            </w:r>
          </w:p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 w:val="0"/>
                <w:sz w:val="18"/>
              </w:rPr>
              <w:t>…2015.8.20. 접수 제7373호로 마쳐진 소유권이전청구권가등기의 말소등기 절차를 이행하라. (등기원인 없음)</w:t>
            </w:r>
          </w:p>
        </w:tc>
        <w:tc>
          <w:tcPr>
            <w:tcW w:type="dxa" w:w="4850"/>
            <w:shd w:val="clear" w:fill="E4F4E6"/>
          </w:tcPr>
          <w:p>
            <w:pPr>
              <w:spacing w:before="0" w:after="20"/>
            </w:pPr>
            <w:r/>
            <w:r>
              <w:rPr>
                <w:rFonts w:ascii="맑은 고딕" w:hAnsi="맑은 고딕" w:eastAsia="맑은 고딕" w:cs="맑은 고딕"/>
                <w:b/>
                <w:color w:val="1E7A2E"/>
                <w:sz w:val="18"/>
              </w:rPr>
              <w:t>✓ 모범답안</w:t>
            </w:r>
          </w:p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 w:val="0"/>
                <w:sz w:val="18"/>
              </w:rPr>
              <w:t>피고 노해일은 피고 박은주에게 …춘천지방법원 등기과 2015.8.20. 접수 제7373호로 마친 소유권이전청구권가등기에 대하여 「2025.8.10. 제척기간 도과를 원인으로 한」 말소등기절차를 이행하라.</w:t>
            </w:r>
          </w:p>
        </w:tc>
      </w:tr>
    </w:tbl>
    <w:p>
      <w:pPr>
        <w:spacing w:after="40"/>
      </w:pPr>
    </w:p>
    <w:p>
      <w:pPr>
        <w:spacing w:before="40" w:after="120"/>
      </w:pPr>
      <w:r>
        <w:rPr>
          <w:rFonts w:ascii="맑은 고딕" w:hAnsi="맑은 고딕" w:eastAsia="맑은 고딕" w:cs="맑은 고딕"/>
          <w:b w:val="0"/>
          <w:color w:val="1E7A2E"/>
          <w:sz w:val="19"/>
        </w:rPr>
        <w:t>★ 후발적 실효(제척기간·시효 도과)=등기원인 기재 / 원인무효·해제 등 소급 말소=등기원인 생략(접수번호로 특정). 등기소(춘천지법 등기과)도 완전표시.</w:t>
      </w:r>
    </w:p>
    <w:p>
      <w:pPr>
        <w:spacing w:before="200" w:after="40"/>
      </w:pPr>
      <w:r>
        <w:rPr>
          <w:rFonts w:ascii="맑은 고딕" w:hAnsi="맑은 고딕" w:eastAsia="맑은 고딕" w:cs="맑은 고딕"/>
          <w:b/>
          <w:color w:val="2E2E2E"/>
          <w:sz w:val="24"/>
        </w:rPr>
        <w:t>B. 유치권 불가분성 — 나머지 유치물이 피담보채권 전액 담보 ★</w:t>
      </w:r>
    </w:p>
    <w:p>
      <w:pPr>
        <w:spacing w:before="40" w:after="60"/>
      </w:pPr>
      <w:r>
        <w:rPr>
          <w:rFonts w:ascii="맑은 고딕" w:hAnsi="맑은 고딕" w:eastAsia="맑은 고딕" w:cs="맑은 고딕"/>
          <w:b w:val="0"/>
          <w:color w:val="555555"/>
          <w:sz w:val="19"/>
        </w:rPr>
        <w:t>여러 유치물 중 일부에 대해 선관주의의무 위반으로 유치권이 소멸해도, 남은 유치물이 공사대금채권 '전부'를 담보한다(민법 §321, 안분 X). 상환이행액=잔금 전액.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5040"/>
        <w:gridCol w:w="5040"/>
      </w:tblGrid>
      <w:tr>
        <w:tc>
          <w:tcPr>
            <w:tcW w:type="dxa" w:w="4850"/>
            <w:shd w:val="clear" w:fill="FCE4E4"/>
          </w:tcPr>
          <w:p>
            <w:pPr>
              <w:spacing w:before="0" w:after="20"/>
            </w:pPr>
            <w:r/>
            <w:r>
              <w:rPr>
                <w:rFonts w:ascii="맑은 고딕" w:hAnsi="맑은 고딕" w:eastAsia="맑은 고딕" w:cs="맑은 고딕"/>
                <w:b/>
                <w:color w:val="B00000"/>
                <w:sz w:val="18"/>
              </w:rPr>
              <w:t>✗ 세직</w:t>
            </w:r>
          </w:p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 w:val="0"/>
                <w:sz w:val="18"/>
              </w:rPr>
              <w:t>불가분성으로 피담보채권을 소멸분·유지분 가액 비율로 안분 → 2억 원 아닌 1억 원. 상환이행 시 차임까지 공제.</w:t>
            </w:r>
          </w:p>
        </w:tc>
        <w:tc>
          <w:tcPr>
            <w:tcW w:type="dxa" w:w="4850"/>
            <w:shd w:val="clear" w:fill="E4F4E6"/>
          </w:tcPr>
          <w:p>
            <w:pPr>
              <w:spacing w:before="0" w:after="20"/>
            </w:pPr>
            <w:r/>
            <w:r>
              <w:rPr>
                <w:rFonts w:ascii="맑은 고딕" w:hAnsi="맑은 고딕" w:eastAsia="맑은 고딕" w:cs="맑은 고딕"/>
                <w:b/>
                <w:color w:val="1E7A2E"/>
                <w:sz w:val="18"/>
              </w:rPr>
              <w:t>✓ 모범답안</w:t>
            </w:r>
          </w:p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 w:val="0"/>
                <w:sz w:val="18"/>
              </w:rPr>
              <w:t>201호(소멸)와 무관하게 102호가 공사잔금 2억 전부를 담보(대2005다16942). 상환이행액 = 강소유로부터 2억 원 지급받음과 동시에 인도. (차임·지연손해금은 피담보채권 불포함이나 상환액은 잔금 그대로)</w:t>
            </w:r>
          </w:p>
        </w:tc>
      </w:tr>
    </w:tbl>
    <w:p>
      <w:pPr>
        <w:spacing w:after="40"/>
      </w:pPr>
    </w:p>
    <w:p>
      <w:pPr>
        <w:spacing w:before="40" w:after="120"/>
      </w:pPr>
      <w:r>
        <w:rPr>
          <w:rFonts w:ascii="맑은 고딕" w:hAnsi="맑은 고딕" w:eastAsia="맑은 고딕" w:cs="맑은 고딕"/>
          <w:b w:val="0"/>
          <w:color w:val="1E7A2E"/>
          <w:sz w:val="19"/>
        </w:rPr>
        <w:t>★ 일부 유치물 유치권 소멸 → 나머지가 잔금 전액 담보(안분 아님). 지연손해금은 피담보채권 불포함(이행지체 없음).</w:t>
      </w:r>
    </w:p>
    <w:p>
      <w:pPr>
        <w:spacing w:before="200" w:after="40"/>
      </w:pPr>
      <w:r>
        <w:rPr>
          <w:rFonts w:ascii="맑은 고딕" w:hAnsi="맑은 고딕" w:eastAsia="맑은 고딕" w:cs="맑은 고딕"/>
          <w:b/>
          <w:color w:val="2E2E2E"/>
          <w:sz w:val="24"/>
        </w:rPr>
        <w:t>C. 시효중단 확인청구 — 채권을 '판결/화해권고결정'으로 특정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5040"/>
        <w:gridCol w:w="5040"/>
      </w:tblGrid>
      <w:tr>
        <w:tc>
          <w:tcPr>
            <w:tcW w:type="dxa" w:w="4850"/>
            <w:shd w:val="clear" w:fill="FCE4E4"/>
          </w:tcPr>
          <w:p>
            <w:pPr>
              <w:spacing w:before="0" w:after="20"/>
            </w:pPr>
            <w:r/>
            <w:r>
              <w:rPr>
                <w:rFonts w:ascii="맑은 고딕" w:hAnsi="맑은 고딕" w:eastAsia="맑은 고딕" w:cs="맑은 고딕"/>
                <w:b/>
                <w:color w:val="B00000"/>
                <w:sz w:val="18"/>
              </w:rPr>
              <w:t>✗ 세직</w:t>
            </w:r>
          </w:p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 w:val="0"/>
                <w:sz w:val="18"/>
              </w:rPr>
              <w:t>…변제기 2016.12.31. 원금 10,000,000원, 이자 연 20%를 내용으로 하는 대여금채무의 시효중단… (내용 특정 + 원금 자릿수 오기)</w:t>
            </w:r>
          </w:p>
        </w:tc>
        <w:tc>
          <w:tcPr>
            <w:tcW w:type="dxa" w:w="4850"/>
            <w:shd w:val="clear" w:fill="E4F4E6"/>
          </w:tcPr>
          <w:p>
            <w:pPr>
              <w:spacing w:before="0" w:after="20"/>
            </w:pPr>
            <w:r/>
            <w:r>
              <w:rPr>
                <w:rFonts w:ascii="맑은 고딕" w:hAnsi="맑은 고딕" w:eastAsia="맑은 고딕" w:cs="맑은 고딕"/>
                <w:b/>
                <w:color w:val="1E7A2E"/>
                <w:sz w:val="18"/>
              </w:rPr>
              <w:t>✓ 모범답안</w:t>
            </w:r>
          </w:p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 w:val="0"/>
                <w:sz w:val="18"/>
              </w:rPr>
              <w:t>원고와 피고 박은주 사이에서, 원고의 피고 박은주에 대한 춘천지방법원 2015가단36536호 대여금 사건의 2016.11.20.자 화해권고결정에 기한 채권의 소멸시효중단을 위하여 이 사건 소의 제기가 있었음을 확인한다.</w:t>
            </w:r>
          </w:p>
        </w:tc>
      </w:tr>
    </w:tbl>
    <w:p>
      <w:pPr>
        <w:spacing w:after="40"/>
      </w:pPr>
    </w:p>
    <w:p>
      <w:pPr>
        <w:spacing w:before="40" w:after="120"/>
      </w:pPr>
      <w:r>
        <w:rPr>
          <w:rFonts w:ascii="맑은 고딕" w:hAnsi="맑은 고딕" w:eastAsia="맑은 고딕" w:cs="맑은 고딕"/>
          <w:b w:val="0"/>
          <w:color w:val="1E7A2E"/>
          <w:sz w:val="19"/>
        </w:rPr>
        <w:t>★ 확인 대상 채권 = 전소 판결/화해권고결정(사건번호·일자)으로 특정. 채권 내용 나열 X.</w:t>
      </w:r>
    </w:p>
    <w:p>
      <w:pPr>
        <w:spacing w:before="200" w:after="40"/>
      </w:pPr>
      <w:r>
        <w:rPr>
          <w:rFonts w:ascii="맑은 고딕" w:hAnsi="맑은 고딕" w:eastAsia="맑은 고딕" w:cs="맑은 고딕"/>
          <w:b/>
          <w:color w:val="2E2E2E"/>
          <w:sz w:val="24"/>
        </w:rPr>
        <w:t>D. 연대보증 상속 (가족법 미학습 — 학습 후 채울 것)</w:t>
      </w:r>
    </w:p>
    <w:p>
      <w:pPr>
        <w:spacing w:before="40" w:after="80"/>
      </w:pPr>
      <w:r>
        <w:rPr>
          <w:rFonts w:ascii="맑은 고딕" w:hAnsi="맑은 고딕" w:eastAsia="맑은 고딕" w:cs="맑은 고딕"/>
          <w:b w:val="0"/>
          <w:color w:val="555555"/>
          <w:sz w:val="19"/>
        </w:rPr>
        <w:t>① 사망보험금은 상속인 고유재산 → 상속포기 심판 전 수령·처분해도 법정단순승인(§1026) 아님 → 상속포기 유효. ② 자녀 전원 포기 시 그 상속분은 배우자에 귀속, 배우자 단독상속(§1043, 직계존속과 공동상속 아님, 대2020그42). ③ 한정승인=책임범위만 한정 → 「상속재산 범위 내에서」 이행판결. ④ 청구취지: 「피고 민화정은 피고 도희준과 연대하여 망 도영일로부터 상속받은 재산 범위 내에서 …지급하라」</w:t>
      </w:r>
    </w:p>
    <w:p>
      <w:pPr>
        <w:spacing w:before="200" w:after="40"/>
      </w:pPr>
      <w:r>
        <w:rPr>
          <w:rFonts w:ascii="맑은 고딕" w:hAnsi="맑은 고딕" w:eastAsia="맑은 고딕" w:cs="맑은 고딕"/>
          <w:b/>
          <w:color w:val="2E2E2E"/>
          <w:sz w:val="24"/>
        </w:rPr>
        <w:t>E. 반복 형식 오류 재확인 (이 회차에서도)</w:t>
      </w:r>
    </w:p>
    <w:p>
      <w:pPr>
        <w:spacing w:before="40" w:after="80"/>
      </w:pPr>
      <w:r>
        <w:rPr>
          <w:rFonts w:ascii="맑은 고딕" w:hAnsi="맑은 고딕" w:eastAsia="맑은 고딕" w:cs="맑은 고딕"/>
          <w:b w:val="0"/>
          <w:color w:val="B00000"/>
          <w:sz w:val="19"/>
        </w:rPr>
        <w:t>사건명(대여금 등), 소송비용·가집행 항, 청구취지 금액 자릿수(1억↔1천만), 각 청구취지 완결(도희준 미완성), 가등기 접수번호(제2가등기 8484)·등기소 완전표시.</w:t>
      </w:r>
    </w:p>
    <w:p>
      <w:pPr>
        <w:spacing w:before="280" w:after="80"/>
        <w:pBdr>
          <w:bottom w:val="single" w:sz="8" w:space="2" w:color="1F3864"/>
        </w:pBdr>
      </w:pPr>
      <w:r>
        <w:rPr>
          <w:rFonts w:ascii="맑은 고딕" w:hAnsi="맑은 고딕" w:eastAsia="맑은 고딕" w:cs="맑은 고딕"/>
          <w:b/>
          <w:color w:val="1F3864"/>
          <w:sz w:val="30"/>
        </w:rPr>
        <w:t>§8  제9회 신규 반영 ★신규 (건물인도등 청구의 소 · 송영곤 해설 대조)</w:t>
      </w:r>
    </w:p>
    <w:p>
      <w:pPr>
        <w:spacing w:before="40" w:after="60"/>
      </w:pPr>
      <w:r>
        <w:rPr>
          <w:rFonts w:ascii="맑은 고딕" w:hAnsi="맑은 고딕" w:eastAsia="맑은 고딕" w:cs="맑은 고딕"/>
          <w:b w:val="0"/>
          <w:color w:val="555555"/>
          <w:sz w:val="19"/>
        </w:rPr>
        <w:t>2020 제9회. 피고 6인·8개 청구. 청구 1~3은 합격권 품질이나 뒤 3개 청구(연대·추심·유치권)가 붕괴 — 법리가 아닌 시간 운영에서 40점 이상 상실. 최대 실점 유형: 상환이행 문언 누락 2건 + 추심금 자진 감축.</w:t>
      </w:r>
    </w:p>
    <w:p>
      <w:pPr>
        <w:spacing w:before="200" w:after="40"/>
      </w:pPr>
      <w:r>
        <w:rPr>
          <w:rFonts w:ascii="맑은 고딕" w:hAnsi="맑은 고딕" w:eastAsia="맑은 고딕" w:cs="맑은 고딕"/>
          <w:b/>
          <w:color w:val="2E2E2E"/>
          <w:sz w:val="24"/>
        </w:rPr>
        <w:t>A. 상환이행(동시이행) 문언 — 1답안 2건 누락 ★★★ 최우선 신규</w:t>
      </w:r>
    </w:p>
    <w:p>
      <w:pPr>
        <w:spacing w:before="40" w:after="60"/>
      </w:pPr>
      <w:r>
        <w:rPr>
          <w:rFonts w:ascii="맑은 고딕" w:hAnsi="맑은 고딕" w:eastAsia="맑은 고딕" w:cs="맑은 고딕"/>
          <w:b w:val="0"/>
          <w:color w:val="555555"/>
          <w:sz w:val="19"/>
        </w:rPr>
        <w:t>작성요령 「이유 있는 항변은 청구취지에 미리 반영」 = 동시이행항변이 인정되면 취지에 상환문언이 반드시 들어간다. 누락 시 해당 항 배점 대량 실점.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5040"/>
        <w:gridCol w:w="5040"/>
      </w:tblGrid>
      <w:tr>
        <w:tc>
          <w:tcPr>
            <w:tcW w:type="dxa" w:w="4850"/>
            <w:shd w:val="clear" w:fill="FCE4E4"/>
          </w:tcPr>
          <w:p>
            <w:pPr>
              <w:spacing w:before="0" w:after="20"/>
            </w:pPr>
            <w:r>
              <w:t>✗  세직 (오류)</w:t>
            </w:r>
          </w:p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 w:val="0"/>
                <w:sz w:val="18"/>
              </w:rPr>
              <w:t>피고 최민우는 최민우로부터 별지목록 제2항 기재 건물을 인도받은 다음에, 원고에게 위 건물을 인도하라.</w:t>
            </w:r>
          </w:p>
        </w:tc>
        <w:tc>
          <w:tcPr>
            <w:tcW w:type="dxa" w:w="4850"/>
            <w:shd w:val="clear" w:fill="E4F4E6"/>
          </w:tcPr>
          <w:p>
            <w:pPr>
              <w:spacing w:before="0" w:after="20"/>
            </w:pPr>
            <w:r>
              <w:t>✓  정답 (해설)</w:t>
            </w:r>
          </w:p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 w:val="0"/>
                <w:sz w:val="18"/>
              </w:rPr>
              <w:t>피고 최민우는 원고로부터 185,000,000원을 지급받음과 동시에, 원고에게 별지 목록 제2항 기재 부동산을 인도하라.</w:t>
            </w:r>
          </w:p>
        </w:tc>
      </w:tr>
    </w:tbl>
    <w:p>
      <w:pPr>
        <w:spacing w:after="40"/>
      </w:pPr>
    </w:p>
    <w:p>
      <w:pPr>
        <w:spacing w:before="40" w:after="120"/>
      </w:pPr>
      <w:r>
        <w:rPr>
          <w:rFonts w:ascii="맑은 고딕" w:hAnsi="맑은 고딕" w:eastAsia="맑은 고딕" w:cs="맑은 고딕"/>
          <w:b w:val="0"/>
          <w:color w:val="1E7A2E"/>
          <w:sz w:val="19"/>
        </w:rPr>
        <w:t>★ 「최민우는 최민우로부터」 = 문언 자체 붕괴. 간접점유자에 대한 인도청구는 조건 없이 가능(대판 81다187) — 「인도받은 다음」 구성 자체가 오류.  ★ 보증금 2억 − 연체차임 1,500만 = 185,000,000원 공제 계산을 먼저 끝내고 숫자만 옮길 것.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5040"/>
        <w:gridCol w:w="5040"/>
      </w:tblGrid>
      <w:tr>
        <w:tc>
          <w:tcPr>
            <w:tcW w:type="dxa" w:w="4850"/>
            <w:shd w:val="clear" w:fill="FCE4E4"/>
          </w:tcPr>
          <w:p>
            <w:pPr>
              <w:spacing w:before="0" w:after="20"/>
            </w:pPr>
            <w:r>
              <w:t>✗  세직 (오류)</w:t>
            </w:r>
          </w:p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 w:val="0"/>
                <w:sz w:val="18"/>
              </w:rPr>
              <w:t>피고 남현수는 원고에게 850,000,000원 및 이에 대한 이 사건 소장 부본 송달일부터 다 갚는 날까지 연 5%의 비율로 계산한 돈을 지급하라.</w:t>
            </w:r>
          </w:p>
        </w:tc>
        <w:tc>
          <w:tcPr>
            <w:tcW w:type="dxa" w:w="4850"/>
            <w:shd w:val="clear" w:fill="E4F4E6"/>
          </w:tcPr>
          <w:p>
            <w:pPr>
              <w:spacing w:before="0" w:after="20"/>
            </w:pPr>
            <w:r>
              <w:t>✓  정답 (해설)</w:t>
            </w:r>
          </w:p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 w:val="0"/>
                <w:sz w:val="18"/>
              </w:rPr>
              <w:t>피고 남현수는 원고로부터 별지 목록 제3항 기재 토지에 관하여 수원지방법원 성남지원 하남등기소 2018. 2. 15. 접수 제4927호로 마친 소유권이전등기의 말소등기절차를 이행받음과 동시에, 원고에게 850,000,000원 및 이에 대한 이 사건 소장부본 송달일부터 다 갚는 날까지 연 5%의 비율로 계산한 돈을 지급하라.</w:t>
            </w:r>
          </w:p>
        </w:tc>
      </w:tr>
    </w:tbl>
    <w:p>
      <w:pPr>
        <w:spacing w:after="40"/>
      </w:pPr>
    </w:p>
    <w:p>
      <w:pPr>
        <w:spacing w:before="40" w:after="120"/>
      </w:pPr>
      <w:r>
        <w:rPr>
          <w:rFonts w:ascii="맑은 고딕" w:hAnsi="맑은 고딕" w:eastAsia="맑은 고딕" w:cs="맑은 고딕"/>
          <w:b w:val="0"/>
          <w:color w:val="1E7A2E"/>
          <w:sz w:val="19"/>
        </w:rPr>
        <w:t>★ 취소에 따른 원상회복 = 쌍방 동시이행 → 원고의 말소등기 이행 상환문언 필수.  ★ 금전 부분(송달일 기산·연 5%·동시이행이므로 소촉 12% 배제)은 정확했음 — 상환문언만 빠짐.</w:t>
      </w:r>
    </w:p>
    <w:p>
      <w:pPr>
        <w:spacing w:before="40" w:after="120"/>
      </w:pPr>
      <w:r>
        <w:rPr>
          <w:rFonts w:ascii="맑은 고딕" w:hAnsi="맑은 고딕" w:eastAsia="맑은 고딕" w:cs="맑은 고딕"/>
          <w:b w:val="0"/>
          <w:color w:val="1E7A2E"/>
          <w:sz w:val="19"/>
        </w:rPr>
        <w:t>★★ 3택 판정 루틴: 청구마다 ① 선이행(「지급받은 다음/후」) ② 동시이행(「지급받음과 동시에」·「이행받음과 동시에」) ③ 무조건 — 취지 쓰기 전 반드시 표시하고 시작.</w:t>
      </w:r>
    </w:p>
    <w:p>
      <w:pPr>
        <w:spacing w:before="200" w:after="40"/>
      </w:pPr>
      <w:r>
        <w:rPr>
          <w:rFonts w:ascii="맑은 고딕" w:hAnsi="맑은 고딕" w:eastAsia="맑은 고딕" w:cs="맑은 고딕"/>
          <w:b/>
          <w:color w:val="2E2E2E"/>
          <w:sz w:val="24"/>
        </w:rPr>
        <w:t>B. 추심금 — 피압류채권 전액 + 3구간 이율 ★★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5040"/>
        <w:gridCol w:w="5040"/>
      </w:tblGrid>
      <w:tr>
        <w:tc>
          <w:tcPr>
            <w:tcW w:type="dxa" w:w="4850"/>
            <w:shd w:val="clear" w:fill="FCE4E4"/>
          </w:tcPr>
          <w:p>
            <w:pPr>
              <w:spacing w:before="0" w:after="20"/>
            </w:pPr>
            <w:r>
              <w:t>✗  세직 (오류)</w:t>
            </w:r>
          </w:p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 w:val="0"/>
                <w:sz w:val="18"/>
              </w:rPr>
              <w:t>피고 김상훈은 원고에게 60,000,000원 및 이에 대한 이 사건 소장부본 송달일부터 다 갚는 날까지 연 12%의 비율로 계산한 돈을 지급하라.</w:t>
            </w:r>
          </w:p>
        </w:tc>
        <w:tc>
          <w:tcPr>
            <w:tcW w:type="dxa" w:w="4850"/>
            <w:shd w:val="clear" w:fill="E4F4E6"/>
          </w:tcPr>
          <w:p>
            <w:pPr>
              <w:spacing w:before="0" w:after="20"/>
            </w:pPr>
            <w:r>
              <w:t>✓  정답 (해설)</w:t>
            </w:r>
          </w:p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 w:val="0"/>
                <w:sz w:val="18"/>
              </w:rPr>
              <w:t>피고 김상훈은 원고에게 100,000,000원 및 이에 대한 2016. 10. 8.부터 2017. 1. 7.까지는 연 3%의, 그 다음날부터 이 사건 소장부본 송달일까지는 연 5%의, 이 사건 소장부본 송달일 다음날부터 다 갚는 날까지는 연 12%의 각 비율로 계산한 돈을 지급하라.</w:t>
            </w:r>
          </w:p>
        </w:tc>
      </w:tr>
    </w:tbl>
    <w:p>
      <w:pPr>
        <w:spacing w:after="40"/>
      </w:pPr>
    </w:p>
    <w:p>
      <w:pPr>
        <w:spacing w:before="40" w:after="120"/>
      </w:pPr>
      <w:r>
        <w:rPr>
          <w:rFonts w:ascii="맑은 고딕" w:hAnsi="맑은 고딕" w:eastAsia="맑은 고딕" w:cs="맑은 고딕"/>
          <w:b w:val="0"/>
          <w:color w:val="1E7A2E"/>
          <w:sz w:val="19"/>
        </w:rPr>
        <w:t>★ 집행채권 일부변제는 추심의 소에서 제3채무자의 항변 사유가 아님(대판 94다34012) → 피압류채권 「전액」 청구. 4천만 원 자진 감축 = 통째 실점.  ★ 이율 3구간: 약정 3% → 법정 5%(약정이율&lt;법정이율, 대판 2009다85342) → 소촉 12%.  ★ 소촉 12%는 「송달일 다음날」부터.  ★ 청구원인에 압류·추심명령(집행권원·사건번호·송달일) 특정 필수.</w:t>
      </w:r>
    </w:p>
    <w:p>
      <w:pPr>
        <w:spacing w:before="200" w:after="40"/>
      </w:pPr>
      <w:r>
        <w:rPr>
          <w:rFonts w:ascii="맑은 고딕" w:hAnsi="맑은 고딕" w:eastAsia="맑은 고딕" w:cs="맑은 고딕"/>
          <w:b/>
          <w:color w:val="2E2E2E"/>
          <w:sz w:val="24"/>
        </w:rPr>
        <w:t>C. 연대채무 — 이행청구 절대효로 기산일 통일 (민법 §416)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5040"/>
        <w:gridCol w:w="5040"/>
      </w:tblGrid>
      <w:tr>
        <w:tc>
          <w:tcPr>
            <w:tcW w:type="dxa" w:w="4850"/>
            <w:shd w:val="clear" w:fill="FCE4E4"/>
          </w:tcPr>
          <w:p>
            <w:pPr>
              <w:spacing w:before="0" w:after="20"/>
            </w:pPr>
            <w:r>
              <w:t>✗  세직 (오류)</w:t>
            </w:r>
          </w:p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 w:val="0"/>
                <w:sz w:val="18"/>
              </w:rPr>
              <w:t>가. 피고 김상훈은 50,000,000원 및 이에 대한 2016. 8. 1.부터 …, 나. 피고 남현수는 피고 김상훈과 연대하여 같은 금액 및 이에 대한 2017. 1. 10.부터 … 각 계산한 돈을 지급하라.</w:t>
            </w:r>
          </w:p>
        </w:tc>
        <w:tc>
          <w:tcPr>
            <w:tcW w:type="dxa" w:w="4850"/>
            <w:shd w:val="clear" w:fill="E4F4E6"/>
          </w:tcPr>
          <w:p>
            <w:pPr>
              <w:spacing w:before="0" w:after="20"/>
            </w:pPr>
            <w:r>
              <w:t>✓  정답 (해설)</w:t>
            </w:r>
          </w:p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 w:val="0"/>
                <w:sz w:val="18"/>
              </w:rPr>
              <w:t>피고 남현수, 김상훈은 연대하여 원고에게 50,000,000원 및 이에 대한 2016. 8. 1.부터 이 사건 소장부본 송달일까지는 연 10%의, 그 다음날부터 다 갚는 날까지는 연 12%의 각 비율로 계산한 돈을 지급하라.</w:t>
            </w:r>
          </w:p>
        </w:tc>
      </w:tr>
    </w:tbl>
    <w:p>
      <w:pPr>
        <w:spacing w:after="40"/>
      </w:pPr>
    </w:p>
    <w:p>
      <w:pPr>
        <w:spacing w:before="40" w:after="120"/>
      </w:pPr>
      <w:r>
        <w:rPr>
          <w:rFonts w:ascii="맑은 고딕" w:hAnsi="맑은 고딕" w:eastAsia="맑은 고딕" w:cs="맑은 고딕"/>
          <w:b w:val="0"/>
          <w:color w:val="1E7A2E"/>
          <w:sz w:val="19"/>
        </w:rPr>
        <w:t>★ 연대채무자 1인에 대한 이행청구는 절대효(민법 §416) → 기산일 통일. 채무자별 별도 기산일 ✗.  ★ 「같은 금액」 ✗ → 금액 명기.  ★ 한 항에 「피고 A, B는 연대하여」로 묶는 것이 정형.</w:t>
      </w:r>
    </w:p>
    <w:p>
      <w:pPr>
        <w:spacing w:before="200" w:after="40"/>
      </w:pPr>
      <w:r>
        <w:rPr>
          <w:rFonts w:ascii="맑은 고딕" w:hAnsi="맑은 고딕" w:eastAsia="맑은 고딕" w:cs="맑은 고딕"/>
          <w:b/>
          <w:color w:val="2E2E2E"/>
          <w:sz w:val="24"/>
        </w:rPr>
        <w:t>D. 유치권부존재확인 — 포괄 부존재로 (과잉 특정 금지)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5040"/>
        <w:gridCol w:w="5040"/>
      </w:tblGrid>
      <w:tr>
        <w:tc>
          <w:tcPr>
            <w:tcW w:type="dxa" w:w="4850"/>
            <w:shd w:val="clear" w:fill="FCE4E4"/>
          </w:tcPr>
          <w:p>
            <w:pPr>
              <w:spacing w:before="0" w:after="20"/>
            </w:pPr>
            <w:r>
              <w:t>✗  세직 (오류)</w:t>
            </w:r>
          </w:p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 w:val="0"/>
                <w:sz w:val="18"/>
              </w:rPr>
              <w:t>원고와 피고 최민우 사이에서, 별지목록 제4항 기재 건물관하여 … 임대차보증금반환채권을 피담보채권으로 하는 피고 명의의 유치권이 부존재함을 확인한다.</w:t>
            </w:r>
          </w:p>
        </w:tc>
        <w:tc>
          <w:tcPr>
            <w:tcW w:type="dxa" w:w="4850"/>
            <w:shd w:val="clear" w:fill="E4F4E6"/>
          </w:tcPr>
          <w:p>
            <w:pPr>
              <w:spacing w:before="0" w:after="20"/>
            </w:pPr>
            <w:r>
              <w:t>✓  정답 (해설)</w:t>
            </w:r>
          </w:p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 w:val="0"/>
                <w:sz w:val="18"/>
              </w:rPr>
              <w:t>원고와 피고 최민우 사이에서, 별지 목록 제4항 기재 부동산에 관하여 피고 최민우에게 유치권이 존재하지 아니함을 확인한다.</w:t>
            </w:r>
          </w:p>
        </w:tc>
      </w:tr>
    </w:tbl>
    <w:p>
      <w:pPr>
        <w:spacing w:after="40"/>
      </w:pPr>
    </w:p>
    <w:p>
      <w:pPr>
        <w:spacing w:before="40" w:after="120"/>
      </w:pPr>
      <w:r>
        <w:rPr>
          <w:rFonts w:ascii="맑은 고딕" w:hAnsi="맑은 고딕" w:eastAsia="맑은 고딕" w:cs="맑은 고딕"/>
          <w:b w:val="0"/>
          <w:color w:val="1E7A2E"/>
          <w:sz w:val="19"/>
        </w:rPr>
        <w:t>★ 피담보채권을 한정하면 기판력 범위가 축소 — 경매 장애 제거라는 확인의 이익상 「전부」 부존재 확인이 정형.  ★ 「부존재함을 확인한다」 → 「존재하지 아니함을 확인한다」.  ★ 청구원인: 상사유치권(상법 §58 — 목적물이 채무자 소유일 것)·민사유치권(견련성)·확인의 이익(저가낙찰 위험) 3단 필수 = 상법 배점.</w:t>
      </w:r>
    </w:p>
    <w:p>
      <w:pPr>
        <w:spacing w:before="200" w:after="40"/>
      </w:pPr>
      <w:r>
        <w:rPr>
          <w:rFonts w:ascii="맑은 고딕" w:hAnsi="맑은 고딕" w:eastAsia="맑은 고딕" w:cs="맑은 고딕"/>
          <w:b/>
          <w:color w:val="2E2E2E"/>
          <w:sz w:val="24"/>
        </w:rPr>
        <w:t>E. 양도담보(가담법) 선이행 말소 — 문언 어순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5040"/>
        <w:gridCol w:w="5040"/>
      </w:tblGrid>
      <w:tr>
        <w:tc>
          <w:tcPr>
            <w:tcW w:type="dxa" w:w="4850"/>
            <w:shd w:val="clear" w:fill="FCE4E4"/>
          </w:tcPr>
          <w:p>
            <w:pPr>
              <w:spacing w:before="0" w:after="20"/>
            </w:pPr>
            <w:r>
              <w:t>✗  세직 (오류)</w:t>
            </w:r>
          </w:p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 w:val="0"/>
                <w:sz w:val="18"/>
              </w:rPr>
              <w:t>… 지급받은 다음, 별지목록 제1항 기재 대지에 관하여 2019. 8. 1. 수원지방법원 성남지원 접수 제3218호로 마친 피고의 소유권이전등기의 등기말소절차를 …</w:t>
            </w:r>
          </w:p>
        </w:tc>
        <w:tc>
          <w:tcPr>
            <w:tcW w:type="dxa" w:w="4850"/>
            <w:shd w:val="clear" w:fill="E4F4E6"/>
          </w:tcPr>
          <w:p>
            <w:pPr>
              <w:spacing w:before="0" w:after="20"/>
            </w:pPr>
            <w:r>
              <w:t>✓  정답 (해설)</w:t>
            </w:r>
          </w:p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 w:val="0"/>
                <w:sz w:val="18"/>
              </w:rPr>
              <w:t>피고 조현옥은 원고로부터 600,000,000원 및 이에 대한 2019. 5. 1.부터 다 갚는 날까지 연 20%의 비율로 계산한 돈을 지급받은 후 원고에게 별지 목록 제1항 기재 부동산에 관하여 수원지방법원 성남지원 2019. 8. 1. 접수 제3218호로 마친 소유권이전등기의 말소등기절차를 이행하라.</w:t>
            </w:r>
          </w:p>
        </w:tc>
      </w:tr>
    </w:tbl>
    <w:p>
      <w:pPr>
        <w:spacing w:after="40"/>
      </w:pPr>
    </w:p>
    <w:p>
      <w:pPr>
        <w:spacing w:before="40" w:after="120"/>
      </w:pPr>
      <w:r>
        <w:rPr>
          <w:rFonts w:ascii="맑은 고딕" w:hAnsi="맑은 고딕" w:eastAsia="맑은 고딕" w:cs="맑은 고딕"/>
          <w:b w:val="0"/>
          <w:color w:val="1E7A2E"/>
          <w:sz w:val="19"/>
        </w:rPr>
        <w:t>★ 접수 표시 어순 = [등기소] + [접수일] + [접수번호]: 「수원지방법원 성남지원 2019. 8. 1. 접수 제3218호로 마친」.  ★ 「등기말소절차」 ✗ → 「말소등기절차」(§0 #7 재범 — 같은 답안 내 나항에선 맞게 씀 = 표기 불일치).  ★ 「피고의」 수식 불요.  ★ 이율: 해설 연 24%(2020년 당시) → 현행 이자제한법 연 20% 정답처리.</w:t>
      </w:r>
    </w:p>
    <w:p>
      <w:pPr>
        <w:spacing w:before="200" w:after="40"/>
      </w:pPr>
      <w:r>
        <w:rPr>
          <w:rFonts w:ascii="맑은 고딕" w:hAnsi="맑은 고딕" w:eastAsia="맑은 고딕" w:cs="맑은 고딕"/>
          <w:b/>
          <w:color w:val="2E2E2E"/>
          <w:sz w:val="24"/>
        </w:rPr>
        <w:t>F. 형식 재범 — 관할·가집행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5040"/>
        <w:gridCol w:w="5040"/>
      </w:tblGrid>
      <w:tr>
        <w:tc>
          <w:tcPr>
            <w:tcW w:type="dxa" w:w="4850"/>
            <w:shd w:val="clear" w:fill="FCE4E4"/>
          </w:tcPr>
          <w:p>
            <w:pPr>
              <w:spacing w:before="0" w:after="20"/>
            </w:pPr>
            <w:r>
              <w:t>✗  세직 (오류)</w:t>
            </w:r>
          </w:p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 w:val="0"/>
                <w:sz w:val="18"/>
              </w:rPr>
              <w:t>서울중앙지방법원 귀중 / 가집행: 「제3항, 제4항, 제5항」(금전청구만)</w:t>
            </w:r>
          </w:p>
        </w:tc>
        <w:tc>
          <w:tcPr>
            <w:tcW w:type="dxa" w:w="4850"/>
            <w:shd w:val="clear" w:fill="E4F4E6"/>
          </w:tcPr>
          <w:p>
            <w:pPr>
              <w:spacing w:before="0" w:after="20"/>
            </w:pPr>
            <w:r>
              <w:t>✓  정답 (해설)</w:t>
            </w:r>
          </w:p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 w:val="0"/>
                <w:sz w:val="18"/>
              </w:rPr>
              <w:t>수원지방법원 성남지원 귀중 / 「위 제2의 나항, 제3항, 제5항, 제6항, 제7항은 각 가집행 할 수 있다.」</w:t>
            </w:r>
          </w:p>
        </w:tc>
      </w:tr>
    </w:tbl>
    <w:p>
      <w:pPr>
        <w:spacing w:after="40"/>
      </w:pPr>
    </w:p>
    <w:p>
      <w:pPr>
        <w:spacing w:before="40" w:after="120"/>
      </w:pPr>
      <w:r>
        <w:rPr>
          <w:rFonts w:ascii="맑은 고딕" w:hAnsi="맑은 고딕" w:eastAsia="맑은 고딕" w:cs="맑은 고딕"/>
          <w:b w:val="0"/>
          <w:color w:val="1E7A2E"/>
          <w:sz w:val="19"/>
        </w:rPr>
        <w:t>★ 관할 오기재 10회·9회 연속(§6-F) — 회차 간 기억 간섭. 소장 말미 「○○법원 귀중」 제출 전 재확인.  ★ 가집행 = 금전 + 인도 (인도청구 누락 주의) + 「각」 누락 금지 — 12·13·14·15·9회 5회째.</w:t>
      </w:r>
    </w:p>
    <w:p>
      <w:pPr>
        <w:spacing w:before="200" w:after="40"/>
      </w:pPr>
      <w:r>
        <w:rPr>
          <w:rFonts w:ascii="맑은 고딕" w:hAnsi="맑은 고딕" w:eastAsia="맑은 고딕" w:cs="맑은 고딕"/>
          <w:b/>
          <w:color w:val="2E2E2E"/>
          <w:sz w:val="24"/>
        </w:rPr>
        <w:t>§8 한 줄 정리</w:t>
      </w:r>
    </w:p>
    <w:p>
      <w:pPr>
        <w:pStyle w:val="ListParagraph"/>
        <w:spacing w:before="40" w:after="40"/>
      </w:pPr>
      <w:r>
        <w:rPr>
          <w:rFonts w:ascii="맑은 고딕" w:hAnsi="맑은 고딕" w:eastAsia="맑은 고딕" w:cs="맑은 고딕"/>
          <w:b w:val="0"/>
          <w:sz w:val="20"/>
        </w:rPr>
        <w:t>① 취지 쓰기 전 청구마다 「선이행 / 동시이행 / 무조건」 3택을 먼저 표시한다 (9회 최대 실점).</w:t>
      </w:r>
    </w:p>
    <w:p>
      <w:pPr>
        <w:pStyle w:val="ListParagraph"/>
        <w:spacing w:before="40" w:after="40"/>
      </w:pPr>
      <w:r>
        <w:rPr>
          <w:rFonts w:ascii="맑은 고딕" w:hAnsi="맑은 고딕" w:eastAsia="맑은 고딕" w:cs="맑은 고딕"/>
          <w:b w:val="0"/>
          <w:sz w:val="20"/>
        </w:rPr>
        <w:t>② 추심금은 피압류채권 전액 — 집행채권 사정은 제3채무자 항변 아님(94다34012).</w:t>
      </w:r>
    </w:p>
    <w:p>
      <w:pPr>
        <w:pStyle w:val="ListParagraph"/>
        <w:spacing w:before="40" w:after="40"/>
      </w:pPr>
      <w:r>
        <w:rPr>
          <w:rFonts w:ascii="맑은 고딕" w:hAnsi="맑은 고딕" w:eastAsia="맑은 고딕" w:cs="맑은 고딕"/>
          <w:b w:val="0"/>
          <w:sz w:val="20"/>
        </w:rPr>
        <w:t>③ 연대채무는 한 항에 「연대하여」로 묶고 기산일 통일(§416 절대효).</w:t>
      </w:r>
    </w:p>
    <w:p>
      <w:pPr>
        <w:pStyle w:val="ListParagraph"/>
        <w:spacing w:before="40" w:after="40"/>
      </w:pPr>
      <w:r>
        <w:rPr>
          <w:rFonts w:ascii="맑은 고딕" w:hAnsi="맑은 고딕" w:eastAsia="맑은 고딕" w:cs="맑은 고딕"/>
          <w:b w:val="0"/>
          <w:sz w:val="20"/>
        </w:rPr>
        <w:t>④ 유치권부존재확인은 피담보채권 한정 없이 포괄 부존재로.</w:t>
      </w:r>
    </w:p>
    <w:p>
      <w:pPr>
        <w:pStyle w:val="ListParagraph"/>
        <w:spacing w:before="40" w:after="40"/>
      </w:pPr>
      <w:r>
        <w:rPr>
          <w:rFonts w:ascii="맑은 고딕" w:hAnsi="맑은 고딕" w:eastAsia="맑은 고딕" w:cs="맑은 고딕"/>
          <w:b w:val="0"/>
          <w:sz w:val="20"/>
        </w:rPr>
        <w:t>⑤ 말소 접수 표시 = 등기소 → 접수일 → 접수번호 / 「말소등기절차」.</w:t>
      </w:r>
    </w:p>
    <w:p>
      <w:pPr>
        <w:pStyle w:val="ListParagraph"/>
        <w:spacing w:before="40" w:after="40"/>
      </w:pPr>
      <w:r>
        <w:rPr>
          <w:rFonts w:ascii="맑은 고딕" w:hAnsi="맑은 고딕" w:eastAsia="맑은 고딕" w:cs="맑은 고딕"/>
          <w:b w:val="0"/>
          <w:sz w:val="20"/>
        </w:rPr>
        <w:t>⑥ 전략: 청구취지 전 항을 먼저 완성(배점 50 확보) → 청구원인은 배점순, 청구별 20분 상한.</w:t>
      </w:r>
    </w:p>
    <w:p>
      <w:pPr>
        <w:spacing w:before="280" w:after="80"/>
        <w:pBdr>
          <w:bottom w:val="single" w:sz="8" w:space="2" w:color="1F3864"/>
        </w:pBdr>
      </w:pPr>
      <w:r>
        <w:rPr>
          <w:rFonts w:ascii="맑은 고딕" w:hAnsi="맑은 고딕" w:eastAsia="맑은 고딕" w:cs="맑은 고딕"/>
          <w:b/>
          <w:color w:val="1F3864"/>
          <w:sz w:val="30"/>
        </w:rPr>
        <w:t xml:space="preserve">§9  제6회 신규 반영 ★신규 (소유권이전등기 등 청구의 소 · 송영곤 해설 대조)</w:t>
      </w:r>
    </w:p>
    <w:p>
      <w:pPr>
        <w:spacing w:before="40" w:after="60"/>
      </w:pPr>
      <w:r>
        <w:rPr>
          <w:rFonts w:ascii="맑은 고딕" w:hAnsi="맑은 고딕" w:eastAsia="맑은 고딕" w:cs="맑은 고딕"/>
          <w:b w:val="0"/>
          <w:color w:val="555555"/>
          <w:sz w:val="19"/>
        </w:rPr>
        <w:t xml:space="preserve">2017 제6회. 피고 6인·6개 청구. 6개 청구를 모두 완주하고 전 피고에 대해 예상항변까지 반박 — 붕괴 구간 없음(9회 대비 시간 배분 개선 확인). 실점은 두 갈래 — ① 청구원인에서 확정한 결론이 청구취지로 옮겨지지 않은 전사(轉寫) 실패, ② 쟁점은 보았으나 놓을 자리를 잘못 잡은 구성 오류. 예상 95/175, 등급 A−.</w:t>
      </w:r>
    </w:p>
    <w:p>
      <w:pPr>
        <w:spacing w:before="200" w:after="40"/>
      </w:pPr>
      <w:r>
        <w:rPr>
          <w:rFonts w:ascii="맑은 고딕" w:hAnsi="맑은 고딕" w:eastAsia="맑은 고딕" w:cs="맑은 고딕"/>
          <w:b/>
          <w:color w:val="2E2E2E"/>
          <w:sz w:val="24"/>
        </w:rPr>
        <w:t xml:space="preserve">A. 범위 한정어 — 공유·상속 목적물의 지분 특정 ★★★ 최우선 신규</w:t>
      </w:r>
    </w:p>
    <w:p>
      <w:pPr>
        <w:spacing w:before="40" w:after="60"/>
      </w:pPr>
      <w:r>
        <w:rPr>
          <w:rFonts w:ascii="맑은 고딕" w:hAnsi="맑은 고딕" w:eastAsia="맑은 고딕" w:cs="맑은 고딕"/>
          <w:b w:val="0"/>
          <w:color w:val="555555"/>
          <w:sz w:val="19"/>
        </w:rPr>
        <w:t xml:space="preserve">청구원인에 「2/7 지분」을 네 번 정확히 쓰고도 청구취지에만 빠뜨림. 법리가 아니라 옮겨 적기의 실패 — 이번 회차 단일 최대 실점.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5040"/>
        <w:gridCol w:w="5040"/>
      </w:tblGrid>
      <w:tr>
        <w:tc>
          <w:tcPr>
            <w:tcW w:type="dxa" w:w="4850"/>
            <w:shd w:val="clear" w:fill="FCE4E4"/>
          </w:tcPr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/>
                <w:color w:val="B00000"/>
                <w:sz w:val="18"/>
              </w:rPr>
              <w:t xml:space="preserve">✗  세직 (오류)</w:t>
            </w:r>
          </w:p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 w:val="0"/>
                <w:sz w:val="18"/>
              </w:rPr>
              <w:t xml:space="preserve">원고에게 서울 영등포구 문래동 299 대지 300m2에 관하여 진정명의회복을 위한 소유권이전등기절차를 이행하고,</w:t>
            </w:r>
          </w:p>
        </w:tc>
        <w:tc>
          <w:tcPr>
            <w:tcW w:type="dxa" w:w="4850"/>
            <w:shd w:val="clear" w:fill="E4F4E6"/>
          </w:tcPr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/>
                <w:color w:val="1E7A2E"/>
                <w:sz w:val="18"/>
              </w:rPr>
              <w:t xml:space="preserve">✓  정답 (해설)</w:t>
            </w:r>
          </w:p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 w:val="0"/>
                <w:sz w:val="18"/>
              </w:rPr>
              <w:t xml:space="preserve">원고에게, 1) 서울 영등포구 문래동 299 대 300㎡ 중 2/7 지분에 관하여 진정명의회복을 원인으로 한 소유권이전등기절차를 이행하고,</w:t>
            </w:r>
          </w:p>
        </w:tc>
      </w:tr>
    </w:tbl>
    <w:p>
      <w:pPr>
        <w:spacing w:after="40"/>
      </w:pPr>
    </w:p>
    <w:p>
      <w:pPr>
        <w:spacing w:before="40" w:after="120"/>
      </w:pPr>
      <w:r>
        <w:rPr>
          <w:rFonts w:ascii="맑은 고딕" w:hAnsi="맑은 고딕" w:eastAsia="맑은 고딕" w:cs="맑은 고딕"/>
          <w:b w:val="0"/>
          <w:color w:val="1E7A2E"/>
          <w:sz w:val="19"/>
        </w:rPr>
        <w:t xml:space="preserve">★ 기록 【의뢰인 희망사항】 「가능한 범위 내에서 회복」 = 지분 신호. 기록이 알려준 것을 놓치면 안 됨. ★ 「대지 300m2」 ✗ → 등기부 지목 그대로 「대 300㎡」(대/전/답/임야/잡종지). ★ 「진정명의회복을 위한」 ✗ → 「원인으로 한」 — 이 자리는 등기원인 칸이므로 등기관이 옮겨 적을 수 있는 문언이어야 함. ★ 미특정 시 5/7 부분 청구기각 = 작성요령 5호 정면 위반.</w:t>
      </w:r>
    </w:p>
    <w:p>
      <w:pPr>
        <w:spacing w:before="200" w:after="40"/>
      </w:pPr>
      <w:r>
        <w:rPr>
          <w:rFonts w:ascii="맑은 고딕" w:hAnsi="맑은 고딕" w:eastAsia="맑은 고딕" w:cs="맑은 고딕"/>
          <w:b/>
          <w:color w:val="2E2E2E"/>
          <w:sz w:val="24"/>
        </w:rPr>
        <w:t xml:space="preserve">B. 연대채무 — 시효완성은 절대효, 시효이익 포기는 상대효 ★★★</w:t>
      </w:r>
    </w:p>
    <w:p>
      <w:pPr>
        <w:spacing w:before="40" w:after="60"/>
      </w:pPr>
      <w:r>
        <w:rPr>
          <w:rFonts w:ascii="맑은 고딕" w:hAnsi="맑은 고딕" w:eastAsia="맑은 고딕" w:cs="맑은 고딕"/>
          <w:b w:val="0"/>
          <w:color w:val="555555"/>
          <w:sz w:val="19"/>
        </w:rPr>
        <w:t xml:space="preserve">연대채무자 1인에게만 시효가 완성된 경우의 처리. 이 5단을 모르면 청구취지 구조 자체를 만들 수 없어 그 청구가 통째로 날아간다.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5040"/>
        <w:gridCol w:w="5040"/>
      </w:tblGrid>
      <w:tr>
        <w:tc>
          <w:tcPr>
            <w:tcW w:type="dxa" w:w="4850"/>
            <w:shd w:val="clear" w:fill="FCE4E4"/>
          </w:tcPr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/>
                <w:color w:val="B00000"/>
                <w:sz w:val="18"/>
              </w:rPr>
              <w:t xml:space="preserve">✗  세직 (오류)</w:t>
            </w:r>
          </w:p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 w:val="0"/>
                <w:sz w:val="18"/>
              </w:rPr>
              <w:t xml:space="preserve">피고 주식회사 대천, 피고 윤우상은 연대하여 원고에게 50,000,000원 및 이에 대한 2011. 2. 21.부터 … 연 6%의, … 연 12%의 비율로 각 계산한 돈을 지급하라.</w:t>
            </w:r>
          </w:p>
        </w:tc>
        <w:tc>
          <w:tcPr>
            <w:tcW w:type="dxa" w:w="4850"/>
            <w:shd w:val="clear" w:fill="E4F4E6"/>
          </w:tcPr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/>
                <w:color w:val="1E7A2E"/>
                <w:sz w:val="18"/>
              </w:rPr>
              <w:t xml:space="preserve">✓  정답 (해설)</w:t>
            </w:r>
          </w:p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 w:val="0"/>
                <w:sz w:val="18"/>
              </w:rPr>
              <w:t xml:space="preserve">2. 원고에게,</w:t>
            </w:r>
          </w:p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 w:val="0"/>
                <w:sz w:val="18"/>
              </w:rPr>
              <w:t xml:space="preserve">가. 피고 윤우상은 50,000,000원,</w:t>
            </w:r>
          </w:p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 w:val="0"/>
                <w:sz w:val="18"/>
              </w:rPr>
              <w:t xml:space="preserve">나. 피고 주식회사 대천은 피고 윤우상과 연대하여 위 가.항 기재 돈 중 25,000,000원, 및 각 이에 대한 2011. 2. 21.부터 이 사건 소장부본 송달일까지는 연 6%의, 그 다음날부터 다 갚는 날까지는 연 12%의 각 비율로 계산한 돈을 각 지급하라.</w:t>
            </w:r>
          </w:p>
        </w:tc>
      </w:tr>
    </w:tbl>
    <w:p>
      <w:pPr>
        <w:spacing w:after="40"/>
      </w:pPr>
    </w:p>
    <w:p>
      <w:pPr>
        <w:spacing w:before="40" w:after="120"/>
      </w:pPr>
      <w:r>
        <w:rPr>
          <w:rFonts w:ascii="맑은 고딕" w:hAnsi="맑은 고딕" w:eastAsia="맑은 고딕" w:cs="맑은 고딕"/>
          <w:b w:val="0"/>
          <w:color w:val="1E7A2E"/>
          <w:sz w:val="19"/>
        </w:rPr>
        <w:t xml:space="preserve">★ 5단 : ① 시효기간·기산 → ② 피고별 중단(최고 + 6개월 내 후속절차, §174) → ③ 시효완성자 확정 → ④ 민법 §421 절대효 : 부담부분(§424 균등추정 2,500만)만큼 다른 채무자도 면책 → ⑤ 시효이익 포기는 상대효 : 포기자만 부활. ★ 「빼는 건 남에게도, 되돌리는 건 나만.」 ★ 금액이 다르므로 「A, B는 연대하여」 ✗ → 「B는 A와 연대하여 위 가.항 기재 돈 중 O원」. ★ 청구취지에 「연대하여」를 쓸 때마다 근거(상법 §57① / 민법 §760 / 연대보증약정)를 청구원인에 명기.</w:t>
      </w:r>
    </w:p>
    <w:p>
      <w:pPr>
        <w:spacing w:before="40" w:after="120"/>
      </w:pPr>
      <w:r>
        <w:rPr>
          <w:rFonts w:ascii="맑은 고딕" w:hAnsi="맑은 고딕" w:eastAsia="맑은 고딕" w:cs="맑은 고딕"/>
          <w:b w:val="0"/>
          <w:color w:val="1E7A2E"/>
          <w:sz w:val="19"/>
        </w:rPr>
        <w:t xml:space="preserve">★ 민집 결합 : 전부명령이 압류경합으로 무효여도 압류명령은 유효 → 압류신청일 기준 시효중단 유지(대판 1976.9.28. 76다1145). 「전부는 죽고 압류는 산다.」 피고가 「전부명령 무효이니 시효도 중단 안 됨」이라 할 때의 반박 카드.</w:t>
      </w:r>
    </w:p>
    <w:p>
      <w:pPr>
        <w:spacing w:before="200" w:after="40"/>
      </w:pPr>
      <w:r>
        <w:rPr>
          <w:rFonts w:ascii="맑은 고딕" w:hAnsi="맑은 고딕" w:eastAsia="맑은 고딕" w:cs="맑은 고딕"/>
          <w:b/>
          <w:color w:val="2E2E2E"/>
          <w:sz w:val="24"/>
        </w:rPr>
        <w:t xml:space="preserve">C. 상계 — 상계적상일 = 두 변제기 중 늦은 날 ★★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5040"/>
        <w:gridCol w:w="5040"/>
      </w:tblGrid>
      <w:tr>
        <w:tc>
          <w:tcPr>
            <w:tcW w:type="dxa" w:w="4850"/>
            <w:shd w:val="clear" w:fill="FCE4E4"/>
          </w:tcPr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/>
                <w:color w:val="B00000"/>
                <w:sz w:val="18"/>
              </w:rPr>
              <w:t xml:space="preserve">✗  세직 (오류)</w:t>
            </w:r>
          </w:p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 w:val="0"/>
                <w:sz w:val="18"/>
              </w:rPr>
              <w:t xml:space="preserve">84,000,000원 및 이에 대한 2015. 12. 5.부터 2015. 12. 28.까지는 연 4%의, 그 다음날부터 이 사건 소장 부본 송달일까지는 연 6%의, 그 다음날부터 다 갚는 날까지는 연 12%의 각 비율로 계산한 돈을 지급하고,</w:t>
            </w:r>
          </w:p>
        </w:tc>
        <w:tc>
          <w:tcPr>
            <w:tcW w:type="dxa" w:w="4850"/>
            <w:shd w:val="clear" w:fill="E4F4E6"/>
          </w:tcPr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/>
                <w:color w:val="1E7A2E"/>
                <w:sz w:val="18"/>
              </w:rPr>
              <w:t xml:space="preserve">✓  정답 (해설)</w:t>
            </w:r>
          </w:p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 w:val="0"/>
                <w:sz w:val="18"/>
              </w:rPr>
              <w:t xml:space="preserve">83,000,000원 및 이에 대한 2016. 1. 5.부터 이 사건 소장부본 송달일까지는 연 5%의, 그 다음날부터 다 갚는 날까지는 연 12%의 각 비율로 계산한 돈을 지급하고,</w:t>
            </w:r>
          </w:p>
        </w:tc>
      </w:tr>
    </w:tbl>
    <w:p>
      <w:pPr>
        <w:spacing w:after="40"/>
      </w:pPr>
    </w:p>
    <w:p>
      <w:pPr>
        <w:spacing w:before="40" w:after="120"/>
      </w:pPr>
      <w:r>
        <w:rPr>
          <w:rFonts w:ascii="맑은 고딕" w:hAnsi="맑은 고딕" w:eastAsia="맑은 고딕" w:cs="맑은 고딕"/>
          <w:b w:val="0"/>
          <w:color w:val="1E7A2E"/>
          <w:sz w:val="19"/>
        </w:rPr>
        <w:t xml:space="preserve">★ 민법 §492① : 쌍방 채무가 모두 이행기에 있을 것 → 늦은 쪽(수동채권 변제기 2016. 1. 4.)이 상계적상일, §493②로 그 날 소급. 자동채권 변제기는 「문턱」이지 「기준선」이 아님. ★ 자동채권도 원금 + 상계적상일까지의 지연손해금 : 4,000만 + (4,000만 × 월 2.5% × 1개월) = 41,000,000원. 수동채권에만 이자를 붙이는 비대칭 실수 주의. ★ 충당은 민법 §479(비용→이자→원본) 명기 : 이자 2,400만 → 원본 1,700만 → 잔존 83,000,000원. ★ 기한 없는 채무의 변제기 = 최고 「도달일」이 아니라 최고가 지정한 상당기간의 말일(2016. 1. 4.). ★ 소멸시효 기산(§166① 성립시)과 이행지체 기산(§387② 최고 다음날)은 별개 — 「최고 전엔 시효 미진행」은 성립하지 않는 명제.</w:t>
      </w:r>
    </w:p>
    <w:p>
      <w:pPr>
        <w:spacing w:before="200" w:after="40"/>
      </w:pPr>
      <w:r>
        <w:rPr>
          <w:rFonts w:ascii="맑은 고딕" w:hAnsi="맑은 고딕" w:eastAsia="맑은 고딕" w:cs="맑은 고딕"/>
          <w:b/>
          <w:color w:val="2E2E2E"/>
          <w:sz w:val="24"/>
        </w:rPr>
        <w:t xml:space="preserve">D. 계약해제 — 사용이익은 공제가 아니라 별도 청구항 ★★★</w:t>
      </w:r>
    </w:p>
    <w:p>
      <w:pPr>
        <w:spacing w:before="40" w:after="60"/>
      </w:pPr>
      <w:r>
        <w:rPr>
          <w:rFonts w:ascii="맑은 고딕" w:hAnsi="맑은 고딕" w:eastAsia="맑은 고딕" w:cs="맑은 고딕"/>
          <w:b w:val="0"/>
          <w:color w:val="555555"/>
          <w:sz w:val="19"/>
        </w:rPr>
        <w:t xml:space="preserve">쟁점은 정확히 보았으나 처리 방식이 틀린 유형. 강수근의 사용이익을 8개월분 8,000만 원으로 확정해 원고가 반환할 12억에서 공제하는 구성으로 갔다. 임료 기준(월 1,000만)까지 맞혔으므로 지식 문제가 아니라 「어디에 놓을 것인가」의 문제.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5040"/>
        <w:gridCol w:w="5040"/>
      </w:tblGrid>
      <w:tr>
        <w:tc>
          <w:tcPr>
            <w:tcW w:type="dxa" w:w="4850"/>
            <w:shd w:val="clear" w:fill="FCE4E4"/>
          </w:tcPr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/>
                <w:color w:val="B00000"/>
                <w:sz w:val="18"/>
              </w:rPr>
              <w:t xml:space="preserve">✗  세직 (오류)</w:t>
            </w:r>
          </w:p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 w:val="0"/>
                <w:sz w:val="18"/>
              </w:rPr>
              <w:t xml:space="preserve">피고 강수근은 원고로부터 200,000,000원 및 이에 대한 2015. 7. 1.부터, 1,000,000,000원 및 이에 대한 2015. 8. 1.부터 각 다 갚는 날까지 연 5%의 비율로 각 계산한 돈에서 80,000,000원을 공제한 돈을 지급받음과 동시에, 원고에게 대지 및 건물을 인도하라.</w:t>
            </w:r>
          </w:p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 w:val="0"/>
                <w:sz w:val="18"/>
              </w:rPr>
              <w:t xml:space="preserve">→ 8개월 × 월 1,000만 = 8,000만 원을 원상회복액에서 공제</w:t>
            </w:r>
          </w:p>
        </w:tc>
        <w:tc>
          <w:tcPr>
            <w:tcW w:type="dxa" w:w="4850"/>
            <w:shd w:val="clear" w:fill="E4F4E6"/>
          </w:tcPr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/>
                <w:color w:val="1E7A2E"/>
                <w:sz w:val="18"/>
              </w:rPr>
              <w:t xml:space="preserve">✓  정답 (해설)</w:t>
            </w:r>
          </w:p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 w:val="0"/>
                <w:sz w:val="18"/>
              </w:rPr>
              <w:t xml:space="preserve">가. 피고 강수근은 원고로부터 1,200,000,000원 및 위 돈 중 200,000,000원에 대하여는 2015. 7. 1.부터, 1,000,000,000원에 대하여는 2015. 8. 1.부터 각 다 갚는 날까지 연 5%의 비율로 계산한 돈을 지급받음과 동시에,</w:t>
            </w:r>
          </w:p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 w:val="0"/>
                <w:sz w:val="18"/>
              </w:rPr>
              <w:t xml:space="preserve">1) 서울 서초구 방배동 154 지상 철근콘크리트조 슬라브지붕 단층 근린생활시설 100㎡를 인도하고,</w:t>
            </w:r>
          </w:p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 w:val="0"/>
                <w:sz w:val="18"/>
              </w:rPr>
              <w:t xml:space="preserve">2) 2015. 8. 1.부터 위 1)항 기재 건물의 인도완료일까지 월 10,000,000원의 비율로 계산한 돈을 지급하고,</w:t>
            </w:r>
          </w:p>
        </w:tc>
      </w:tr>
    </w:tbl>
    <w:p>
      <w:pPr>
        <w:spacing w:after="40"/>
      </w:pPr>
    </w:p>
    <w:p>
      <w:pPr>
        <w:spacing w:before="40" w:after="120"/>
      </w:pPr>
      <w:r>
        <w:rPr>
          <w:rFonts w:ascii="맑은 고딕" w:hAnsi="맑은 고딕" w:eastAsia="맑은 고딕" w:cs="맑은 고딕"/>
          <w:b w:val="0"/>
          <w:color w:val="1E7A2E"/>
          <w:sz w:val="19"/>
        </w:rPr>
        <w:t xml:space="preserve">★ 공제가 안 되는 이유 6가지 : ① 사용이익은 「인도완료일까지」 계속 발생하는 장래 급부라 확정액이 아님 — 잘라서 공제하면 소제기 이후분을 전부 포기. 공제는 확정액에만. ② 변동액(연 5% 이자)에서 고정액을 빼면 반대급부가 집행일마다 달라져 특정 불능. ③ 소송물이 사라져 배점·집행권원·기판력이 모두 없어짐. ④ 방향이 반대 — 원고가 집행에 나아가지 않으면 영영 회수 불가. 별도 청구면 독립 집행권원. ⑤ 박수현 등과의 「피고 강수근과 공동하여」가 연결할 상대를 잃음(같은 뿌리의 오류). ⑥ 상계 구성도 불가 — 의사표시 없음(§493①), 자동채권 변제기 계속 도래 중이라 상계적상 부존재, 양 채무는 동시이행(§549·§536).</w:t>
      </w:r>
    </w:p>
    <w:p>
      <w:pPr>
        <w:spacing w:before="40" w:after="120"/>
      </w:pPr>
      <w:r>
        <w:rPr>
          <w:rFonts w:ascii="맑은 고딕" w:hAnsi="맑은 고딕" w:eastAsia="맑은 고딕" w:cs="맑은 고딕"/>
          <w:b w:val="0"/>
          <w:color w:val="1E7A2E"/>
          <w:sz w:val="19"/>
        </w:rPr>
        <w:t xml:space="preserve">★ 금액 재계산 : 기산은 해제일이 아니라 인도일. 2015. 8. 1. ~ 2017. 1. 13. = 17개월 12일 ≒ 174,000,000원 + 인도완료일까지 매월 1,000만. 8,000만은 해제일(2016.6.30.)·해제통지 도달일(2016.5.31.) 부근에서 센 것으로 보임. ★ 매수인은 「목적물을 인도받아 사용해 온 대가」를 반환(대판 1993.4.9. 92다25946) → 원고가 §548②로 「받은 날부터」 이자를 무는 것과 대칭. 양쪽 다 「받은 날부터」. ★ 원상회복 대상은 원고가 실제로 받은 계약금 2억 + 중도금 10억뿐. 미지급 잔금 8억은 해제로 소멸할 뿐 반환·공제 대상 아님. ★ 임료 기준 월 1,000만(보증금 5억 기준 700만 ✗) — 세직 정답. ★ 이행거절 해제(반대급부 제공 불요) + 정지조건부 해제(대판 79다1135) 구성도 정확 — 유지.</w:t>
      </w:r>
    </w:p>
    <w:p>
      <w:pPr>
        <w:spacing w:before="200" w:after="40"/>
      </w:pPr>
      <w:r>
        <w:rPr>
          <w:rFonts w:ascii="맑은 고딕" w:hAnsi="맑은 고딕" w:eastAsia="맑은 고딕" w:cs="맑은 고딕"/>
          <w:b/>
          <w:color w:val="2E2E2E"/>
          <w:sz w:val="24"/>
        </w:rPr>
        <w:t xml:space="preserve">E. 간접점유자 — 점유를 넘겨도 시계는 멈추지 않는다 ★★</w:t>
      </w:r>
    </w:p>
    <w:p>
      <w:pPr>
        <w:spacing w:before="40" w:after="60"/>
      </w:pPr>
      <w:r>
        <w:rPr>
          <w:rFonts w:ascii="맑은 고딕" w:hAnsi="맑은 고딕" w:eastAsia="맑은 고딕" w:cs="맑은 고딕"/>
          <w:b w:val="0"/>
          <w:color w:val="555555"/>
          <w:sz w:val="19"/>
        </w:rPr>
        <w:t xml:space="preserve">강수근은 2016. 4. 1. 임차인들에게 건물을 인도해 현재 직접점유자가 아니다. 「점유하지도 않는 사람에게 인도와 사용이익을 구할 수 있는가」는 자연스러운 의문이자 강수근이 실제로 낼 항변 — 답할 근거를 청구원인에 반드시 쓸 것.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5040"/>
        <w:gridCol w:w="5040"/>
      </w:tblGrid>
      <w:tr>
        <w:tc>
          <w:tcPr>
            <w:tcW w:type="dxa" w:w="4850"/>
            <w:shd w:val="clear" w:fill="FCE4E4"/>
          </w:tcPr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/>
                <w:color w:val="B00000"/>
                <w:sz w:val="18"/>
              </w:rPr>
              <w:t xml:space="preserve">✗  세직 (오류)</w:t>
            </w:r>
          </w:p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 w:val="0"/>
                <w:sz w:val="18"/>
              </w:rPr>
              <w:t xml:space="preserve">강수근에게 인도를 구하면서 그 근거를 쓰지 않음. 사용이익은 강수근이 직접 점유한 기간만 계산(8개월).</w:t>
            </w:r>
          </w:p>
        </w:tc>
        <w:tc>
          <w:tcPr>
            <w:tcW w:type="dxa" w:w="4850"/>
            <w:shd w:val="clear" w:fill="E4F4E6"/>
          </w:tcPr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/>
                <w:color w:val="1E7A2E"/>
                <w:sz w:val="18"/>
              </w:rPr>
              <w:t xml:space="preserve">✓  정답 (해설)</w:t>
            </w:r>
          </w:p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 w:val="0"/>
                <w:sz w:val="18"/>
              </w:rPr>
              <w:t xml:space="preserve">강수근의 반환의무는 점유가 아니라 계약해제의 원상회복(민법 §548①)에서 나온다. 점유를 임차인에게 넘겼어도 인도의무·사용이익 반환의무 모두 전 기간 존속.</w:t>
            </w:r>
          </w:p>
        </w:tc>
      </w:tr>
    </w:tbl>
    <w:p>
      <w:pPr>
        <w:spacing w:after="40"/>
      </w:pPr>
    </w:p>
    <w:p>
      <w:pPr>
        <w:spacing w:before="40" w:after="120"/>
      </w:pPr>
      <w:r>
        <w:rPr>
          <w:rFonts w:ascii="맑은 고딕" w:hAnsi="맑은 고딕" w:eastAsia="맑은 고딕" w:cs="맑은 고딕"/>
          <w:b w:val="0"/>
          <w:color w:val="1E7A2E"/>
          <w:sz w:val="19"/>
        </w:rPr>
        <w:t xml:space="preserve">★ 근거가 다르다 : 강수근 = 원고의 계약 상대방 → 계약해제 원상회복, 기산 「인도받은 날」 2015. 8. 1., 점유 현황 무관. 박수현·한우경 = 계약관계 없는 점유자 → 소유권에 기한 반환 + 악의 점유자 부당이득(§201②·§741), 기산 「악의가 된 날」 2016. 7. 7., 점유가 요건. ★ 실질 — 강수근은 임차인들로부터 보증금 5억(2016.3.15.)과 월 차임 700만을 계속 수령 중. 점유만 넘겼을 뿐 수익은 그에게 귀속. 반대로 보면 「해제당하기 직전에 임대만 놓으면 사용이익 반환을 면한다」가 되어 성립 불가. ★ 간접점유도 점유(§194) &amp; 직접·간접점유자는 부당이득에 관하여 부진정연대(대판 2012.9.27. 2011다76747). ★ 인도청구도 같은 결론 — 불법점유 이유면 현실적 점유자만 상대(대판 98다9045), 불법점유가 아니면 간접점유자도 상대 가능(대판 81다187). 강수근은 매매계약에 기해 적법 점유 개시.</w:t>
      </w:r>
    </w:p>
    <w:p>
      <w:pPr>
        <w:spacing w:before="40" w:after="120"/>
      </w:pPr>
      <w:r>
        <w:rPr>
          <w:rFonts w:ascii="맑은 고딕" w:hAnsi="맑은 고딕" w:eastAsia="맑은 고딕" w:cs="맑은 고딕"/>
          <w:b w:val="0"/>
          <w:color w:val="1E7A2E"/>
          <w:sz w:val="19"/>
        </w:rPr>
        <w:t xml:space="preserve">★ 기간 분해 : ① 2015.8.1.~2016.3.31. 강수근 직접점유·단독 → ② 2016.4.1.~2016.7.6. 강수근 간접점유·단독(임차인 선의) → ③ 2016.7.7.~인도완료일 부진정연대 「공동하여」. 결국 강수근은 전 기간, 임차인은 2016.7.7.부터. ★ 이중 회수 아님 — 겹치는 구간에도 원고가 받는 것은 월 1,000만 하나. 한쪽이 갚으면 다른 쪽도 그 범위에서 면책. ★ 금액이 월 700만이 아니라 1,000만인 이유도 같은 맥락 — 부당이득의 객관적 가치는 「원고가 얻지 못한 사용이익」이고 원고는 보증금을 받은 바 없음.</w:t>
      </w:r>
    </w:p>
    <w:p>
      <w:pPr>
        <w:spacing w:before="200" w:after="40"/>
      </w:pPr>
      <w:r>
        <w:rPr>
          <w:rFonts w:ascii="맑은 고딕" w:hAnsi="맑은 고딕" w:eastAsia="맑은 고딕" w:cs="맑은 고딕"/>
          <w:b/>
          <w:color w:val="2E2E2E"/>
          <w:sz w:val="24"/>
        </w:rPr>
        <w:t xml:space="preserve">F. 인도청구 — 대지 별도 청구 금지 / 「공동하여」 ★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5040"/>
        <w:gridCol w:w="5040"/>
      </w:tblGrid>
      <w:tr>
        <w:tc>
          <w:tcPr>
            <w:tcW w:type="dxa" w:w="4850"/>
            <w:shd w:val="clear" w:fill="FCE4E4"/>
          </w:tcPr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/>
                <w:color w:val="B00000"/>
                <w:sz w:val="18"/>
              </w:rPr>
              <w:t xml:space="preserve">✗  세직 (오류)</w:t>
            </w:r>
          </w:p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 w:val="0"/>
                <w:sz w:val="18"/>
              </w:rPr>
              <w:t xml:space="preserve">피고 박수현, 한수경은 원고에게, 방배동 154 대지 150m2 및 위 지상 건물을 각 인도하고, 2016. 7. 6.부터 위 대지 및 건물에 대한 피고의 사용수익 종료일 또는 원고의 소유권 상실일까지 월 10,000,000원의 비율로 계산한 돈을 각 지급하고,</w:t>
            </w:r>
          </w:p>
        </w:tc>
        <w:tc>
          <w:tcPr>
            <w:tcW w:type="dxa" w:w="4850"/>
            <w:shd w:val="clear" w:fill="E4F4E6"/>
          </w:tcPr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/>
                <w:color w:val="1E7A2E"/>
                <w:sz w:val="18"/>
              </w:rPr>
              <w:t xml:space="preserve">✓  정답 (해설)</w:t>
            </w:r>
          </w:p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 w:val="0"/>
                <w:sz w:val="18"/>
              </w:rPr>
              <w:t xml:space="preserve">나. 피고 박수현, 한우경은,</w:t>
            </w:r>
          </w:p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 w:val="0"/>
                <w:sz w:val="18"/>
              </w:rPr>
              <w:t xml:space="preserve">1) 위 가.의 1)항 기재 건물을 인도하고,</w:t>
            </w:r>
          </w:p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 w:val="0"/>
                <w:sz w:val="18"/>
              </w:rPr>
              <w:t xml:space="preserve">2) 피고 강수근과 공동하여 2016. 7. 7.부터 위 가.의 1)항 기재 건물의 인도완료일까지 월 10,000,000원의 비율로 계산한 돈을 지급하라.</w:t>
            </w:r>
          </w:p>
        </w:tc>
      </w:tr>
    </w:tbl>
    <w:p>
      <w:pPr>
        <w:spacing w:after="40"/>
      </w:pPr>
    </w:p>
    <w:p>
      <w:pPr>
        <w:spacing w:before="40" w:after="120"/>
      </w:pPr>
      <w:r>
        <w:rPr>
          <w:rFonts w:ascii="맑은 고딕" w:hAnsi="맑은 고딕" w:eastAsia="맑은 고딕" w:cs="맑은 고딕"/>
          <w:b w:val="0"/>
          <w:color w:val="1E7A2E"/>
          <w:sz w:val="19"/>
        </w:rPr>
        <w:t xml:space="preserve">★ 대지 전부가 건물 부지 → 건물 인도로 부지 점유도 회복. 대지 별도 청구는 기각(강수근·박수현 양쪽에서 반복 발동). ★ 악의 수익자 기산 = 통지 도달일 다음날(초일불산입 §157) → 2016. 7. 7. ★ 부진정연대인데 기간이 다르면(강수근 2015. 8. 1.~ / 임차인 2016. 7. 7.~) 「연대하여」 ✗ → 「피고 강수근과 공동하여」. ★ 종기는 「인도완료일까지」 — 「사용수익 종료일 또는 소유권 상실일까지」는 불법점유 사안 정형문언(다른 사안 문언 오용). ★ 공동점유자에 대한 인도·부진정연대 부당이득에는 「각」을 붙이지 않음. ★ 간접점유자(강수근)에게 인도를 구할 수 있는 근거 : 불법점유가 아닌 계약해제 원상회복이므로 가능(대판 81다187) — 청구원인에 명기.</w:t>
      </w:r>
    </w:p>
    <w:p>
      <w:pPr>
        <w:spacing w:before="200" w:after="40"/>
      </w:pPr>
      <w:r>
        <w:rPr>
          <w:rFonts w:ascii="맑은 고딕" w:hAnsi="맑은 고딕" w:eastAsia="맑은 고딕" w:cs="맑은 고딕"/>
          <w:b/>
          <w:color w:val="2E2E2E"/>
          <w:sz w:val="24"/>
        </w:rPr>
        <w:t xml:space="preserve">G. 이율 3단 검증 — 「상사 6%」 반사 선택 금지 ★</w:t>
      </w:r>
    </w:p>
    <w:p>
      <w:pPr>
        <w:spacing w:before="40" w:after="120"/>
      </w:pPr>
      <w:r>
        <w:rPr>
          <w:rFonts w:ascii="맑은 고딕" w:hAnsi="맑은 고딕" w:eastAsia="맑은 고딕" w:cs="맑은 고딕"/>
          <w:b w:val="0"/>
          <w:color w:val="1E7A2E"/>
          <w:sz w:val="19"/>
        </w:rPr>
        <w:t xml:space="preserve">★ 1단 「누가, 누구의 영업을 위해 빌렸는가」 : 회사가 상인으로 의제되어도 대표이사 개인은 상인이 아니어서, 회사설립자금 차용은 상행위 X → 민사채무 10년·연 5% (대판 2012.3.29. 2011다83226 / 대판 2012.7.26. 2011다43594). 반대로 본인이 자기 영업을 개시하려고 빌렸고 상대방도 그 사정을 알았다면 보조적 상행위 → 상사(대판 2012.4.13. 2011다104246). 세 판례 한 세트. ★ 2단 「약정 vs 법정 중 높은 쪽」 : 약정 연 4% &lt; 법정 연 5% → 법정이율(민법 §397①, 대판 2009다85342). ★ 3단 소장부본 송달 「다음날」부터 소촉법 연 12%(현행). ★ 대천 청구의 연 6%는 상법 §57①(대천의 보조적 상행위)이 근거 — 조문 미인용 시 문언이 공중에 뜸. 이자 약정 없고 원고가 상인이 아니므로 상법 §55① 적용 X.</w:t>
      </w:r>
    </w:p>
    <w:p>
      <w:pPr>
        <w:spacing w:before="200" w:after="40"/>
      </w:pPr>
      <w:r>
        <w:rPr>
          <w:rFonts w:ascii="맑은 고딕" w:hAnsi="맑은 고딕" w:eastAsia="맑은 고딕" w:cs="맑은 고딕"/>
          <w:b/>
          <w:color w:val="2E2E2E"/>
          <w:sz w:val="24"/>
        </w:rPr>
        <w:t xml:space="preserve">H. 형식 — 재범 및 신규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5040"/>
        <w:gridCol w:w="5040"/>
      </w:tblGrid>
      <w:tr>
        <w:tc>
          <w:tcPr>
            <w:tcW w:type="dxa" w:w="4850"/>
            <w:shd w:val="clear" w:fill="FCE4E4"/>
          </w:tcPr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/>
                <w:color w:val="B00000"/>
                <w:sz w:val="18"/>
              </w:rPr>
              <w:t xml:space="preserve">✗  세직 (오류)</w:t>
            </w:r>
          </w:p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 w:val="0"/>
                <w:sz w:val="18"/>
              </w:rPr>
              <w:t xml:space="preserve">사건명 「대여금 등 청구의 소」</w:t>
            </w:r>
          </w:p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 w:val="0"/>
                <w:sz w:val="18"/>
              </w:rPr>
              <w:t xml:space="preserve">「대표자 윤우상」 / 「수원 권선구 원천로 42」</w:t>
            </w:r>
          </w:p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 w:val="0"/>
                <w:sz w:val="18"/>
              </w:rPr>
              <w:t xml:space="preserve">「피고 박수현, 한수경」 (표시란에는 한우경으로 정확)</w:t>
            </w:r>
          </w:p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 w:val="0"/>
                <w:sz w:val="18"/>
              </w:rPr>
              <w:t xml:space="preserve">「주식회사 대천에게」 (피고 표시 누락)</w:t>
            </w:r>
          </w:p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 w:val="0"/>
                <w:sz w:val="18"/>
              </w:rPr>
              <w:t xml:space="preserve">원고·이차만 주민등록번호 미기재</w:t>
            </w:r>
          </w:p>
        </w:tc>
        <w:tc>
          <w:tcPr>
            <w:tcW w:type="dxa" w:w="4850"/>
            <w:shd w:val="clear" w:fill="E4F4E6"/>
          </w:tcPr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/>
                <w:color w:val="1E7A2E"/>
                <w:sz w:val="18"/>
              </w:rPr>
              <w:t xml:space="preserve">✓  정답 (해설)</w:t>
            </w:r>
          </w:p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 w:val="0"/>
                <w:sz w:val="18"/>
              </w:rPr>
              <w:t xml:space="preserve">사건명 「소유권이전등기 등 청구의 소」 (제1항 첫머리 청구 기준)</w:t>
            </w:r>
          </w:p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 w:val="0"/>
                <w:sz w:val="18"/>
              </w:rPr>
              <w:t xml:space="preserve">「대표이사 윤우상」 / 「수원시 권선구 원천로 42」</w:t>
            </w:r>
          </w:p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 w:val="0"/>
                <w:sz w:val="18"/>
              </w:rPr>
              <w:t xml:space="preserve">「피고 박수현, 한우경」</w:t>
            </w:r>
          </w:p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 w:val="0"/>
                <w:sz w:val="18"/>
              </w:rPr>
              <w:t xml:space="preserve">「피고 주식회사 대천에게」 (작성요령 2호 = 명시적 감점)</w:t>
            </w:r>
          </w:p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 w:val="0"/>
                <w:sz w:val="18"/>
              </w:rPr>
              <w:t xml:space="preserve">등기청구 포함 회차는 현행 예규로도 기재 대상 — 예외의 예외</w:t>
            </w:r>
          </w:p>
        </w:tc>
      </w:tr>
    </w:tbl>
    <w:p>
      <w:pPr>
        <w:spacing w:after="40"/>
      </w:pPr>
    </w:p>
    <w:p>
      <w:pPr>
        <w:spacing w:before="40" w:after="120"/>
      </w:pPr>
      <w:r>
        <w:rPr>
          <w:rFonts w:ascii="맑은 고딕" w:hAnsi="맑은 고딕" w:eastAsia="맑은 고딕" w:cs="맑은 고딕"/>
          <w:b w:val="0"/>
          <w:color w:val="1E7A2E"/>
          <w:sz w:val="19"/>
        </w:rPr>
        <w:t xml:space="preserve">★ 주민등록번호 : 예규 개정(2018.3.26. 시행)으로 기재 대상이 ① 등기·등록의 의사표시를 구하는 사건 ② 가사사건으로 축소. 제7회 이하 모범답안의 주민번호는 무시해도 되나, 제6회는 소유권이전등기청구가 있어 ①에 해당하므로 기재가 맞음. ★ 가집행 ☑ 정확 — 등기청구만 제외하고 금전·건물인도 포함. 9회에 이어 2연속 정확이므로 §0 #9는 「교정 완료」로 변경. 판별 기준은 부동산 여부가 아니라 「등기·형성·확인인가」. ★ 관할 서울중앙지방법원 ☑ 정확(10회·9회 연속 오류였던 항목).</w:t>
      </w:r>
    </w:p>
    <w:p>
      <w:pPr>
        <w:spacing w:before="200" w:after="40"/>
      </w:pPr>
      <w:r>
        <w:rPr>
          <w:rFonts w:ascii="맑은 고딕" w:hAnsi="맑은 고딕" w:eastAsia="맑은 고딕" w:cs="맑은 고딕"/>
          <w:b/>
          <w:color w:val="2E2E2E"/>
          <w:sz w:val="24"/>
        </w:rPr>
        <w:t xml:space="preserve">I. 결론은 맞고 이유가 틀린 것 — 별도 관리</w:t>
      </w:r>
    </w:p>
    <w:p>
      <w:pPr>
        <w:spacing w:before="40" w:after="60"/>
      </w:pPr>
      <w:r>
        <w:rPr>
          <w:rFonts w:ascii="맑은 고딕" w:hAnsi="맑은 고딕" w:eastAsia="맑은 고딕" w:cs="맑은 고딕"/>
          <w:b w:val="0"/>
          <w:color w:val="555555"/>
          <w:sz w:val="19"/>
        </w:rPr>
        <w:t xml:space="preserve">기록형에서 결론 일치는 거의 배점이 없다. 이유가 배점이다. 이번 회차에서 세 건 발생.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5040"/>
        <w:gridCol w:w="5040"/>
      </w:tblGrid>
      <w:tr>
        <w:tc>
          <w:tcPr>
            <w:tcW w:type="dxa" w:w="4850"/>
            <w:shd w:val="clear" w:fill="FCE4E4"/>
          </w:tcPr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/>
                <w:color w:val="B00000"/>
                <w:sz w:val="18"/>
              </w:rPr>
              <w:t xml:space="preserve">✗  세직 (오류)</w:t>
            </w:r>
          </w:p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 w:val="0"/>
                <w:sz w:val="18"/>
              </w:rPr>
              <w:t xml:space="preserve">기판력 : 「전소는 부당이득으로 구한 것이지 해제 원상회복이 아니므로 소송물이 달라 기판력이 미치지 않는다」</w:t>
            </w:r>
          </w:p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 w:val="0"/>
                <w:sz w:val="18"/>
              </w:rPr>
              <w:t xml:space="preserve">소멸시효 : 「5년 적용되나 최고 전에는 시효 진행 없다」</w:t>
            </w:r>
          </w:p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 w:val="0"/>
                <w:sz w:val="18"/>
              </w:rPr>
              <w:t xml:space="preserve">해제 후 제3자 : 「선의라 주장하나 등기에 공신력이 없으므로 보호될 수 없다」</w:t>
            </w:r>
          </w:p>
        </w:tc>
        <w:tc>
          <w:tcPr>
            <w:tcW w:type="dxa" w:w="4850"/>
            <w:shd w:val="clear" w:fill="E4F4E6"/>
          </w:tcPr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/>
                <w:color w:val="1E7A2E"/>
                <w:sz w:val="18"/>
              </w:rPr>
              <w:t xml:space="preserve">✓  정답 (해설)</w:t>
            </w:r>
          </w:p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 w:val="0"/>
                <w:sz w:val="18"/>
              </w:rPr>
              <w:t xml:space="preserve">전소 사실심 변론종결일(2016. 3. 10.) 이후 발생한 해제사유(이행거절 2016. 4. 10.경)에 기한 청구이므로 차단효가 미치지 않는다(대판 2000다5978 대비).</w:t>
            </w:r>
          </w:p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 w:val="0"/>
                <w:sz w:val="18"/>
              </w:rPr>
              <w:t xml:space="preserve">대표이사 개인의 회사설립자금 차용은 보조적 상행위가 아니어서 민사 10년, 소제기일까지 미도과.</w:t>
            </w:r>
          </w:p>
          <w:p>
            <w:pPr>
              <w:spacing w:before="0" w:after="20"/>
            </w:pPr>
            <w:r>
              <w:rPr>
                <w:rFonts w:ascii="맑은 고딕" w:hAnsi="맑은 고딕" w:eastAsia="맑은 고딕" w:cs="맑은 고딕"/>
                <w:b w:val="0"/>
                <w:sz w:val="18"/>
              </w:rPr>
              <w:t xml:space="preserve">해제 통지를 받아 악의가 된 상태에서 2016. 7. 10. 사업자등록을 신청하였으므로 민법 §548① 단서의 제3자가 아니다.</w:t>
            </w:r>
          </w:p>
        </w:tc>
      </w:tr>
    </w:tbl>
    <w:p>
      <w:pPr>
        <w:spacing w:after="40"/>
      </w:pPr>
    </w:p>
    <w:p>
      <w:pPr>
        <w:spacing w:before="40" w:after="120"/>
      </w:pPr>
      <w:r>
        <w:rPr>
          <w:rFonts w:ascii="맑은 고딕" w:hAnsi="맑은 고딕" w:eastAsia="맑은 고딕" w:cs="맑은 고딕"/>
          <w:b w:val="0"/>
          <w:color w:val="1E7A2E"/>
          <w:sz w:val="19"/>
        </w:rPr>
        <w:t xml:space="preserve">★ 기판력은 「소송물 비교」가 아니라 「표준시 전후」로 먼저 접근 — 날짜 두 개(변론종결일 / 새 사유 발생일)가 전부. ★ 해제 후 제3자는 「해제 전·후 × 선의·악의」 2×2 사분면. 등기 공신력은 여기 등장하지 않음(무효 등기 신뢰 보호와 층위가 다름). ★ 대항력 기산은 사업자등록 「신청일」(상임법 §3①) — 등록증 교부일 ✗. 주임법은 전입신고일, 둘 다 그 다음날.</w:t>
      </w:r>
    </w:p>
    <w:p>
      <w:pPr>
        <w:spacing w:before="280" w:after="60"/>
      </w:pPr>
      <w:r>
        <w:rPr>
          <w:rFonts w:ascii="맑은 고딕" w:hAnsi="맑은 고딕" w:eastAsia="맑은 고딕" w:cs="맑은 고딕"/>
          <w:b/>
          <w:color w:val="2E2E2E"/>
          <w:sz w:val="24"/>
        </w:rPr>
        <w:t xml:space="preserve">§9 한 줄 정리</w:t>
      </w:r>
    </w:p>
    <w:p>
      <w:pPr>
        <w:spacing w:before="40" w:after="40"/>
      </w:pPr>
      <w:r>
        <w:rPr>
          <w:rFonts w:ascii="맑은 고딕" w:hAnsi="맑은 고딕" w:eastAsia="맑은 고딕" w:cs="맑은 고딕"/>
          <w:b w:val="0"/>
          <w:sz w:val="20"/>
        </w:rPr>
        <w:t xml:space="preserve">① 청구취지 완성 후 30초 역대조 : 당사자명 / 금액 자릿수 / 범위 한정어. 6회 실점의 절반이 여기서 나왔다.</w:t>
      </w:r>
    </w:p>
    <w:p>
      <w:pPr>
        <w:spacing w:before="40" w:after="40"/>
      </w:pPr>
      <w:r>
        <w:rPr>
          <w:rFonts w:ascii="맑은 고딕" w:hAnsi="맑은 고딕" w:eastAsia="맑은 고딕" w:cs="맑은 고딕"/>
          <w:b w:val="0"/>
          <w:sz w:val="20"/>
        </w:rPr>
        <w:t xml:space="preserve">② 공유·상속 목적물은 「중 O분의 O 지분에 관하여」가 강제. 부동산이 보이면 「전부가 원고 것인가」를 자문.</w:t>
      </w:r>
    </w:p>
    <w:p>
      <w:pPr>
        <w:spacing w:before="40" w:after="40"/>
      </w:pPr>
      <w:r>
        <w:rPr>
          <w:rFonts w:ascii="맑은 고딕" w:hAnsi="맑은 고딕" w:eastAsia="맑은 고딕" w:cs="맑은 고딕"/>
          <w:b w:val="0"/>
          <w:sz w:val="20"/>
        </w:rPr>
        <w:t xml:space="preserve">③ 연대채무는 §421 절대효(부담부분) → 시효이익 포기 상대효 순서로 「피고 × 단계」 표를 먼저 그린다.</w:t>
      </w:r>
    </w:p>
    <w:p>
      <w:pPr>
        <w:spacing w:before="40" w:after="40"/>
      </w:pPr>
      <w:r>
        <w:rPr>
          <w:rFonts w:ascii="맑은 고딕" w:hAnsi="맑은 고딕" w:eastAsia="맑은 고딕" w:cs="맑은 고딕"/>
          <w:b w:val="0"/>
          <w:sz w:val="20"/>
        </w:rPr>
        <w:t xml:space="preserve">④ 상계적상일 = 두 변제기 중 늦은 날. 자동채권에도 이자를 붙이고, 충당은 §479를 명기.</w:t>
      </w:r>
    </w:p>
    <w:p>
      <w:pPr>
        <w:spacing w:before="40" w:after="40"/>
      </w:pPr>
      <w:r>
        <w:rPr>
          <w:rFonts w:ascii="맑은 고딕" w:hAnsi="맑은 고딕" w:eastAsia="맑은 고딕" w:cs="맑은 고딕"/>
          <w:b w:val="0"/>
          <w:sz w:val="20"/>
        </w:rPr>
        <w:t xml:space="preserve">⑤ 해제는 두 축 — 원상회복(받은 날부터 이자) + 사용이익(인도일부터 인도완료일까지). 사용이익은 공제·상계가 아니라 독립한 청구항.</w:t>
      </w:r>
    </w:p>
    <w:p>
      <w:pPr>
        <w:spacing w:before="40" w:after="40"/>
      </w:pPr>
      <w:r>
        <w:rPr>
          <w:rFonts w:ascii="맑은 고딕" w:hAnsi="맑은 고딕" w:eastAsia="맑은 고딕" w:cs="맑은 고딕"/>
          <w:b w:val="0"/>
          <w:sz w:val="20"/>
        </w:rPr>
        <w:t xml:space="preserve">⑥ 이율은 2단 검증 — 「누가 자기 영업을 위해 빌렸나」 → 「약정 vs 법정 중 높은 쪽」 → 소촉 12%.</w:t>
      </w:r>
    </w:p>
    <w:p>
      <w:pPr>
        <w:spacing w:before="40" w:after="40"/>
      </w:pPr>
      <w:r>
        <w:rPr>
          <w:rFonts w:ascii="맑은 고딕" w:hAnsi="맑은 고딕" w:eastAsia="맑은 고딕" w:cs="맑은 고딕"/>
          <w:b w:val="0"/>
          <w:sz w:val="20"/>
        </w:rPr>
        <w:t xml:space="preserve">⑦ 간접점유자가 나오면 반환의무의 근거가 「점유」인지 「계약」인지부터 가른다. 계약이면 점유를 넘겨도 전 기간 부담.</w:t>
      </w:r>
    </w:p>
    <w:p>
      <w:pPr>
        <w:spacing w:before="40" w:after="40"/>
      </w:pPr>
      <w:r>
        <w:rPr>
          <w:rFonts w:ascii="맑은 고딕" w:hAnsi="맑은 고딕" w:eastAsia="맑은 고딕" w:cs="맑은 고딕"/>
          <w:b w:val="0"/>
          <w:sz w:val="20"/>
        </w:rPr>
        <w:t xml:space="preserve">⑧ 기판력은 표준시부터, 해제 후 제3자는 사분면부터. 결론만 맞히지 말고 이유를 맞힐 것.</w:t>
      </w:r>
    </w:p>
    <w:p>
      <w:pPr>
        <w:jc w:val="center"/>
      </w:pPr>
      <w:r>
        <w:rPr>
          <w:rFonts w:ascii="Malgun Gothic" w:cs="Malgun Gothic" w:eastAsia="Malgun Gothic" w:hAnsi="Malgun Gothic"/>
          <w:i/>
          <w:iCs/>
          <w:color w:val="1F3864"/>
          <w:sz w:val="19"/>
          <w:szCs w:val="19"/>
        </w:rPr>
        <w:t xml:space="preserve">세직, 침착하게. 큰 쟁점은 다 보인다. ‘누가·얼마·언제부터’만 잡으면 합격권이다.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hd w:fill="1F3864" w:val="clear"/>
      <w:spacing w:after="150" w:before="260"/>
      <w:outlineLvl w:val="0"/>
    </w:pPr>
    <w:rPr>
      <w:rFonts w:ascii="Malgun Gothic" w:cs="Malgun Gothic" w:eastAsia="Malgun Gothic" w:hAnsi="Malgun Gothic"/>
      <w:b/>
      <w:bCs/>
      <w:color w:val="FFFFFF"/>
      <w:sz w:val="30"/>
      <w:szCs w:val="30"/>
    </w:rPr>
  </w:style>
  <w:style w:type="paragraph" w:styleId="Heading2">
    <w:name w:val="Heading 2"/>
    <w:basedOn w:val="Normal"/>
    <w:next w:val="Normal"/>
    <w:qFormat/>
    <w:pPr>
      <w:pBdr>
        <w:bottom w:val="single" w:color="2E5A88" w:sz="8" w:space="3"/>
      </w:pBdr>
      <w:spacing w:after="110" w:before="220"/>
      <w:outlineLvl w:val="1"/>
    </w:pPr>
    <w:rPr>
      <w:rFonts w:ascii="Malgun Gothic" w:cs="Malgun Gothic" w:eastAsia="Malgun Gothic" w:hAnsi="Malgun Gothic"/>
      <w:b/>
      <w:bCs/>
      <w:color w:val="1F3864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60" w:before="130"/>
      <w:outlineLvl w:val="2"/>
    </w:pPr>
    <w:rPr>
      <w:rFonts w:ascii="Malgun Gothic" w:cs="Malgun Gothic" w:eastAsia="Malgun Gothic" w:hAnsi="Malgun Gothic"/>
      <w:b/>
      <w:bCs/>
      <w:color w:val="C0392B"/>
      <w:sz w:val="22"/>
      <w:szCs w:val="2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2026-06-24T12:08:12.162Z</dcterms:created>
  <dcterms:modified xsi:type="dcterms:W3CDTF">2026-06-24T12:08:12.162Z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