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맑은 고딕" w:cs="맑은 고딕" w:eastAsia="맑은 고딕" w:hAnsi="맑은 고딕"/>
          <w:b/>
          <w:bCs/>
          <w:color w:val="0D2645"/>
          <w:sz w:val="52"/>
          <w:szCs w:val="52"/>
        </w:rPr>
        <w:t xml:space="preserve">민사 기록형 청구취지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C0392B"/>
          <w:sz w:val="30"/>
          <w:szCs w:val="30"/>
        </w:rPr>
        <w:t xml:space="preserve">오답노트 — 스터디 직전 최종 점검</w:t>
      </w: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color w:val="7F8C8D"/>
          <w:sz w:val="20"/>
          <w:szCs w:val="20"/>
        </w:rPr>
        <w:t xml:space="preserve">12회·13회·15회 + 서은정 실전 데이터 종합 | 2026. 5. 20.</w:t>
      </w:r>
    </w:p>
    <w:p>
      <w:pPr>
        <w:pBdr>
          <w:bottom w:val="single" w:color="0D2645" w:sz="8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0D2645"/>
          <w:sz w:val="32"/>
          <w:szCs w:val="32"/>
        </w:rPr>
        <w:t xml:space="preserve">0. 최우선 암기 — 반복 오류 핵심 체크리스트</w:t>
      </w:r>
    </w:p>
    <w:p>
      <w:pPr>
        <w:shd w:fill="FDEDEC" w:val="clear"/>
        <w:spacing w:after="80" w:before="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🔴 </w:t>
      </w:r>
      <w:r>
        <w:rPr>
          <w:rFonts w:ascii="맑은 고딕" w:cs="맑은 고딕" w:eastAsia="맑은 고딕" w:hAnsi="맑은 고딕"/>
          <w:b/>
          <w:bCs/>
          <w:color w:val="C0392B"/>
          <w:sz w:val="20"/>
          <w:szCs w:val="20"/>
        </w:rPr>
        <w:t xml:space="preserve">아래 항목은 세직이 2~3회 이상 반복한 오류 패턴. 답안 제출 전 반드시 이 8가지 먼저 체크.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암기 포인트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주의 사항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소촉법 이율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연 12% (2019.6.1. 이후)
연 14% → 절대 금지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15회에서만 연 14% 오기, 이후 수정됨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상사법정이율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연 6% (상법 54조)
상인 간 상행위 채무에 적용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기간별 이율 구간 누락 주의 (15회)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가액배상 기산일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이 판결 확정일 다음날
('정본 송달 다음날' → 절대 금지)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13회 오서구에서 오기 — 반복 패턴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채권자대위 귀속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이전등기·인도 → 채무자에게
'원고에게 직접' → 구조 오류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15회 최대 실점 원인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가집행 대상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금전청구+인도청구만
형성판결(사해행위취소 가.항) → 불가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12회·15회 완전 누락, 13회 항목 오류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소송비용 조항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마지막 항에 반드시 기재
'피고들이 부담한다'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12회·15회 완전 누락 — 체크리스트 필수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사해행위취소 6요소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채권자/채무자/수익자/목적물+지분/계약일/한도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13회·15회 모두 복수 누락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가등기담보 이율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월 1% (연 12% → 절대 금지)
가등기담보법 규정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15회 현옥희에서 연 12% 오기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추심금·전부금 구분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추심명령→추심금 / 전부명령→전부금
(혼동하면 청구 자체가 달라짐)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서은정에서 추심명령→전부금 오기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법정지상권 확인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'법정지상권이 존재함을 확인한다'
('점유할 권리' → 오류)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13회 김연제에서 확인 대상 오기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0D2645" w:sz="8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0D2645"/>
          <w:sz w:val="32"/>
          <w:szCs w:val="32"/>
        </w:rPr>
        <w:t xml:space="preserve">1. 사해행위취소 + 가액배상 ★★★ (가장 자주 틀린 유형)</w:t>
      </w:r>
    </w:p>
    <w:p>
      <w:pPr>
        <w:shd w:fill="FDEDEC" w:val="clear"/>
        <w:spacing w:after="80" w:before="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🔴 </w:t>
      </w:r>
      <w:r>
        <w:rPr>
          <w:rFonts w:ascii="맑은 고딕" w:cs="맑은 고딕" w:eastAsia="맑은 고딕" w:hAnsi="맑은 고딕"/>
          <w:b/>
          <w:bCs/>
          <w:color w:val="C0392B"/>
          <w:sz w:val="20"/>
          <w:szCs w:val="20"/>
        </w:rPr>
        <w:t xml:space="preserve">13회 오서구(5가지 오류) + 15회 나신애(3가지 오류) — 누적 8개 오류. 이 유형에서 점수 대량 손실.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color w:val="1A3A6B"/>
          <w:sz w:val="26"/>
          <w:szCs w:val="26"/>
        </w:rPr>
        <w:t xml:space="preserve">1-1. 청구취지 기재 6요소 (절대 암기)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기재 방법 및 주의점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①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당사자 표시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'원고와 피고(수익자) 사이에서' — 채권자가 원고임을 명시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②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채무자↔수익자 관계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'채무자 ○○와 피고(수익자) ○○ 사이에' — 채무자는 피고가 아닐 수 있음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③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목적물 + 지분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'별지 목록 제○항 기재 ○○ 중 ○/○ 지분' — 지분 있으면 반드시 표시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④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법률행위 유형 + 날짜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매매계약/합의해제 계약/증여계약 등 정확한 명칭 + 체결일 기재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⑤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취소 한도(금액)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'○○원의 한도 내에서 취소한다' — 취소 범위 계산 필수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⑥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나.항 가액배상 기산일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'이 판결 확정일 다음 날부터' — '정본 송달 다음날' 절대 금지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color w:val="1A3A6B"/>
          <w:sz w:val="26"/>
          <w:szCs w:val="26"/>
        </w:rPr>
        <w:t xml:space="preserve">1-2. 완성 기재례 — 13회 오서구 (5가지 오류 → 수정)</w:t>
      </w:r>
    </w:p>
    <w:p>
      <w:pPr>
        <w:shd w:fill="FDEDEC" w:val="clear"/>
        <w:spacing w:after="80" w:before="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❌ </w:t>
      </w:r>
      <w:r>
        <w:rPr>
          <w:rFonts w:ascii="맑은 고딕" w:cs="맑은 고딕" w:eastAsia="맑은 고딕" w:hAnsi="맑은 고딕"/>
          <w:b/>
          <w:bCs/>
          <w:color w:val="C0392B"/>
          <w:sz w:val="20"/>
          <w:szCs w:val="20"/>
        </w:rPr>
        <w:t xml:space="preserve">오류 5가지: ①당사자(구산영↔오서구) 특정 누락 ②지분 3/5 누락 ③계약일 누락 ④기산일 오류(정본→확정일) ⑤피고 특정 누락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4"/>
              <w:right w:val="single" w:color="C0392B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❌ 세직 작성 (오류)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4. 가. 원고와 피고 오서구 사이에서, 2023.5.30. 별지목록 제4항 부동산에 관한 매매계약을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   1억원의 범위에서 취소한다.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4. 나. 피고는 원고에게 100,000,000원 및 이에 대하여 이 사건 판결 정본 송달 다음날부터 연5%.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→ 오류: 채무자(구산영)·수익자(오서구) 미특정, 지분 3/5 누락, 계약일 누락, '정본 송달' 오류, 피고 특정 누락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40" w:sz="8"/>
              <w:left w:val="single" w:color="1A7340" w:sz="8"/>
              <w:bottom w:val="single" w:color="1A7340" w:sz="4"/>
              <w:right w:val="single" w:color="1A7340" w:sz="4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A7340"/>
                <w:sz w:val="19"/>
                <w:szCs w:val="19"/>
              </w:rPr>
              <w:t xml:space="preserve">✅ 정확한 기재례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4. 가. 원고와 피고 오서구 사이에서, 피고 구산영과 피고 오서구 사이에 별지 목록 제4항 기재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   건물의 3/5 지분에 관하여 2023. 5. 30. 체결된 매매계약을 100,000,000원의 한도 내에서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   취소한다.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4. 나. 피고 오서구는 원고에게 100,000,000원 및 이에 대한 이 판결 확정일 다음 날부터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   다 갚는 날까지 연 5%의 비율로 계산한 돈을 지급하라.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color w:val="1A3A6B"/>
          <w:sz w:val="26"/>
          <w:szCs w:val="26"/>
        </w:rPr>
        <w:t xml:space="preserve">1-3. 완성 기재례 — 15회 나신애 (3가지 오류 → 수정)</w:t>
      </w:r>
    </w:p>
    <w:p>
      <w:pPr>
        <w:shd w:fill="FDEDEC" w:val="clear"/>
        <w:spacing w:after="80" w:before="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❌ </w:t>
      </w:r>
      <w:r>
        <w:rPr>
          <w:rFonts w:ascii="맑은 고딕" w:cs="맑은 고딕" w:eastAsia="맑은 고딕" w:hAnsi="맑은 고딕"/>
          <w:b/>
          <w:bCs/>
          <w:color w:val="C0392B"/>
          <w:sz w:val="20"/>
          <w:szCs w:val="20"/>
        </w:rPr>
        <w:t xml:space="preserve">오류 3가지: ①법률행위 오기(매매계약→합의해제 계약) ②취소 범위 오류(1.3억→9천만원, 전세보증금 공제) ③지분 1/2·기산일 누락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4"/>
              <w:right w:val="single" w:color="C0392B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❌ 세직 작성 (오류)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5. 가. 피고 나신애와 소외 나중애의 매매계약을 1억 3000만원 범위에서 합의해제를 취소한다.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5. 나. 나신애는 원고에게 1억 3000만원 및 이에 대한 연 5%의 비율로 계산한 돈을 지급하라.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→ 오류: '매매계약' 오기(→합의해제 계약), 취소 범위 1.3억(→9천만원), 지분 1/2 누락, 가액배상 기산일 누락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40" w:sz="8"/>
              <w:left w:val="single" w:color="1A7340" w:sz="8"/>
              <w:bottom w:val="single" w:color="1A7340" w:sz="4"/>
              <w:right w:val="single" w:color="1A7340" w:sz="4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A7340"/>
                <w:sz w:val="19"/>
                <w:szCs w:val="19"/>
              </w:rPr>
              <w:t xml:space="preserve">✅ 정확한 기재례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5. 가. 원고와 피고 나신애 사이에서, 나중애와 피고 나신애 사이에 별지 목록 제3항 기재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   부동산 중 1/2 지분에 관하여 2025. 2. 5. 체결된 합의해제 계약을 90,000,000원의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   한도 내에서 취소한다.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5. 나. 피고 나신애는 원고에게 90,000,000원 및 이에 대한 이 판결 확정일 다음 날부터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   다 갚는 날까지 연 5%의 비율로 계산한 돈을 지급하라.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color w:val="1A3A6B"/>
          <w:sz w:val="26"/>
          <w:szCs w:val="26"/>
        </w:rPr>
        <w:t xml:space="preserve">1-4. 취소 범위 산정 공식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공식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사해행위 목적물 가액
- 담보물 채권액(근저당권 등)
- 전세보증금·임대차보증금
= 취소 범위(한도)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13회 오서구: 3/5 지분 가액 3억 - 전세보증금 2억 = 1억 ✅
15회 나신애: 1/2 지분 가액 1.3억 - 전세보증금 0.4억 = 0.9억 ✅
(전세보증금 공제 빠뜨리는 것이 반복 실수)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맑은 고딕" w:cs="맑은 고딕" w:eastAsia="맑은 고딕" w:hAnsi="맑은 고딕"/>
          <w:b/>
          <w:bCs/>
          <w:color w:val="6C3483"/>
          <w:sz w:val="20"/>
          <w:szCs w:val="20"/>
        </w:rPr>
        <w:t xml:space="preserve">★ 가액배상 이율: </w:t>
      </w:r>
      <w:r>
        <w:rPr>
          <w:rFonts w:ascii="맑은 고딕" w:cs="맑은 고딕" w:eastAsia="맑은 고딕" w:hAnsi="맑은 고딕"/>
          <w:color w:val="0D2645"/>
          <w:sz w:val="20"/>
          <w:szCs w:val="20"/>
        </w:rPr>
        <w:t xml:space="preserve">항상 연 5% (민법 소정 법정이율) — 소촉법 이율 연 12% 아님</w:t>
      </w:r>
    </w:p>
    <w:p>
      <w:pPr>
        <w:spacing w:after="60" w:before="60"/>
        <w:ind w:left="200"/>
      </w:pPr>
      <w:r>
        <w:rPr>
          <w:rFonts w:ascii="맑은 고딕" w:cs="맑은 고딕" w:eastAsia="맑은 고딕" w:hAnsi="맑은 고딕"/>
          <w:b/>
          <w:bCs/>
          <w:color w:val="6C3483"/>
          <w:sz w:val="20"/>
          <w:szCs w:val="20"/>
        </w:rPr>
        <w:t xml:space="preserve">★ 가집행 가부: </w:t>
      </w:r>
      <w:r>
        <w:rPr>
          <w:rFonts w:ascii="맑은 고딕" w:cs="맑은 고딕" w:eastAsia="맑은 고딕" w:hAnsi="맑은 고딕"/>
          <w:color w:val="0D2645"/>
          <w:sz w:val="20"/>
          <w:szCs w:val="20"/>
        </w:rPr>
        <w:t xml:space="preserve">가. 취소 청구 → 형성판결 → 가집행 불가 | 나. 가액배상 → 가집행 가능</w:t>
      </w:r>
    </w:p>
    <w:p>
      <w:pPr>
        <w:spacing w:after="0" w:before="100"/>
      </w:pPr>
      <w:r>
        <w:t xml:space="preserve"/>
      </w:r>
    </w:p>
    <w:p>
      <w:pPr>
        <w:pBdr>
          <w:bottom w:val="single" w:color="0D2645" w:sz="8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0D2645"/>
          <w:sz w:val="32"/>
          <w:szCs w:val="32"/>
        </w:rPr>
        <w:t xml:space="preserve">2. 채권자대위 청구취지 — 3단 구조 (15회 핵심 오류)</w:t>
      </w:r>
    </w:p>
    <w:p>
      <w:pPr>
        <w:shd w:fill="FDEDEC" w:val="clear"/>
        <w:spacing w:after="80" w:before="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🔴 </w:t>
      </w:r>
      <w:r>
        <w:rPr>
          <w:rFonts w:ascii="맑은 고딕" w:cs="맑은 고딕" w:eastAsia="맑은 고딕" w:hAnsi="맑은 고딕"/>
          <w:b/>
          <w:bCs/>
          <w:color w:val="C0392B"/>
          <w:sz w:val="20"/>
          <w:szCs w:val="20"/>
        </w:rPr>
        <w:t xml:space="preserve">원고가 채무자의 권리를 대신 행사 → 이전등기·인도의 귀속은 반드시 '채무자에게'. 원고에게 직접 청구 → 구조 근본 오류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4"/>
              <w:right w:val="single" w:color="C0392B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❌ 세직 작성 (15회 — 구조 근본 오류)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4. 피고 양진경은 원고에게 별지목록 제2항 기재 건물에 관하여 소유권이전등기절차 및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   인도를 이행하고, 피고 전윤희는 위 부동산에서 퇴거하라.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→ 오류 ①: 이전등기·인도 귀속을 '원고에게' 기재 → 채권자대위 본질에 반함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→ 오류 ②: 임정훈 퇴거 청구 누락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→ 오류 ③: 피고 목록에서 최진혁 완전 누락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→ 오류 ④: 상환이행(반대급부 동시이행) 구조 미반영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40" w:sz="8"/>
              <w:left w:val="single" w:color="1A7340" w:sz="8"/>
              <w:bottom w:val="single" w:color="1A7340" w:sz="4"/>
              <w:right w:val="single" w:color="1A7340" w:sz="4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A7340"/>
                <w:sz w:val="19"/>
                <w:szCs w:val="19"/>
              </w:rPr>
              <w:t xml:space="preserve">✅ 정확한 3단 구조 (15회 집단지성 기준)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4. 가. 피고 양진경은 피고 최진혁에게 별지 목록 제2항 기재 건물에 관하여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   2025. 1. 5. 매매를 원인으로 한 소유권이전등기절차를 이행하라.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   ← [1단] 제3자(양진경) → 채무자(최진혁) : 이전등기 귀속은 채무자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4. 나. 피고 전윤희, 임정훈은 피고 최진혁에게 각 별지 목록 제2항 기재 건물을 인도하라.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   ← [2단] 점유자(전윤희·임정훈) → 채무자(최진혁) : 인도도 채무자에게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4. 다. 피고 최진혁은 원고로부터 800,000,000원을 지급받음과 동시에 원고에게,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   별지 목록 제2항 기재 건물에 관하여 2025. 3. 5. 매매를 원인으로 한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   소유권이전등기절차를 이행하고, 위 건물을 인도하라.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   ← [3단] 채무자(최진혁) → 원고 : 상환이행(반대급부 동시이행)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/>
        <w:ind w:left="200"/>
      </w:pPr>
      <w:r>
        <w:rPr>
          <w:rFonts w:ascii="맑은 고딕" w:cs="맑은 고딕" w:eastAsia="맑은 고딕" w:hAnsi="맑은 고딕"/>
          <w:b/>
          <w:bCs/>
          <w:color w:val="6C3483"/>
          <w:sz w:val="20"/>
          <w:szCs w:val="20"/>
        </w:rPr>
        <w:t xml:space="preserve">★ 핵심 원칙: </w:t>
      </w:r>
      <w:r>
        <w:rPr>
          <w:rFonts w:ascii="맑은 고딕" w:cs="맑은 고딕" w:eastAsia="맑은 고딕" w:hAnsi="맑은 고딕"/>
          <w:color w:val="0D2645"/>
          <w:sz w:val="20"/>
          <w:szCs w:val="20"/>
        </w:rPr>
        <w:t xml:space="preserve">채권자대위에서 대위 행사의 효과는 채무자에게 귀속 — 원고는 채무자로부터 이행받는 구조</w:t>
      </w:r>
    </w:p>
    <w:p>
      <w:pPr>
        <w:spacing w:after="60" w:before="60"/>
        <w:ind w:left="200"/>
      </w:pPr>
      <w:r>
        <w:rPr>
          <w:rFonts w:ascii="맑은 고딕" w:cs="맑은 고딕" w:eastAsia="맑은 고딕" w:hAnsi="맑은 고딕"/>
          <w:b/>
          <w:bCs/>
          <w:color w:val="6C3483"/>
          <w:sz w:val="20"/>
          <w:szCs w:val="20"/>
        </w:rPr>
        <w:t xml:space="preserve">★ 상환이행 문언: </w:t>
      </w:r>
      <w:r>
        <w:rPr>
          <w:rFonts w:ascii="맑은 고딕" w:cs="맑은 고딕" w:eastAsia="맑은 고딕" w:hAnsi="맑은 고딕"/>
          <w:color w:val="0D2645"/>
          <w:sz w:val="20"/>
          <w:szCs w:val="20"/>
        </w:rPr>
        <w:t xml:space="preserve">'원고로부터 ○○원을 지급받음과 동시에' — 동시이행 구조 정확히 암기</w:t>
      </w:r>
    </w:p>
    <w:p>
      <w:pPr>
        <w:spacing w:after="0" w:before="100"/>
      </w:pPr>
      <w:r>
        <w:t xml:space="preserve"/>
      </w:r>
    </w:p>
    <w:p>
      <w:pPr>
        <w:pBdr>
          <w:bottom w:val="single" w:color="0D2645" w:sz="8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0D2645"/>
          <w:sz w:val="32"/>
          <w:szCs w:val="32"/>
        </w:rPr>
        <w:t xml:space="preserve">3. 가등기말소 — 가등기담보법 적용 (15회 현옥희)</w:t>
      </w:r>
    </w:p>
    <w:p>
      <w:pPr>
        <w:shd w:fill="FDEDEC" w:val="clear"/>
        <w:spacing w:after="80" w:before="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❌ </w:t>
      </w:r>
      <w:r>
        <w:rPr>
          <w:rFonts w:ascii="맑은 고딕" w:cs="맑은 고딕" w:eastAsia="맑은 고딕" w:hAnsi="맑은 고딕"/>
          <w:b/>
          <w:bCs/>
          <w:color w:val="C0392B"/>
          <w:sz w:val="20"/>
          <w:szCs w:val="20"/>
        </w:rPr>
        <w:t xml:space="preserve">이율 연 12% → 오류 | 정확한 이율은 월 1% (가등기담보법 제12조 준용 규정)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4"/>
              <w:right w:val="single" w:color="C0392B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❌ 세직 작성 (2가지 오류)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3. 피고 현옥희는 원고로부터 7000만원 및 이에 대한 2025. 1. 1.부터 다 갚는 날까지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   연 12%의 비율로 계산한 돈을 지급받고, 원고에게 별지목록 기재 1. 항 토지에 관한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   소유권이전청구권가등기의 말소등기절차를 이행하라.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→ 오류 ①: 연 12% → 월 1%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→ 오류 ②: 등기소 완전 특정 누락 (법원명+등기소명+접수일+접수번호 필요)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40" w:sz="8"/>
              <w:left w:val="single" w:color="1A7340" w:sz="8"/>
              <w:bottom w:val="single" w:color="1A7340" w:sz="4"/>
              <w:right w:val="single" w:color="1A7340" w:sz="4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A7340"/>
                <w:sz w:val="19"/>
                <w:szCs w:val="19"/>
              </w:rPr>
              <w:t xml:space="preserve">✅ 정확한 기재례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3. 피고 현옥희는 원고로부터 70,000,000원 및 이에 대하여 2025. 1. 1.부터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   다 갚는 날까지 월 1%의 비율로 계산한 돈을 지급받은 다음 원고에게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   별지 목록 제1항 기재 토지에 관하여 춘천지방법원 횡성등기소 2024. 3. 2.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   접수 제77414호로 마친 소유권이전청구권가등기의 말소등기절차를 이행하라.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★ '지급받고' → '지급받은 다음' : 선이행 구조 (원고가 먼저 지급)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★ 이율: 월 1% (연 12%로 오기하면 큰 감점)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★ 등기소 특정: '○○지방법원 ○○등기소 ○○○○. ○. ○. 접수 제○○호로 마친' 완전 기재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기재 방법 및 주의점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상환이행 구조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'지급받은 다음' — 동시이행(받음과 동시에)이 아니라 선이행 구조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이율 ★★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월 1% (절대 연 12% 아님) — 가등기담보법 소정 이자율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등기소 특정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○○지방법원 ○○등기소 + 접수일 + 접수번호 — 완전 특정 필수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가등기 종류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소유권이전청구권가등기 (소유권이전등기와 구별, 정확한 명칭)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0D2645" w:sz="8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0D2645"/>
          <w:sz w:val="32"/>
          <w:szCs w:val="32"/>
        </w:rPr>
        <w:t xml:space="preserve">4. 이율 총정리 — 상황별 적용 이율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이율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주요 사례 및 주의점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D2645"/>
                <w:sz w:val="19"/>
                <w:szCs w:val="19"/>
              </w:rPr>
              <w:t xml:space="preserve">소장 제출 후 (소촉법)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7340"/>
                <w:sz w:val="19"/>
                <w:szCs w:val="19"/>
              </w:rPr>
              <w:t xml:space="preserve">연 12%
(2019.6.1. 이후)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15회에서 연 14% 오기 → 이후 수정. 현재 연 12% 확립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D2645"/>
                <w:sz w:val="19"/>
                <w:szCs w:val="19"/>
              </w:rPr>
              <w:t xml:space="preserve">소장 제출 전 민사 이율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7340"/>
                <w:sz w:val="19"/>
                <w:szCs w:val="19"/>
              </w:rPr>
              <w:t xml:space="preserve">연 5%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민법 소정 법정이율 — 판결확정 후 가액배상 이율도 동일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D2645"/>
                <w:sz w:val="19"/>
                <w:szCs w:val="19"/>
              </w:rPr>
              <w:t xml:space="preserve">상사 법정이율 (상법 54조)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7340"/>
                <w:sz w:val="19"/>
                <w:szCs w:val="19"/>
              </w:rPr>
              <w:t xml:space="preserve">연 6%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15회 차용주: 2023.7.5.~2024.7.4. 구간 연 6% → 이후 연 12%
기간별 구간 구분 필수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D2645"/>
                <w:sz w:val="19"/>
                <w:szCs w:val="19"/>
              </w:rPr>
              <w:t xml:space="preserve">가등기담보 약정이율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7340"/>
                <w:sz w:val="19"/>
                <w:szCs w:val="19"/>
              </w:rPr>
              <w:t xml:space="preserve">월 1%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'연 12%'로 오기 잦음. '월 1%' 표기 정확히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D2645"/>
                <w:sz w:val="19"/>
                <w:szCs w:val="19"/>
              </w:rPr>
              <w:t xml:space="preserve">가액배상 이율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7340"/>
                <w:sz w:val="19"/>
                <w:szCs w:val="19"/>
              </w:rPr>
              <w:t xml:space="preserve">연 5%
(판결 확정 후)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사해행위취소 가액배상 — 소촉법 이율(12%) 아님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D2645"/>
                <w:sz w:val="19"/>
                <w:szCs w:val="19"/>
              </w:rPr>
              <w:t xml:space="preserve">추심금 / 전부금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7340"/>
                <w:sz w:val="19"/>
                <w:szCs w:val="19"/>
              </w:rPr>
              <w:t xml:space="preserve">원채권 이율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원채권 이율 확인 후 그대로 기재 + 소장 이후 소촉법 12%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color w:val="1A3A6B"/>
          <w:sz w:val="26"/>
          <w:szCs w:val="26"/>
        </w:rPr>
        <w:t xml:space="preserve">이율 기재 순서 — 15회 차용주 복합 구조 (최고 난이도)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4"/>
              <w:right w:val="single" w:color="C0392B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❌ 세직 작성 (3가지 오류)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원고에게, 가. 피고 차용주와 피고 김인수는 연대하여 2억 원 및 이에 대한,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나. 피고 이행원은 1억원 및 이에 대한,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2023. 7. 5.부터 이 사건 소장부본 송달일까지는 연 5%, 다음날부터 연 14%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→ 오류 ①: 차용주 3억 별도 표시 누락 (3억 vs 2억 분리가 핵심)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→ 오류 ②: 연 6%(상사이율) 구간 통째로 누락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→ 오류 ③: 연 14% → 연 12%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40" w:sz="8"/>
              <w:left w:val="single" w:color="1A7340" w:sz="8"/>
              <w:bottom w:val="single" w:color="1A7340" w:sz="4"/>
              <w:right w:val="single" w:color="1A7340" w:sz="4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A7340"/>
                <w:sz w:val="19"/>
                <w:szCs w:val="19"/>
              </w:rPr>
              <w:t xml:space="preserve">✅ 정확한 기재례 (3단 이율 구조)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2. 원고에게, 피고 차용주는 300,000,000원, 피고 김인수는 피고 차용주와 연대하여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   위 돈 중 200,000,000원, 피고 이행원은 100,000,000원 및 위 각 돈에 대하여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   2023. 7. 5.부터 2024. 7. 4.까지는 연 6%의,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   그 다음 날부터 이 사건 소장부본 송달일까지는 연 5%의,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   그 다음 날부터 다 갚는 날까지는 연 12%의 각 비율로 계산한 돈을 각 지급하라.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★ 차용주(3억) 단독 + 김인수 연대(2억) + 이행원(1억) 각자 분리 기재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★ 이율 3구간: 상사이율 6%(상인 간) → 민사이율 5%(소장 전) → 소촉 12%(소장 이후)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0D2645" w:sz="8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0D2645"/>
          <w:sz w:val="32"/>
          <w:szCs w:val="32"/>
        </w:rPr>
        <w:t xml:space="preserve">5. 추심금 vs 전부금 구분 (서은정 + 13회)</w:t>
      </w:r>
    </w:p>
    <w:p>
      <w:pPr>
        <w:shd w:fill="FDEDEC" w:val="clear"/>
        <w:spacing w:after="80" w:before="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❌ </w:t>
      </w:r>
      <w:r>
        <w:rPr>
          <w:rFonts w:ascii="맑은 고딕" w:cs="맑은 고딕" w:eastAsia="맑은 고딕" w:hAnsi="맑은 고딕"/>
          <w:b/>
          <w:bCs/>
          <w:color w:val="C0392B"/>
          <w:sz w:val="20"/>
          <w:szCs w:val="20"/>
        </w:rPr>
        <w:t xml:space="preserve">'추심금'과 '전부금'은 완전히 다른 청구 — 혼동하면 청구 자체가 달라짐. 명령 종류 먼저 확인 후 용어 결정.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추심금 청구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전부금 청구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근거 명령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추심명령 (민소 §229①)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전부명령 (민소 §229②)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채권 귀속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채권은 채무자에게 남음
추심채권자가 제3채무자에게 청구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채권이 채권자에게 이전됨
채권자가 자신의 이름으로 청구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청구 명칭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추심금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전부금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세직 오류 사례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서은정: '전부금' → '추심금' 오기
추심명령인데 전부금으로 잘못 기재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13회 지산희: 전부금 청구 ✅ 정확
(단, 이율·기산일 미기재 오류)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color w:val="1A3A6B"/>
          <w:sz w:val="26"/>
          <w:szCs w:val="26"/>
        </w:rPr>
        <w:t xml:space="preserve">추심금 기재례 — 15회 박보증 (이율 오류 수정)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4"/>
              <w:right w:val="single" w:color="C0392B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❌ 세직: '연 14%' 오기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1. 피고 박보증은 원고에게 1억 원 및 이에 대한 2020. 3. 10.부터 소장 부본 송달일까지는 연 10%의,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   그 다음날부터 다 갚는 날까지는 연 14%의 비율로 각 계산한 돈을 지급하라.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40" w:sz="8"/>
              <w:left w:val="single" w:color="1A7340" w:sz="8"/>
              <w:bottom w:val="single" w:color="1A7340" w:sz="4"/>
              <w:right w:val="single" w:color="1A7340" w:sz="4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A7340"/>
                <w:sz w:val="19"/>
                <w:szCs w:val="19"/>
              </w:rPr>
              <w:t xml:space="preserve">✅ 정확한 기재례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1. 피고 박보증은 원고에게 100,000,000원 및 이에 대하여 2020. 3. 10.부터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   이 사건 소장부본 송달일까지는 연 10%의,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   그 다음 날부터 다 갚는 날까지는 연 12%의 각 비율로 계산한 돈을 지급하라.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★ 소장 전 이율(10%)은 원채권의 약정이율 그대로 — 소촉법 이율은 소장 이후에만 적용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color w:val="1A3A6B"/>
          <w:sz w:val="26"/>
          <w:szCs w:val="26"/>
        </w:rPr>
        <w:t xml:space="preserve">전부금 기재례 — 13회 지산희 (이율·기산일 누락 수정)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4"/>
              <w:right w:val="single" w:color="C0392B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❌ 세직: 이율 전체 미기재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5. 피고 지산희는 원고에게 7000만원 및 ~ (이율 생략)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40" w:sz="8"/>
              <w:left w:val="single" w:color="1A7340" w:sz="8"/>
              <w:bottom w:val="single" w:color="1A7340" w:sz="4"/>
              <w:right w:val="single" w:color="1A7340" w:sz="4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A7340"/>
                <w:sz w:val="19"/>
                <w:szCs w:val="19"/>
              </w:rPr>
              <w:t xml:space="preserve">✅ 정확한 기재례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5. 피고 지산희는 원고에게 70,000,000원 및 이에 대한 2023. 8. 1.부터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   이 사건 소장부본 송달일까지는 연 5%의,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   그 다음 날부터 다 갚는 날까지는 연 12%의 각 비율로 계산한 돈을 지급하라.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★ 기산일 특정: 전부명령 확정일 다음날 or 원채권 이행기 — 기록에서 확인 필수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0D2645" w:sz="8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0D2645"/>
          <w:sz w:val="32"/>
          <w:szCs w:val="32"/>
        </w:rPr>
        <w:t xml:space="preserve">6. 이전등기 · 말소등기 유형 (12회)</w:t>
      </w:r>
    </w:p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color w:val="1A3A6B"/>
          <w:sz w:val="26"/>
          <w:szCs w:val="26"/>
        </w:rPr>
        <w:t xml:space="preserve">6-1. 취득시효 이전등기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40" w:sz="8"/>
              <w:left w:val="single" w:color="1A7340" w:sz="8"/>
              <w:bottom w:val="single" w:color="1A7340" w:sz="4"/>
              <w:right w:val="single" w:color="1A7340" w:sz="4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A7340"/>
                <w:sz w:val="19"/>
                <w:szCs w:val="19"/>
              </w:rPr>
              <w:t xml:space="preserve">✅ 기재례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피고 ○○(현 등기명의인)은 원고에게 별지 목록 기재 ○○에 관하여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○○○○. ○. ○. 취득시효 완성을 원인으로 한 소유권이전등기절차를 이행하라.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★ '취득시효 완성을 원인으로 한' 문언 필수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★ 취득시효 완성일 특정 (기산점+20년) — 13회 박점구: 1995.10.1.+20년=2015.10.1. ✅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color w:val="1A3A6B"/>
          <w:sz w:val="26"/>
          <w:szCs w:val="26"/>
        </w:rPr>
        <w:t xml:space="preserve">6-2. 소유권이전등기 말소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40" w:sz="8"/>
              <w:left w:val="single" w:color="1A7340" w:sz="8"/>
              <w:bottom w:val="single" w:color="1A7340" w:sz="4"/>
              <w:right w:val="single" w:color="1A7340" w:sz="4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A7340"/>
                <w:sz w:val="19"/>
                <w:szCs w:val="19"/>
              </w:rPr>
              <w:t xml:space="preserve">✅ 기재례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피고 ○○은 원고에게 별지 목록 기재 ○○에 관하여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○○지방법원 ○○등기소 ○○○○. ○. ○. 접수 제○○호로 마친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소유권이전등기의 말소등기절차를 이행하라.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★ '말소등기절차를 이행하라' — '말소하라'가 아님 (절차 이행 문언 필수)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★ 등기소 + 접수번호 + 접수일 완전 특정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color w:val="1A3A6B"/>
          <w:sz w:val="26"/>
          <w:szCs w:val="26"/>
        </w:rPr>
        <w:t xml:space="preserve">6-3. 근저당권설정등기 말소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40" w:sz="8"/>
              <w:left w:val="single" w:color="1A7340" w:sz="8"/>
              <w:bottom w:val="single" w:color="1A7340" w:sz="4"/>
              <w:right w:val="single" w:color="1A7340" w:sz="4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A7340"/>
                <w:sz w:val="19"/>
                <w:szCs w:val="19"/>
              </w:rPr>
              <w:t xml:space="preserve">✅ 기재례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피고 ○○은 원고에게 별지 목록 기재 ○○에 관하여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○○지방법원 ○○등기소 ○○○○. ○. ○. 접수 제○○호로 마친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근저당권설정등기의 말소등기절차를 이행하라.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★ '근저당권설정등기' — '근저당권등기' 약칭 금지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0D2645" w:sz="8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0D2645"/>
          <w:sz w:val="32"/>
          <w:szCs w:val="32"/>
        </w:rPr>
        <w:t xml:space="preserve">7. 확인 청구 — 확인 대상 정확히 특정 (13회 김연제)</w:t>
      </w:r>
    </w:p>
    <w:p>
      <w:pPr>
        <w:shd w:fill="FDEDEC" w:val="clear"/>
        <w:spacing w:after="80" w:before="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❌ </w:t>
      </w:r>
      <w:r>
        <w:rPr>
          <w:rFonts w:ascii="맑은 고딕" w:cs="맑은 고딕" w:eastAsia="맑은 고딕" w:hAnsi="맑은 고딕"/>
          <w:b/>
          <w:bCs/>
          <w:color w:val="C0392B"/>
          <w:sz w:val="20"/>
          <w:szCs w:val="20"/>
        </w:rPr>
        <w:t xml:space="preserve">'점유할 권리 확인' → '법정지상권 존재 확인' — 확인 대상이 달라지면 전혀 다른 청구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4"/>
              <w:right w:val="single" w:color="C0392B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❌ 세직 작성 (확인 대상 오류)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7. 원고와 피고 사이에서, 원고에게 별지목록 기재 제6항 토지를 점유할 권리가 있음을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   확인한다.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→ 오류: 법정지상권을 '점유할 권리'로 표현 — 물권(법정지상권) ≠ 단순 점유권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40" w:sz="8"/>
              <w:left w:val="single" w:color="1A7340" w:sz="8"/>
              <w:bottom w:val="single" w:color="1A7340" w:sz="4"/>
              <w:right w:val="single" w:color="1A7340" w:sz="4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A7340"/>
                <w:sz w:val="19"/>
                <w:szCs w:val="19"/>
              </w:rPr>
              <w:t xml:space="preserve">✅ 정확한 기재례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○. 원고와 피고 사이에서, 별지 목록 제○항 기재 토지에 관하여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   원고의 법정지상권이 존재함을 확인한다.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★ 확인 청구 3요소: ①확인 대상 권리의 정확한 법적 명칭 ②목적물 특정 ③당사자 표시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★ 법정지상권 = 물권 → 반드시 '법정지상권이 존재함을 확인' 문언 사용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0D2645" w:sz="8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0D2645"/>
          <w:sz w:val="32"/>
          <w:szCs w:val="32"/>
        </w:rPr>
        <w:t xml:space="preserve">8. 가집행 선고 &amp; 소송비용 — 완전 누락 반복 주의 (12회·15회)</w:t>
      </w:r>
    </w:p>
    <w:p>
      <w:pPr>
        <w:shd w:fill="FDEDEC" w:val="clear"/>
        <w:spacing w:after="80" w:before="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🔴 </w:t>
      </w:r>
      <w:r>
        <w:rPr>
          <w:rFonts w:ascii="맑은 고딕" w:cs="맑은 고딕" w:eastAsia="맑은 고딕" w:hAnsi="맑은 고딕"/>
          <w:b/>
          <w:bCs/>
          <w:color w:val="C0392B"/>
          <w:sz w:val="20"/>
          <w:szCs w:val="20"/>
        </w:rPr>
        <w:t xml:space="preserve">12회·15회 모두 소송비용·가집행 완전 누락 — 기본 중의 기본. 답안 마지막 3분 체크리스트 항목.</w:t>
      </w:r>
    </w:p>
    <w:p>
      <w:pPr>
        <w:spacing w:after="0" w:before="40"/>
      </w:pPr>
      <w:r>
        <w:t xml:space="preserve"/>
      </w:r>
    </w:p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color w:val="1A3A6B"/>
          <w:sz w:val="26"/>
          <w:szCs w:val="26"/>
        </w:rPr>
        <w:t xml:space="preserve">소송비용 조항 (항상 마지막 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40" w:sz="8"/>
              <w:left w:val="single" w:color="1A7340" w:sz="8"/>
              <w:bottom w:val="single" w:color="1A7340" w:sz="4"/>
              <w:right w:val="single" w:color="1A7340" w:sz="4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A7340"/>
                <w:sz w:val="19"/>
                <w:szCs w:val="19"/>
              </w:rPr>
              <w:t xml:space="preserve">✅ 기재례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○. 소송비용은 피고들이 부담한다.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★ 피고가 1명: '피고가 부담한다' / 복수: '피고들이 부담한다'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★ 완전 누락 패턴 반복 — 답안 최종 검토 시 반드시 체크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color w:val="1A3A6B"/>
          <w:sz w:val="26"/>
          <w:szCs w:val="26"/>
        </w:rPr>
        <w:t xml:space="preserve">가집행 선고 신청 (대상 항목 정확히)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40" w:sz="8"/>
              <w:left w:val="single" w:color="1A7340" w:sz="8"/>
              <w:bottom w:val="single" w:color="1A7340" w:sz="4"/>
              <w:right w:val="single" w:color="1A7340" w:sz="4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A7340"/>
                <w:sz w:val="19"/>
                <w:szCs w:val="19"/>
              </w:rPr>
              <w:t xml:space="preserve">✅ 기재례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○. 제○항, 제○항은 가집행할 수 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★ 가집행 가능: 금전 지급 청구 + 인도 청구 (이행 판결)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★ 가집행 불가: 사해행위취소 '가.항'(형성판결), 말소등기·확인 청구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7340"/>
                <w:sz w:val="19"/>
                <w:szCs w:val="19"/>
              </w:rPr>
              <w:t xml:space="preserve">★ 사해행위취소: 가. 취소 → 불가 | 나. 가액배상 → 가능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color w:val="1A3A6B"/>
          <w:sz w:val="26"/>
          <w:szCs w:val="26"/>
        </w:rPr>
        <w:t xml:space="preserve">13회 가집행 항목 오류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❌ 세직 기재 (오류)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✅ 정확한 기재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제4·5·6항은 가집행할 수 있다.
→ 형성판결(4번 사해행위취소 가.항) 포함 오류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제1항(건물철거·인도), 제3항(구상금), 제5항(전부금)은 가집행할 수 있다.
→ 금전·인도 이행 항목만 선별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0D2645" w:sz="8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0D2645"/>
          <w:sz w:val="32"/>
          <w:szCs w:val="32"/>
        </w:rPr>
        <w:t xml:space="preserve">9. 금전청구 기재 원칙 — 빠지면 감점되는 문언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기재 방법 (주의점)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기산일 표현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'이에 대하여 ○○○○. ○. ○.부터' — '이에 대한'과 '이에 대하여' 혼용 주의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이율 구간 구분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'○○○○. ○. ○.부터 ○○○○. ○. ○.까지는 연 ○%의, 그 다음 날부터 ~ 까지는 연 ○%의'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끝 문언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'다 갚는 날까지' — '완제일까지' 표현 지양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이율 뒤 '의'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'연 12%의 비율로' — '연 12% 비율로'(조사 '의' 누락) 주의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'각' 사용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2명 이상에게 각각 청구할 때 '각 지급하라' — 빠뜨리면 의미 불명확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'연대하여'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연대채무: '피고 ○○와 피고 ○○는 연대하여' — 불진정연대는 '각자'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상환이행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'원고로부터 ○원을 지급받음과 동시에' — 가등기담보 상환이행 구조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부동산 인도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'인도하라' / 점유자 퇴거는 '퇴거하라' — 혼용 주의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0D2645" w:sz="8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0D2645"/>
          <w:sz w:val="32"/>
          <w:szCs w:val="32"/>
        </w:rPr>
        <w:t xml:space="preserve">10. 스터디 직전 — 답안 제출 전 최종 점검 10가지</w:t>
      </w:r>
    </w:p>
    <w:p>
      <w:pPr>
        <w:shd w:fill="EAF4FB" w:val="clear"/>
        <w:spacing w:after="80" w:before="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</w:t>
      </w:r>
      <w:r>
        <w:rPr>
          <w:rFonts w:ascii="맑은 고딕" w:cs="맑은 고딕" w:eastAsia="맑은 고딕" w:hAnsi="맑은 고딕"/>
          <w:b/>
          <w:bCs/>
          <w:color w:val="1A3A6B"/>
          <w:sz w:val="20"/>
          <w:szCs w:val="20"/>
        </w:rPr>
        <w:t xml:space="preserve">답안 완성 후 제출 전 이 10가지 순서대로 점검. 하나라도 빠지면 감점.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세직 오류 패턴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□ 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피고 목록 전원 확인
(기록에서 직접 재확인)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13회 오서구 완전 누락
15회 최진혁 완전 누락 → 채권자대위 구조 붕괴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□ 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사해행위취소 6요소 점검
(채권자/채무자/수익자/목적물+지분/계약일/한도)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13회·15회 모두 복수 누락
가장 오류가 많은 청구 유형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□ 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가액배상 기산일 확인
('이 판결 확정일 다음날')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13회 '정본 송달 다음날' 오기
반복 오류 패턴 → 절대 암기 필요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□ 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이율 구간 전체 확인
(소촉 12%, 상사 6%, 민사 5%, 가등기 월1%)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15회 연 14% 오기
현옥희 연 12% → 월 1% 오기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□ 5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채권자대위 귀속 확인
(이전등기·인도 → 채무자에게)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15회 원고에게 직접 기재 → 구조 근본 오류
단일 오류로 가장 큰 실점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□ 6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추심금/전부금 명칭 확인
(명령 종류 → 용어 결정)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서은정: 추심명령인데 '전부금' 오기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□ 7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가등기말소 이율 확인
(월 1% — 연 12% 절대 금지)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15회 현옥희 연 12% 오기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□ 8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가집행 대상 항목 확인
(금전·인도만, 형성판결 제외)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12회·13회 항목 오류, 15회 완전 누락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□ 9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소송비용 부담 조항 기재
(마지막 항에 반드시)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12회·15회 완전 누락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9"/>
                <w:szCs w:val="19"/>
              </w:rPr>
              <w:t xml:space="preserve">□ 10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확인 청구 대상 법적 명칭 확인
(법정지상권 ≠ 점유권)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D2645"/>
                <w:sz w:val="19"/>
                <w:szCs w:val="19"/>
              </w:rPr>
              <w:t xml:space="preserve">13회 '점유할 권리' 오기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  <w:jc w:val="right"/>
      </w:pPr>
      <w:r>
        <w:rPr>
          <w:rFonts w:ascii="맑은 고딕" w:cs="맑은 고딕" w:eastAsia="맑은 고딕" w:hAnsi="맑은 고딕"/>
          <w:color w:val="7F8C8D"/>
          <w:sz w:val="18"/>
          <w:szCs w:val="18"/>
        </w:rPr>
        <w:t xml:space="preserve">D-236 · 2026. 5. 20. 스터디 직전 작성 | 12·13·15회 + 서은정 데이터 종합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</w:pPr>
    <w:r>
      <w:rPr>
        <w:rFonts w:ascii="맑은 고딕" w:cs="맑은 고딕" w:eastAsia="맑은 고딕" w:hAnsi="맑은 고딕"/>
        <w:color w:val="7F8C8D"/>
        <w:sz w:val="16"/>
        <w:szCs w:val="16"/>
      </w:rPr>
      <w:t xml:space="preserve">청구취지 오답노트 | 12·13·15회 종합</w:t>
    </w:r>
    <w:r>
      <w:rPr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2645" w:sz="4" w:space="4"/>
      </w:pBdr>
      <w:tabs>
        <w:tab w:val="right" w:pos="9360"/>
      </w:tabs>
    </w:pPr>
    <w:r>
      <w:rPr>
        <w:rFonts w:ascii="맑은 고딕" w:cs="맑은 고딕" w:eastAsia="맑은 고딕" w:hAnsi="맑은 고딕"/>
        <w:b/>
        <w:bCs/>
        <w:color w:val="0D2645"/>
        <w:sz w:val="18"/>
        <w:szCs w:val="18"/>
      </w:rPr>
      <w:t xml:space="preserve">민사 기록형 청구취지 오답노트</w:t>
    </w:r>
    <w:r>
      <w:rPr>
        <w:rFonts w:ascii="맑은 고딕" w:cs="맑은 고딕" w:eastAsia="맑은 고딕" w:hAnsi="맑은 고딕"/>
        <w:color w:val="7F8C8D"/>
        <w:sz w:val="18"/>
        <w:szCs w:val="18"/>
      </w:rPr>
      <w:t xml:space="preserve">	2026. 5. 20. | 스터디 직전 최종 점검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2026-05-20T07:53:25.987Z</dcterms:created>
  <dcterms:modified xsi:type="dcterms:W3CDTF">2026-05-20T07:53:25.987Z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