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ind w:left="80"/>
        <w:jc w:val="center"/>
      </w:pPr>
      <w:r>
        <w:rPr>
          <w:rFonts w:ascii="Malgun Gothic" w:cs="Malgun Gothic" w:eastAsia="Malgun Gothic" w:hAnsi="Malgun Gothic"/>
          <w:b/>
          <w:bCs/>
          <w:color w:val="FFFFFF"/>
          <w:sz w:val="24"/>
          <w:szCs w:val="24"/>
        </w:rPr>
        <w:t xml:space="preserve">■ [2026-05-15] 오늘 공부 정리</w:t>
      </w:r>
    </w:p>
    <w:p>
      <w:pPr>
        <w:spacing w:after="44" w:before="14"/>
        <w:jc w:val="center"/>
      </w:pPr>
      <w:r>
        <w:rPr>
          <w:rFonts w:ascii="Malgun Gothic" w:cs="Malgun Gothic" w:eastAsia="Malgun Gothic" w:hAnsi="Malgun Gothic"/>
          <w:i/>
          <w:iCs/>
          <w:color w:val="555555"/>
          <w:sz w:val="16"/>
          <w:szCs w:val="16"/>
        </w:rPr>
        <w:t xml:space="preserve">민사소송법 | 기판력의 범위 · 무효판결 · 판결편취</w:t>
      </w:r>
    </w:p>
    <w:p>
      <w:pPr>
        <w:shd w:fill="1F3864" w:val="clear"/>
        <w:spacing w:after="60" w:before="80"/>
        <w:ind w:left="80"/>
      </w:pPr>
      <w:r>
        <w:rPr>
          <w:rFonts w:ascii="Malgun Gothic" w:cs="Malgun Gothic" w:eastAsia="Malgun Gothic" w:hAnsi="Malgun Gothic"/>
          <w:b/>
          <w:bCs/>
          <w:color w:val="FFFFFF"/>
          <w:sz w:val="22"/>
          <w:szCs w:val="22"/>
        </w:rPr>
        <w:t xml:space="preserve">【1. 쟁점별 구조 정리】</w:t>
      </w:r>
    </w:p>
    <w:p>
      <w:pPr>
        <w:pBdr>
          <w:bottom w:val="single" w:color="2E75B6" w:sz="6" w:space="1"/>
        </w:pBdr>
        <w:spacing w:after="14" w:before="44"/>
      </w:pPr>
      <w:r>
        <w:rPr>
          <w:rFonts w:ascii="Malgun Gothic" w:cs="Malgun Gothic" w:eastAsia="Malgun Gothic" w:hAnsi="Malgun Gothic"/>
          <w:b/>
          <w:bCs/>
          <w:color w:val="2E75B6"/>
          <w:sz w:val="19"/>
          <w:szCs w:val="19"/>
        </w:rPr>
        <w:t xml:space="preserve">39. 기판력의 객관적 범위</w:t>
      </w:r>
    </w:p>
    <w:tbl>
      <w:tblPr>
        <w:tblW w:type="dxa" w:w="10606"/>
        <w:tblBorders>
          <w:top w:val="single" w:color="DDDDDD" w:sz="1"/>
          <w:left w:val="single" w:color="DDDDDD" w:sz="1"/>
          <w:bottom w:val="single" w:color="DDDDDD" w:sz="1"/>
          <w:right w:val="single" w:color="DDDDDD" w:sz="1"/>
          <w:insideH w:val="single" w:color="auto" w:sz="4"/>
          <w:insideV w:val="single" w:color="auto" w:sz="4"/>
        </w:tblBorders>
      </w:tblPr>
      <w:tblGrid>
        <w:gridCol w:w="5000"/>
        <w:gridCol w:w="5606"/>
      </w:tblGrid>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Ⅰ. 판결주문에 관한 판단</w:t>
            </w:r>
          </w:p>
          <w:p>
            <w:pPr>
              <w:spacing w:after="4" w:before="4"/>
              <w:ind w:left="160"/>
            </w:pPr>
            <w:r>
              <w:rPr>
                <w:rFonts w:ascii="Malgun Gothic" w:cs="Malgun Gothic" w:eastAsia="Malgun Gothic" w:hAnsi="Malgun Gothic"/>
                <w:b/>
                <w:bCs/>
                <w:sz w:val="18"/>
                <w:szCs w:val="18"/>
              </w:rPr>
              <w:t xml:space="preserve">· 발생범위: </w:t>
            </w:r>
            <w:r>
              <w:rPr>
                <w:rFonts w:ascii="Malgun Gothic" w:cs="Malgun Gothic" w:eastAsia="Malgun Gothic" w:hAnsi="Malgun Gothic"/>
                <w:i/>
                <w:iCs/>
                <w:color w:val="555555"/>
                <w:sz w:val="16"/>
                <w:szCs w:val="16"/>
              </w:rPr>
              <w:t xml:space="preserve">민소법 제216조 제1항 → </w:t>
            </w:r>
            <w:r>
              <w:rPr>
                <w:rFonts w:ascii="Malgun Gothic" w:cs="Malgun Gothic" w:eastAsia="Malgun Gothic" w:hAnsi="Malgun Gothic"/>
                <w:b/>
                <w:bCs/>
                <w:i/>
                <w:iCs/>
                <w:color w:val="7B0000"/>
                <w:sz w:val="16"/>
                <w:szCs w:val="16"/>
              </w:rPr>
              <w:t xml:space="preserve">&lt;주문에 포함된 것&gt;</w:t>
            </w:r>
            <w:r>
              <w:rPr>
                <w:rFonts w:ascii="Malgun Gothic" w:cs="Malgun Gothic" w:eastAsia="Malgun Gothic" w:hAnsi="Malgun Gothic"/>
                <w:i/>
                <w:iCs/>
                <w:color w:val="555555"/>
                <w:sz w:val="16"/>
                <w:szCs w:val="16"/>
              </w:rPr>
              <w:t xml:space="preserve">에 한하여 기판력</w:t>
            </w:r>
          </w:p>
          <w:p>
            <w:pPr>
              <w:spacing w:after="4" w:before="4"/>
              <w:ind w:left="160"/>
            </w:pPr>
            <w:r>
              <w:rPr>
                <w:rFonts w:ascii="Malgun Gothic" w:cs="Malgun Gothic" w:eastAsia="Malgun Gothic" w:hAnsi="Malgun Gothic"/>
                <w:b/>
                <w:bCs/>
                <w:sz w:val="18"/>
                <w:szCs w:val="18"/>
              </w:rPr>
              <w:t xml:space="preserve">· 소송판결: </w:t>
            </w:r>
            <w:r>
              <w:rPr>
                <w:rFonts w:ascii="Malgun Gothic" w:cs="Malgun Gothic" w:eastAsia="Malgun Gothic" w:hAnsi="Malgun Gothic"/>
                <w:i/>
                <w:iCs/>
                <w:color w:val="555555"/>
                <w:sz w:val="16"/>
                <w:szCs w:val="16"/>
              </w:rPr>
              <w:t xml:space="preserve">소송요건의 흠에 대한 판결에만 기판력 O → 흠 보완 후 신소 제기 가능</w:t>
            </w:r>
          </w:p>
          <w:p>
            <w:pPr>
              <w:spacing w:after="4" w:before="4"/>
              <w:ind w:left="160"/>
            </w:pPr>
            <w:r>
              <w:rPr>
                <w:rFonts w:ascii="Malgun Gothic" w:cs="Malgun Gothic" w:eastAsia="Malgun Gothic" w:hAnsi="Malgun Gothic"/>
                <w:b/>
                <w:bCs/>
                <w:sz w:val="18"/>
                <w:szCs w:val="18"/>
              </w:rPr>
              <w:t xml:space="preserve">· 본안판결: </w:t>
            </w:r>
            <w:r>
              <w:rPr>
                <w:rFonts w:ascii="Malgun Gothic" w:cs="Malgun Gothic" w:eastAsia="Malgun Gothic" w:hAnsi="Malgun Gothic"/>
                <w:i/>
                <w:iCs/>
                <w:color w:val="555555"/>
                <w:sz w:val="16"/>
                <w:szCs w:val="16"/>
              </w:rPr>
              <w:t xml:space="preserve">소송물의 존부 판단에 기판력</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2" w:before="8"/>
            </w:pPr>
            <w:r>
              <w:rPr>
                <w:rFonts w:ascii="Malgun Gothic" w:cs="Malgun Gothic" w:eastAsia="Malgun Gothic" w:hAnsi="Malgun Gothic"/>
                <w:b/>
                <w:bCs/>
                <w:color w:val="1F3864"/>
                <w:sz w:val="16"/>
                <w:szCs w:val="16"/>
              </w:rPr>
              <w:t xml:space="preserve">▷ 기판력 발생범위 (제216조①)</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확정판결은 </w:t>
            </w:r>
            <w:r>
              <w:rPr>
                <w:rFonts w:ascii="Malgun Gothic" w:cs="Malgun Gothic" w:eastAsia="Malgun Gothic" w:hAnsi="Malgun Gothic"/>
                <w:b/>
                <w:bCs/>
                <w:i/>
                <w:iCs/>
                <w:color w:val="7B0000"/>
                <w:sz w:val="16"/>
                <w:szCs w:val="16"/>
              </w:rPr>
              <w:t xml:space="preserve">&lt;주문에 포함된 것&gt;</w:t>
            </w:r>
            <w:r>
              <w:rPr>
                <w:rFonts w:ascii="Malgun Gothic" w:cs="Malgun Gothic" w:eastAsia="Malgun Gothic" w:hAnsi="Malgun Gothic"/>
                <w:i/>
                <w:iCs/>
                <w:color w:val="555555"/>
                <w:sz w:val="16"/>
                <w:szCs w:val="16"/>
              </w:rPr>
              <w:t xml:space="preserve">에 한하여 기판력 있음</w:t>
            </w:r>
            <w:r>
              <w:rPr>
                <w:rFonts w:ascii="Malgun Gothic" w:cs="Malgun Gothic" w:eastAsia="Malgun Gothic" w:hAnsi="Malgun Gothic"/>
                <w:b/>
                <w:bCs/>
                <w:color w:val="1F3864"/>
                <w:sz w:val="16"/>
                <w:szCs w:val="16"/>
              </w:rPr>
              <w:t xml:space="preserve">"</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Ⅱ. (1) 소송물의 동일</w:t>
            </w:r>
          </w:p>
          <w:p>
            <w:pPr>
              <w:spacing w:after="4" w:before="4"/>
              <w:ind w:left="160"/>
            </w:pPr>
            <w:r>
              <w:rPr>
                <w:rFonts w:ascii="Malgun Gothic" w:cs="Malgun Gothic" w:eastAsia="Malgun Gothic" w:hAnsi="Malgun Gothic"/>
                <w:sz w:val="18"/>
                <w:szCs w:val="18"/>
              </w:rPr>
              <w:t xml:space="preserve">· </w:t>
            </w:r>
            <w:r>
              <w:rPr>
                <w:rFonts w:ascii="Malgun Gothic" w:cs="Malgun Gothic" w:eastAsia="Malgun Gothic" w:hAnsi="Malgun Gothic"/>
                <w:i/>
                <w:iCs/>
                <w:color w:val="555555"/>
                <w:sz w:val="16"/>
                <w:szCs w:val="16"/>
              </w:rPr>
              <w:t xml:space="preserve">청구취지 동일 → 기판력 O</w:t>
            </w:r>
          </w:p>
          <w:p>
            <w:pPr>
              <w:spacing w:after="4" w:before="4"/>
              <w:ind w:left="160"/>
            </w:pPr>
            <w:r>
              <w:rPr>
                <w:rFonts w:ascii="Malgun Gothic" w:cs="Malgun Gothic" w:eastAsia="Malgun Gothic" w:hAnsi="Malgun Gothic"/>
                <w:sz w:val="18"/>
                <w:szCs w:val="18"/>
              </w:rPr>
              <w:t xml:space="preserve">· </w:t>
            </w:r>
            <w:r>
              <w:rPr>
                <w:rFonts w:ascii="Malgun Gothic" w:cs="Malgun Gothic" w:eastAsia="Malgun Gothic" w:hAnsi="Malgun Gothic"/>
                <w:i/>
                <w:iCs/>
                <w:color w:val="555555"/>
                <w:sz w:val="16"/>
                <w:szCs w:val="16"/>
              </w:rPr>
              <w:t xml:space="preserve">청구취지 다름 → 원칙 기판력 X</w:t>
            </w:r>
          </w:p>
          <w:p>
            <w:pPr>
              <w:spacing w:after="2" w:before="2"/>
              <w:ind w:left="360"/>
            </w:pPr>
            <w:r>
              <w:rPr>
                <w:rFonts w:ascii="Malgun Gothic" w:cs="Malgun Gothic" w:eastAsia="Malgun Gothic" w:hAnsi="Malgun Gothic"/>
                <w:sz w:val="16"/>
                <w:szCs w:val="16"/>
              </w:rPr>
              <w:t xml:space="preserve">- </w:t>
            </w:r>
            <w:r>
              <w:rPr>
                <w:rFonts w:ascii="Malgun Gothic" w:cs="Malgun Gothic" w:eastAsia="Malgun Gothic" w:hAnsi="Malgun Gothic"/>
                <w:i/>
                <w:iCs/>
                <w:color w:val="555555"/>
                <w:sz w:val="16"/>
                <w:szCs w:val="16"/>
              </w:rPr>
              <w:t xml:space="preserve">예외: 진명등·소이등 말소 청구 → 목적·법적근거·성질 동일 → 소송물 실질적 동일</w:t>
            </w:r>
          </w:p>
          <w:p>
            <w:pPr>
              <w:spacing w:after="4" w:before="4"/>
              <w:ind w:left="160"/>
            </w:pPr>
            <w:r>
              <w:rPr>
                <w:rFonts w:ascii="Malgun Gothic" w:cs="Malgun Gothic" w:eastAsia="Malgun Gothic" w:hAnsi="Malgun Gothic"/>
                <w:b/>
                <w:bCs/>
                <w:sz w:val="18"/>
                <w:szCs w:val="18"/>
              </w:rPr>
              <w:t xml:space="preserve">· 공격방법에 불과: </w:t>
            </w:r>
            <w:r>
              <w:rPr>
                <w:rFonts w:ascii="Malgun Gothic" w:cs="Malgun Gothic" w:eastAsia="Malgun Gothic" w:hAnsi="Malgun Gothic"/>
                <w:b/>
                <w:bCs/>
                <w:i/>
                <w:iCs/>
                <w:color w:val="7B0000"/>
                <w:sz w:val="16"/>
                <w:szCs w:val="16"/>
              </w:rPr>
              <w:t xml:space="preserve">&lt;대.사.부.말.소&gt;</w:t>
            </w:r>
            <w:r>
              <w:rPr>
                <w:rFonts w:ascii="Malgun Gothic" w:cs="Malgun Gothic" w:eastAsia="Malgun Gothic" w:hAnsi="Malgun Gothic"/>
                <w:i/>
                <w:iCs/>
                <w:color w:val="555555"/>
                <w:sz w:val="16"/>
                <w:szCs w:val="16"/>
              </w:rPr>
              <w:t xml:space="preserve"> (대리, 사해행위취소, 부당이득반환, 말소등기, 소유권확인) → 소송물 동일 + 공방만 다름 → 기판력 저촉</w:t>
            </w:r>
          </w:p>
          <w:p>
            <w:pPr>
              <w:pBdr>
                <w:left w:val="single" w:color="1F3864" w:sz="8" w:space="1"/>
              </w:pBdr>
              <w:shd w:fill="FCE4D6" w:val="clear"/>
              <w:spacing w:after="6" w:before="6"/>
              <w:ind w:left="80"/>
            </w:pPr>
            <w:r>
              <w:rPr>
                <w:rFonts w:ascii="Malgun Gothic" w:cs="Malgun Gothic" w:eastAsia="Malgun Gothic" w:hAnsi="Malgun Gothic"/>
                <w:b/>
                <w:bCs/>
                <w:color w:val="1F3864"/>
                <w:sz w:val="16"/>
                <w:szCs w:val="16"/>
              </w:rPr>
              <w:t xml:space="preserve">✦ 일부청구: 명시설 — 명시=일부 기판력 X / 묵시=전부 기판력 O</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2" w:before="8"/>
            </w:pPr>
            <w:r>
              <w:rPr>
                <w:rFonts w:ascii="Malgun Gothic" w:cs="Malgun Gothic" w:eastAsia="Malgun Gothic" w:hAnsi="Malgun Gothic"/>
                <w:b/>
                <w:bCs/>
                <w:color w:val="1F3864"/>
                <w:sz w:val="16"/>
                <w:szCs w:val="16"/>
              </w:rPr>
              <w:t xml:space="preserve">▷ 일부청구 (명시설)</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판례는 </w:t>
            </w:r>
            <w:r>
              <w:rPr>
                <w:rFonts w:ascii="Malgun Gothic" w:cs="Malgun Gothic" w:eastAsia="Malgun Gothic" w:hAnsi="Malgun Gothic"/>
                <w:b/>
                <w:bCs/>
                <w:i/>
                <w:iCs/>
                <w:color w:val="7B0000"/>
                <w:sz w:val="16"/>
                <w:szCs w:val="16"/>
              </w:rPr>
              <w:t xml:space="preserve">&lt;명시설&gt;</w:t>
            </w:r>
            <w:r>
              <w:rPr>
                <w:rFonts w:ascii="Malgun Gothic" w:cs="Malgun Gothic" w:eastAsia="Malgun Gothic" w:hAnsi="Malgun Gothic"/>
                <w:i/>
                <w:iCs/>
                <w:color w:val="555555"/>
                <w:sz w:val="16"/>
                <w:szCs w:val="16"/>
              </w:rPr>
              <w:t xml:space="preserve">, 전소에서 일부청구임 </w:t>
            </w:r>
            <w:r>
              <w:rPr>
                <w:rFonts w:ascii="Malgun Gothic" w:cs="Malgun Gothic" w:eastAsia="Malgun Gothic" w:hAnsi="Malgun Gothic"/>
                <w:b/>
                <w:bCs/>
                <w:i/>
                <w:iCs/>
                <w:color w:val="7B0000"/>
                <w:sz w:val="16"/>
                <w:szCs w:val="16"/>
              </w:rPr>
              <w:t xml:space="preserve">&lt;명시한 경우 소송물은 일부&gt;</w:t>
            </w:r>
            <w:r>
              <w:rPr>
                <w:rFonts w:ascii="Malgun Gothic" w:cs="Malgun Gothic" w:eastAsia="Malgun Gothic" w:hAnsi="Malgun Gothic"/>
                <w:i/>
                <w:iCs/>
                <w:color w:val="555555"/>
                <w:sz w:val="16"/>
                <w:szCs w:val="16"/>
              </w:rPr>
              <w:t xml:space="preserve">에 한정이므로 기판력 X, </w:t>
            </w:r>
            <w:r>
              <w:rPr>
                <w:rFonts w:ascii="Malgun Gothic" w:cs="Malgun Gothic" w:eastAsia="Malgun Gothic" w:hAnsi="Malgun Gothic"/>
                <w:b/>
                <w:bCs/>
                <w:i/>
                <w:iCs/>
                <w:color w:val="7B0000"/>
                <w:sz w:val="16"/>
                <w:szCs w:val="16"/>
              </w:rPr>
              <w:t xml:space="preserve">&lt;묵시적인 경우에 소송물은 전부&gt;</w:t>
            </w:r>
            <w:r>
              <w:rPr>
                <w:rFonts w:ascii="Malgun Gothic" w:cs="Malgun Gothic" w:eastAsia="Malgun Gothic" w:hAnsi="Malgun Gothic"/>
                <w:i/>
                <w:iCs/>
                <w:color w:val="555555"/>
                <w:sz w:val="16"/>
                <w:szCs w:val="16"/>
              </w:rPr>
              <w:t xml:space="preserve">이므로 기판력 O</w:t>
            </w:r>
            <w:r>
              <w:rPr>
                <w:rFonts w:ascii="Malgun Gothic" w:cs="Malgun Gothic" w:eastAsia="Malgun Gothic" w:hAnsi="Malgun Gothic"/>
                <w:b/>
                <w:bCs/>
                <w:color w:val="1F3864"/>
                <w:sz w:val="16"/>
                <w:szCs w:val="16"/>
              </w:rPr>
              <w:t xml:space="preserve">"</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Ⅱ. (2) 후소의 선결관계</w:t>
            </w:r>
          </w:p>
          <w:p>
            <w:pPr>
              <w:spacing w:after="4" w:before="4"/>
              <w:ind w:left="160"/>
            </w:pPr>
            <w:r>
              <w:rPr>
                <w:rFonts w:ascii="Malgun Gothic" w:cs="Malgun Gothic" w:eastAsia="Malgun Gothic" w:hAnsi="Malgun Gothic"/>
                <w:sz w:val="18"/>
                <w:szCs w:val="18"/>
              </w:rPr>
              <w:t xml:space="preserve">· </w:t>
            </w:r>
            <w:r>
              <w:rPr>
                <w:rFonts w:ascii="Malgun Gothic" w:cs="Malgun Gothic" w:eastAsia="Malgun Gothic" w:hAnsi="Malgun Gothic"/>
                <w:b/>
                <w:bCs/>
                <w:i/>
                <w:iCs/>
                <w:color w:val="7B0000"/>
                <w:sz w:val="16"/>
                <w:szCs w:val="16"/>
              </w:rPr>
              <w:t xml:space="preserve">&lt;전소 소송물이 후소의 선결적 법률관계&gt;</w:t>
            </w:r>
            <w:r>
              <w:rPr>
                <w:rFonts w:ascii="Malgun Gothic" w:cs="Malgun Gothic" w:eastAsia="Malgun Gothic" w:hAnsi="Malgun Gothic"/>
                <w:i/>
                <w:iCs/>
                <w:color w:val="555555"/>
                <w:sz w:val="16"/>
                <w:szCs w:val="16"/>
              </w:rPr>
              <w:t xml:space="preserve">가 되는 때 → 기판력이 후소에 미침 → 모순 판단 불가</w:t>
            </w:r>
          </w:p>
          <w:p>
            <w:pPr>
              <w:spacing w:after="6" w:before="14"/>
            </w:pPr>
            <w:r>
              <w:rPr>
                <w:rFonts w:ascii="Malgun Gothic" w:cs="Malgun Gothic" w:eastAsia="Malgun Gothic" w:hAnsi="Malgun Gothic"/>
                <w:b/>
                <w:bCs/>
                <w:color w:val="1F3864"/>
                <w:sz w:val="18"/>
                <w:szCs w:val="18"/>
              </w:rPr>
              <w:t xml:space="preserve">Ⅱ. (3) 모순관계</w:t>
            </w:r>
          </w:p>
          <w:p>
            <w:pPr>
              <w:spacing w:after="4" w:before="4"/>
              <w:ind w:left="160"/>
            </w:pPr>
            <w:r>
              <w:rPr>
                <w:rFonts w:ascii="Malgun Gothic" w:cs="Malgun Gothic" w:eastAsia="Malgun Gothic" w:hAnsi="Malgun Gothic"/>
                <w:sz w:val="18"/>
                <w:szCs w:val="18"/>
              </w:rPr>
              <w:t xml:space="preserve">· </w:t>
            </w:r>
            <w:r>
              <w:rPr>
                <w:rFonts w:ascii="Malgun Gothic" w:cs="Malgun Gothic" w:eastAsia="Malgun Gothic" w:hAnsi="Malgun Gothic"/>
                <w:i/>
                <w:iCs/>
                <w:color w:val="555555"/>
                <w:sz w:val="16"/>
                <w:szCs w:val="16"/>
              </w:rPr>
              <w:t xml:space="preserve">소송물 상이하더라도 후소가 </w:t>
            </w:r>
            <w:r>
              <w:rPr>
                <w:rFonts w:ascii="Malgun Gothic" w:cs="Malgun Gothic" w:eastAsia="Malgun Gothic" w:hAnsi="Malgun Gothic"/>
                <w:b/>
                <w:bCs/>
                <w:i/>
                <w:iCs/>
                <w:color w:val="7B0000"/>
                <w:sz w:val="16"/>
                <w:szCs w:val="16"/>
              </w:rPr>
              <w:t xml:space="preserve">&lt;모순관계에 있는 사항을 소송물&gt;</w:t>
            </w:r>
            <w:r>
              <w:rPr>
                <w:rFonts w:ascii="Malgun Gothic" w:cs="Malgun Gothic" w:eastAsia="Malgun Gothic" w:hAnsi="Malgun Gothic"/>
                <w:i/>
                <w:iCs/>
                <w:color w:val="555555"/>
                <w:sz w:val="16"/>
                <w:szCs w:val="16"/>
              </w:rPr>
              <w:t xml:space="preserve">로 할 때 → 기판력에 저촉</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2" w:before="8"/>
            </w:pPr>
            <w:r>
              <w:rPr>
                <w:rFonts w:ascii="Malgun Gothic" w:cs="Malgun Gothic" w:eastAsia="Malgun Gothic" w:hAnsi="Malgun Gothic"/>
                <w:b/>
                <w:bCs/>
                <w:color w:val="1F3864"/>
                <w:sz w:val="16"/>
                <w:szCs w:val="16"/>
              </w:rPr>
              <w:t xml:space="preserve">▷ 선결관계</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b/>
                <w:bCs/>
                <w:i/>
                <w:iCs/>
                <w:color w:val="7B0000"/>
                <w:sz w:val="16"/>
                <w:szCs w:val="16"/>
              </w:rPr>
              <w:t xml:space="preserve">&lt;전소의 소송물이 후소의 선결적 법률관계&gt;</w:t>
            </w:r>
            <w:r>
              <w:rPr>
                <w:rFonts w:ascii="Malgun Gothic" w:cs="Malgun Gothic" w:eastAsia="Malgun Gothic" w:hAnsi="Malgun Gothic"/>
                <w:i/>
                <w:iCs/>
                <w:color w:val="555555"/>
                <w:sz w:val="16"/>
                <w:szCs w:val="16"/>
              </w:rPr>
              <w:t xml:space="preserve">가 되는 때에는 전소 확정판결의 기판력이 후소에 미쳐 후소법원은 전소판단과 모순되는 판단을 할 수 없다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모순관계</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전후소의 소송물이 동일하지 않더라도 후소의 소송물이 전소의 기판력 있는 판단과 </w:t>
            </w:r>
            <w:r>
              <w:rPr>
                <w:rFonts w:ascii="Malgun Gothic" w:cs="Malgun Gothic" w:eastAsia="Malgun Gothic" w:hAnsi="Malgun Gothic"/>
                <w:b/>
                <w:bCs/>
                <w:i/>
                <w:iCs/>
                <w:color w:val="7B0000"/>
                <w:sz w:val="16"/>
                <w:szCs w:val="16"/>
              </w:rPr>
              <w:t xml:space="preserve">&lt;모순관계에 있는 사항을 소송물로 할 때&gt;</w:t>
            </w:r>
            <w:r>
              <w:rPr>
                <w:rFonts w:ascii="Malgun Gothic" w:cs="Malgun Gothic" w:eastAsia="Malgun Gothic" w:hAnsi="Malgun Gothic"/>
                <w:i/>
                <w:iCs/>
                <w:color w:val="555555"/>
                <w:sz w:val="16"/>
                <w:szCs w:val="16"/>
              </w:rPr>
              <w:t xml:space="preserve">에는 후소는 전소의 기판력에 저촉된다</w:t>
            </w:r>
            <w:r>
              <w:rPr>
                <w:rFonts w:ascii="Malgun Gothic" w:cs="Malgun Gothic" w:eastAsia="Malgun Gothic" w:hAnsi="Malgun Gothic"/>
                <w:b/>
                <w:bCs/>
                <w:color w:val="1F3864"/>
                <w:sz w:val="16"/>
                <w:szCs w:val="16"/>
              </w:rPr>
              <w:t xml:space="preserve">"</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Ⅲ. 판결이유 중 판단 — 원칙</w:t>
            </w:r>
          </w:p>
          <w:p>
            <w:pPr>
              <w:spacing w:after="4" w:before="4"/>
              <w:ind w:left="160"/>
            </w:pPr>
            <w:r>
              <w:rPr>
                <w:rFonts w:ascii="Malgun Gothic" w:cs="Malgun Gothic" w:eastAsia="Malgun Gothic" w:hAnsi="Malgun Gothic"/>
                <w:b/>
                <w:bCs/>
                <w:sz w:val="18"/>
                <w:szCs w:val="18"/>
              </w:rPr>
              <w:t xml:space="preserve">· 원칙: </w:t>
            </w:r>
            <w:r>
              <w:rPr>
                <w:rFonts w:ascii="Malgun Gothic" w:cs="Malgun Gothic" w:eastAsia="Malgun Gothic" w:hAnsi="Malgun Gothic"/>
                <w:b/>
                <w:bCs/>
                <w:i/>
                <w:iCs/>
                <w:color w:val="7B0000"/>
                <w:sz w:val="16"/>
                <w:szCs w:val="16"/>
              </w:rPr>
              <w:t xml:space="preserve">&lt;판결이유 중 판단&gt;</w:t>
            </w:r>
            <w:r>
              <w:rPr>
                <w:rFonts w:ascii="Malgun Gothic" w:cs="Malgun Gothic" w:eastAsia="Malgun Gothic" w:hAnsi="Malgun Gothic"/>
                <w:i/>
                <w:iCs/>
                <w:color w:val="555555"/>
                <w:sz w:val="16"/>
                <w:szCs w:val="16"/>
              </w:rPr>
              <w:t xml:space="preserve">에는 기판력 발생 X</w:t>
            </w:r>
          </w:p>
          <w:p>
            <w:pPr>
              <w:spacing w:after="2" w:before="2"/>
              <w:ind w:left="360"/>
            </w:pPr>
            <w:r>
              <w:rPr>
                <w:rFonts w:ascii="Malgun Gothic" w:cs="Malgun Gothic" w:eastAsia="Malgun Gothic" w:hAnsi="Malgun Gothic"/>
                <w:sz w:val="16"/>
                <w:szCs w:val="16"/>
              </w:rPr>
              <w:t xml:space="preserve">- </w:t>
            </w:r>
            <w:r>
              <w:rPr>
                <w:rFonts w:ascii="Malgun Gothic" w:cs="Malgun Gothic" w:eastAsia="Malgun Gothic" w:hAnsi="Malgun Gothic"/>
                <w:i/>
                <w:iCs/>
                <w:color w:val="555555"/>
                <w:sz w:val="16"/>
                <w:szCs w:val="16"/>
              </w:rPr>
              <w:t xml:space="preserve">선결적 법률관계(기.이.신.증): 소유권 존부 → 판결이유 중 판단 → 기판력 X</w:t>
            </w:r>
          </w:p>
          <w:p>
            <w:pPr>
              <w:spacing w:after="2" w:before="2"/>
              <w:ind w:left="360"/>
            </w:pPr>
            <w:r>
              <w:rPr>
                <w:rFonts w:ascii="Malgun Gothic" w:cs="Malgun Gothic" w:eastAsia="Malgun Gothic" w:hAnsi="Malgun Gothic"/>
                <w:sz w:val="16"/>
                <w:szCs w:val="16"/>
              </w:rPr>
              <w:t xml:space="preserve">- </w:t>
            </w:r>
            <w:r>
              <w:rPr>
                <w:rFonts w:ascii="Malgun Gothic" w:cs="Malgun Gothic" w:eastAsia="Malgun Gothic" w:hAnsi="Malgun Gothic"/>
                <w:i/>
                <w:iCs/>
                <w:color w:val="555555"/>
                <w:sz w:val="16"/>
                <w:szCs w:val="16"/>
              </w:rPr>
              <w:t xml:space="preserve">상환이행판결: 동시이행항변 반대채권 존부·수액 → 기판력 X / 단 조건 부착 자체에는 기판력 O</w:t>
            </w:r>
          </w:p>
          <w:p>
            <w:pPr>
              <w:spacing w:after="6" w:before="14"/>
            </w:pPr>
            <w:r>
              <w:rPr>
                <w:rFonts w:ascii="Malgun Gothic" w:cs="Malgun Gothic" w:eastAsia="Malgun Gothic" w:hAnsi="Malgun Gothic"/>
                <w:b/>
                <w:bCs/>
                <w:color w:val="1F3864"/>
                <w:sz w:val="18"/>
                <w:szCs w:val="18"/>
              </w:rPr>
              <w:t xml:space="preserve">Ⅲ. 예외 — 상계항변 (이중분쟁방지)</w:t>
            </w:r>
          </w:p>
          <w:p>
            <w:pPr>
              <w:spacing w:after="4" w:before="4"/>
              <w:ind w:left="160"/>
            </w:pPr>
            <w:r>
              <w:rPr>
                <w:rFonts w:ascii="Malgun Gothic" w:cs="Malgun Gothic" w:eastAsia="Malgun Gothic" w:hAnsi="Malgun Gothic"/>
                <w:b/>
                <w:bCs/>
                <w:sz w:val="18"/>
                <w:szCs w:val="18"/>
              </w:rPr>
              <w:t xml:space="preserve">· 요건 ①: </w:t>
            </w:r>
            <w:r>
              <w:rPr>
                <w:rFonts w:ascii="Malgun Gothic" w:cs="Malgun Gothic" w:eastAsia="Malgun Gothic" w:hAnsi="Malgun Gothic"/>
                <w:i/>
                <w:iCs/>
                <w:color w:val="555555"/>
                <w:sz w:val="16"/>
                <w:szCs w:val="16"/>
              </w:rPr>
              <w:t xml:space="preserve">수동채권이 </w:t>
            </w:r>
            <w:r>
              <w:rPr>
                <w:rFonts w:ascii="Malgun Gothic" w:cs="Malgun Gothic" w:eastAsia="Malgun Gothic" w:hAnsi="Malgun Gothic"/>
                <w:b/>
                <w:bCs/>
                <w:i/>
                <w:iCs/>
                <w:color w:val="7B0000"/>
                <w:sz w:val="16"/>
                <w:szCs w:val="16"/>
              </w:rPr>
              <w:t xml:space="preserve">&lt;소구채권이거나 그와 실질적으로 동일&gt;</w:t>
            </w:r>
          </w:p>
          <w:p>
            <w:pPr>
              <w:spacing w:after="4" w:before="4"/>
              <w:ind w:left="160"/>
            </w:pPr>
            <w:r>
              <w:rPr>
                <w:rFonts w:ascii="Malgun Gothic" w:cs="Malgun Gothic" w:eastAsia="Malgun Gothic" w:hAnsi="Malgun Gothic"/>
                <w:b/>
                <w:bCs/>
                <w:sz w:val="18"/>
                <w:szCs w:val="18"/>
              </w:rPr>
              <w:t xml:space="preserve">· 요건 ②: </w:t>
            </w:r>
            <w:r>
              <w:rPr>
                <w:rFonts w:ascii="Malgun Gothic" w:cs="Malgun Gothic" w:eastAsia="Malgun Gothic" w:hAnsi="Malgun Gothic"/>
                <w:i/>
                <w:iCs/>
                <w:color w:val="555555"/>
                <w:sz w:val="16"/>
                <w:szCs w:val="16"/>
              </w:rPr>
              <w:t xml:space="preserve">자동채권의 존부를 </w:t>
            </w:r>
            <w:r>
              <w:rPr>
                <w:rFonts w:ascii="Malgun Gothic" w:cs="Malgun Gothic" w:eastAsia="Malgun Gothic" w:hAnsi="Malgun Gothic"/>
                <w:b/>
                <w:bCs/>
                <w:i/>
                <w:iCs/>
                <w:color w:val="7B0000"/>
                <w:sz w:val="16"/>
                <w:szCs w:val="16"/>
              </w:rPr>
              <w:t xml:space="preserve">&lt;실질적으로 본안판단한 경우&gt;</w:t>
            </w:r>
          </w:p>
          <w:p>
            <w:pPr>
              <w:spacing w:after="2" w:before="2"/>
              <w:ind w:left="360"/>
            </w:pPr>
            <w:r>
              <w:rPr>
                <w:rFonts w:ascii="Malgun Gothic" w:cs="Malgun Gothic" w:eastAsia="Malgun Gothic" w:hAnsi="Malgun Gothic"/>
                <w:sz w:val="16"/>
                <w:szCs w:val="16"/>
              </w:rPr>
              <w:t xml:space="preserve">- </w:t>
            </w:r>
            <w:r>
              <w:rPr>
                <w:rFonts w:ascii="Malgun Gothic" w:cs="Malgun Gothic" w:eastAsia="Malgun Gothic" w:hAnsi="Malgun Gothic"/>
                <w:i/>
                <w:iCs/>
                <w:color w:val="555555"/>
                <w:sz w:val="16"/>
                <w:szCs w:val="16"/>
              </w:rPr>
              <w:t xml:space="preserve">시기에 늦게 각하 / 성질상 상계 불허 / 상계부적상 배척 → 기판력 X</w:t>
            </w:r>
          </w:p>
          <w:p>
            <w:pPr>
              <w:spacing w:after="4" w:before="4"/>
              <w:ind w:left="160"/>
            </w:pPr>
            <w:r>
              <w:rPr>
                <w:rFonts w:ascii="Malgun Gothic" w:cs="Malgun Gothic" w:eastAsia="Malgun Gothic" w:hAnsi="Malgun Gothic"/>
                <w:b/>
                <w:bCs/>
                <w:sz w:val="18"/>
                <w:szCs w:val="18"/>
              </w:rPr>
              <w:t xml:space="preserve">· 발생범위: </w:t>
            </w:r>
            <w:r>
              <w:rPr>
                <w:rFonts w:ascii="Malgun Gothic" w:cs="Malgun Gothic" w:eastAsia="Malgun Gothic" w:hAnsi="Malgun Gothic"/>
                <w:i/>
                <w:iCs/>
                <w:color w:val="555555"/>
                <w:sz w:val="16"/>
                <w:szCs w:val="16"/>
              </w:rPr>
              <w:t xml:space="preserve">상계로 대항한 액수 한도에서 기판력 O</w:t>
            </w:r>
          </w:p>
          <w:p>
            <w:pPr>
              <w:spacing w:after="4" w:before="4"/>
              <w:ind w:left="160"/>
            </w:pPr>
            <w:r>
              <w:rPr>
                <w:rFonts w:ascii="Malgun Gothic" w:cs="Malgun Gothic" w:eastAsia="Malgun Gothic" w:hAnsi="Malgun Gothic"/>
                <w:b/>
                <w:bCs/>
                <w:sz w:val="18"/>
                <w:szCs w:val="18"/>
              </w:rPr>
              <w:t xml:space="preserve">· 철회 시: </w:t>
            </w:r>
            <w:r>
              <w:rPr>
                <w:rFonts w:ascii="Malgun Gothic" w:cs="Malgun Gothic" w:eastAsia="Malgun Gothic" w:hAnsi="Malgun Gothic"/>
                <w:b/>
                <w:bCs/>
                <w:i/>
                <w:iCs/>
                <w:color w:val="7B0000"/>
                <w:sz w:val="16"/>
                <w:szCs w:val="16"/>
              </w:rPr>
              <w:t xml:space="preserve">&lt;자동채권 이중행사 X&gt;</w:t>
            </w:r>
            <w:r>
              <w:rPr>
                <w:rFonts w:ascii="Malgun Gothic" w:cs="Malgun Gothic" w:eastAsia="Malgun Gothic" w:hAnsi="Malgun Gothic"/>
                <w:i/>
                <w:iCs/>
                <w:color w:val="555555"/>
                <w:sz w:val="16"/>
                <w:szCs w:val="16"/>
              </w:rPr>
              <w:t xml:space="preserve"> + </w:t>
            </w:r>
            <w:r>
              <w:rPr>
                <w:rFonts w:ascii="Malgun Gothic" w:cs="Malgun Gothic" w:eastAsia="Malgun Gothic" w:hAnsi="Malgun Gothic"/>
                <w:b/>
                <w:bCs/>
                <w:i/>
                <w:iCs/>
                <w:color w:val="7B0000"/>
                <w:sz w:val="16"/>
                <w:szCs w:val="16"/>
              </w:rPr>
              <w:t xml:space="preserve">&lt;전소 판결 무의미 우려 없음&gt;</w:t>
            </w:r>
            <w:r>
              <w:rPr>
                <w:rFonts w:ascii="Malgun Gothic" w:cs="Malgun Gothic" w:eastAsia="Malgun Gothic" w:hAnsi="Malgun Gothic"/>
                <w:i/>
                <w:iCs/>
                <w:color w:val="555555"/>
                <w:sz w:val="16"/>
                <w:szCs w:val="16"/>
              </w:rPr>
              <w:t xml:space="preserve"> → 기판력 X</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2" w:before="8"/>
            </w:pPr>
            <w:r>
              <w:rPr>
                <w:rFonts w:ascii="Malgun Gothic" w:cs="Malgun Gothic" w:eastAsia="Malgun Gothic" w:hAnsi="Malgun Gothic"/>
                <w:b/>
                <w:bCs/>
                <w:color w:val="1F3864"/>
                <w:sz w:val="16"/>
                <w:szCs w:val="16"/>
              </w:rPr>
              <w:t xml:space="preserve">▷ 판결이유 원칙</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b/>
                <w:bCs/>
                <w:i/>
                <w:iCs/>
                <w:color w:val="7B0000"/>
                <w:sz w:val="16"/>
                <w:szCs w:val="16"/>
              </w:rPr>
              <w:t xml:space="preserve">&lt;전소의 선결적 법률관계가 후소의 소송물인 경우&gt;</w:t>
            </w:r>
            <w:r>
              <w:rPr>
                <w:rFonts w:ascii="Malgun Gothic" w:cs="Malgun Gothic" w:eastAsia="Malgun Gothic" w:hAnsi="Malgun Gothic"/>
                <w:i/>
                <w:iCs/>
                <w:color w:val="555555"/>
                <w:sz w:val="16"/>
                <w:szCs w:val="16"/>
              </w:rPr>
              <w:t xml:space="preserve"> 소유권에 기한 말소등기청구에 있어서 소유권의 존부는 </w:t>
            </w:r>
            <w:r>
              <w:rPr>
                <w:rFonts w:ascii="Malgun Gothic" w:cs="Malgun Gothic" w:eastAsia="Malgun Gothic" w:hAnsi="Malgun Gothic"/>
                <w:b/>
                <w:bCs/>
                <w:i/>
                <w:iCs/>
                <w:color w:val="7B0000"/>
                <w:sz w:val="16"/>
                <w:szCs w:val="16"/>
              </w:rPr>
              <w:t xml:space="preserve">&lt;판결이유 중에서 판단되므로 기판력이 발생하지 않는다&gt;</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상계항변 요건①</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수동채권이 </w:t>
            </w:r>
            <w:r>
              <w:rPr>
                <w:rFonts w:ascii="Malgun Gothic" w:cs="Malgun Gothic" w:eastAsia="Malgun Gothic" w:hAnsi="Malgun Gothic"/>
                <w:b/>
                <w:bCs/>
                <w:i/>
                <w:iCs/>
                <w:color w:val="7B0000"/>
                <w:sz w:val="16"/>
                <w:szCs w:val="16"/>
              </w:rPr>
              <w:t xml:space="preserve">&lt;소송물로서 심판되는 소구채권이거나 그와 실질적으로 동일&gt;</w:t>
            </w:r>
            <w:r>
              <w:rPr>
                <w:rFonts w:ascii="Malgun Gothic" w:cs="Malgun Gothic" w:eastAsia="Malgun Gothic" w:hAnsi="Malgun Gothic"/>
                <w:i/>
                <w:iCs/>
                <w:color w:val="555555"/>
                <w:sz w:val="16"/>
                <w:szCs w:val="16"/>
              </w:rPr>
              <w:t xml:space="preserve">하다고 보이는 경우에 기판력 인정</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상계항변 요건②</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상계항변은 </w:t>
            </w:r>
            <w:r>
              <w:rPr>
                <w:rFonts w:ascii="Malgun Gothic" w:cs="Malgun Gothic" w:eastAsia="Malgun Gothic" w:hAnsi="Malgun Gothic"/>
                <w:b/>
                <w:bCs/>
                <w:i/>
                <w:iCs/>
                <w:color w:val="7B0000"/>
                <w:sz w:val="16"/>
                <w:szCs w:val="16"/>
              </w:rPr>
              <w:t xml:space="preserve">&lt;자동채권의 존부를 실질적으로 본안판단한 경우&gt;</w:t>
            </w:r>
            <w:r>
              <w:rPr>
                <w:rFonts w:ascii="Malgun Gothic" w:cs="Malgun Gothic" w:eastAsia="Malgun Gothic" w:hAnsi="Malgun Gothic"/>
                <w:i/>
                <w:iCs/>
                <w:color w:val="555555"/>
                <w:sz w:val="16"/>
                <w:szCs w:val="16"/>
              </w:rPr>
              <w:t xml:space="preserve">에만 기판력이 생긴다. 따라서 </w:t>
            </w:r>
            <w:r>
              <w:rPr>
                <w:rFonts w:ascii="Malgun Gothic" w:cs="Malgun Gothic" w:eastAsia="Malgun Gothic" w:hAnsi="Malgun Gothic"/>
                <w:b/>
                <w:bCs/>
                <w:i/>
                <w:iCs/>
                <w:color w:val="7B0000"/>
                <w:sz w:val="16"/>
                <w:szCs w:val="16"/>
              </w:rPr>
              <w:t xml:space="preserve">&lt;시기에 늦게 제출되어 각하된 경우&gt;</w:t>
            </w:r>
            <w:r>
              <w:rPr>
                <w:rFonts w:ascii="Malgun Gothic" w:cs="Malgun Gothic" w:eastAsia="Malgun Gothic" w:hAnsi="Malgun Gothic"/>
                <w:i/>
                <w:iCs/>
                <w:color w:val="555555"/>
                <w:sz w:val="16"/>
                <w:szCs w:val="16"/>
              </w:rPr>
              <w:t xml:space="preserve">, </w:t>
            </w:r>
            <w:r>
              <w:rPr>
                <w:rFonts w:ascii="Malgun Gothic" w:cs="Malgun Gothic" w:eastAsia="Malgun Gothic" w:hAnsi="Malgun Gothic"/>
                <w:b/>
                <w:bCs/>
                <w:i/>
                <w:iCs/>
                <w:color w:val="7B0000"/>
                <w:sz w:val="16"/>
                <w:szCs w:val="16"/>
              </w:rPr>
              <w:t xml:space="preserve">&lt;성질상 상계가 허용되지 않거나&gt;</w:t>
            </w:r>
            <w:r>
              <w:rPr>
                <w:rFonts w:ascii="Malgun Gothic" w:cs="Malgun Gothic" w:eastAsia="Malgun Gothic" w:hAnsi="Malgun Gothic"/>
                <w:i/>
                <w:iCs/>
                <w:color w:val="555555"/>
                <w:sz w:val="16"/>
                <w:szCs w:val="16"/>
              </w:rPr>
              <w:t xml:space="preserve"> </w:t>
            </w:r>
            <w:r>
              <w:rPr>
                <w:rFonts w:ascii="Malgun Gothic" w:cs="Malgun Gothic" w:eastAsia="Malgun Gothic" w:hAnsi="Malgun Gothic"/>
                <w:b/>
                <w:bCs/>
                <w:i/>
                <w:iCs/>
                <w:color w:val="7B0000"/>
                <w:sz w:val="16"/>
                <w:szCs w:val="16"/>
              </w:rPr>
              <w:t xml:space="preserve">&lt;상계부적상&gt;</w:t>
            </w:r>
            <w:r>
              <w:rPr>
                <w:rFonts w:ascii="Malgun Gothic" w:cs="Malgun Gothic" w:eastAsia="Malgun Gothic" w:hAnsi="Malgun Gothic"/>
                <w:i/>
                <w:iCs/>
                <w:color w:val="555555"/>
                <w:sz w:val="16"/>
                <w:szCs w:val="16"/>
              </w:rPr>
              <w:t xml:space="preserve">에 해당하여 배척된 경우는 기판력이 생기지 않는다.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상계항변 철회</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판례는 선행소송에서 상계항변을 철회한 경우, 상계항변에 기판력을 인정하는 취지는 기판력을 인정하지 않는다면 </w:t>
            </w:r>
            <w:r>
              <w:rPr>
                <w:rFonts w:ascii="Malgun Gothic" w:cs="Malgun Gothic" w:eastAsia="Malgun Gothic" w:hAnsi="Malgun Gothic"/>
                <w:b/>
                <w:bCs/>
                <w:i/>
                <w:iCs/>
                <w:color w:val="7B0000"/>
                <w:sz w:val="16"/>
                <w:szCs w:val="16"/>
              </w:rPr>
              <w:t xml:space="preserve">&lt;자동채권을 이중으로 행사하는 것에 의하여 불이익&gt;</w:t>
            </w:r>
            <w:r>
              <w:rPr>
                <w:rFonts w:ascii="Malgun Gothic" w:cs="Malgun Gothic" w:eastAsia="Malgun Gothic" w:hAnsi="Malgun Gothic"/>
                <w:i/>
                <w:iCs/>
                <w:color w:val="555555"/>
                <w:sz w:val="16"/>
                <w:szCs w:val="16"/>
              </w:rPr>
              <w:t xml:space="preserve">을 입을 수 있게 될 뿐만 아니라, </w:t>
            </w:r>
            <w:r>
              <w:rPr>
                <w:rFonts w:ascii="Malgun Gothic" w:cs="Malgun Gothic" w:eastAsia="Malgun Gothic" w:hAnsi="Malgun Gothic"/>
                <w:b/>
                <w:bCs/>
                <w:i/>
                <w:iCs/>
                <w:color w:val="7B0000"/>
                <w:sz w:val="16"/>
                <w:szCs w:val="16"/>
              </w:rPr>
              <w:t xml:space="preserve">&lt;원고의 청구권의 존부에 대한 전소의 판결&gt;</w:t>
            </w:r>
            <w:r>
              <w:rPr>
                <w:rFonts w:ascii="Malgun Gothic" w:cs="Malgun Gothic" w:eastAsia="Malgun Gothic" w:hAnsi="Malgun Gothic"/>
                <w:i/>
                <w:iCs/>
                <w:color w:val="555555"/>
                <w:sz w:val="16"/>
                <w:szCs w:val="16"/>
              </w:rPr>
              <w:t xml:space="preserve">이 </w:t>
            </w:r>
            <w:r>
              <w:rPr>
                <w:rFonts w:ascii="Malgun Gothic" w:cs="Malgun Gothic" w:eastAsia="Malgun Gothic" w:hAnsi="Malgun Gothic"/>
                <w:b/>
                <w:bCs/>
                <w:i/>
                <w:iCs/>
                <w:color w:val="7B0000"/>
                <w:sz w:val="16"/>
                <w:szCs w:val="16"/>
              </w:rPr>
              <w:t xml:space="preserve">&lt;결과적으로 무의미&gt;</w:t>
            </w:r>
            <w:r>
              <w:rPr>
                <w:rFonts w:ascii="Malgun Gothic" w:cs="Malgun Gothic" w:eastAsia="Malgun Gothic" w:hAnsi="Malgun Gothic"/>
                <w:i/>
                <w:iCs/>
                <w:color w:val="555555"/>
                <w:sz w:val="16"/>
                <w:szCs w:val="16"/>
              </w:rPr>
              <w:t xml:space="preserve">하게 될 우려가 있게되므로 이를 막기 위함인데, 선행소송에서 상계항변을 철회함으로써 </w:t>
            </w:r>
            <w:r>
              <w:rPr>
                <w:rFonts w:ascii="Malgun Gothic" w:cs="Malgun Gothic" w:eastAsia="Malgun Gothic" w:hAnsi="Malgun Gothic"/>
                <w:b/>
                <w:bCs/>
                <w:i/>
                <w:iCs/>
                <w:color w:val="7B0000"/>
                <w:sz w:val="16"/>
                <w:szCs w:val="16"/>
              </w:rPr>
              <w:t xml:space="preserve">&lt;자동채권을 이중으로 행사하는 것이 아니며&gt;</w:t>
            </w:r>
            <w:r>
              <w:rPr>
                <w:rFonts w:ascii="Malgun Gothic" w:cs="Malgun Gothic" w:eastAsia="Malgun Gothic" w:hAnsi="Malgun Gothic"/>
                <w:i/>
                <w:iCs/>
                <w:color w:val="555555"/>
                <w:sz w:val="16"/>
                <w:szCs w:val="16"/>
              </w:rPr>
              <w:t xml:space="preserve">, 원고의 청구권 존부에 대한 </w:t>
            </w:r>
            <w:r>
              <w:rPr>
                <w:rFonts w:ascii="Malgun Gothic" w:cs="Malgun Gothic" w:eastAsia="Malgun Gothic" w:hAnsi="Malgun Gothic"/>
                <w:b/>
                <w:bCs/>
                <w:i/>
                <w:iCs/>
                <w:color w:val="7B0000"/>
                <w:sz w:val="16"/>
                <w:szCs w:val="16"/>
              </w:rPr>
              <w:t xml:space="preserve">&lt;전소의 판결이 결과적으로 무의미하게 될 우려&gt;</w:t>
            </w:r>
            <w:r>
              <w:rPr>
                <w:rFonts w:ascii="Malgun Gothic" w:cs="Malgun Gothic" w:eastAsia="Malgun Gothic" w:hAnsi="Malgun Gothic"/>
                <w:i/>
                <w:iCs/>
                <w:color w:val="555555"/>
                <w:sz w:val="16"/>
                <w:szCs w:val="16"/>
              </w:rPr>
              <w:t xml:space="preserve">가 없으므로 상계항변에 대해 기판력이 발생하지 않는다고 본다.</w:t>
            </w:r>
            <w:r>
              <w:rPr>
                <w:rFonts w:ascii="Malgun Gothic" w:cs="Malgun Gothic" w:eastAsia="Malgun Gothic" w:hAnsi="Malgun Gothic"/>
                <w:b/>
                <w:bCs/>
                <w:color w:val="1F3864"/>
                <w:sz w:val="16"/>
                <w:szCs w:val="16"/>
              </w:rPr>
              <w:t xml:space="preserve">"</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Ⅳ. 시효중단을 위한 재소</w:t>
            </w:r>
          </w:p>
          <w:p>
            <w:pPr>
              <w:spacing w:after="4" w:before="4"/>
              <w:ind w:left="160"/>
            </w:pPr>
            <w:r>
              <w:rPr>
                <w:rFonts w:ascii="Malgun Gothic" w:cs="Malgun Gothic" w:eastAsia="Malgun Gothic" w:hAnsi="Malgun Gothic"/>
                <w:b/>
                <w:bCs/>
                <w:sz w:val="18"/>
                <w:szCs w:val="18"/>
              </w:rPr>
              <w:t xml:space="preserve">· 허부: </w:t>
            </w:r>
            <w:r>
              <w:rPr>
                <w:rFonts w:ascii="Malgun Gothic" w:cs="Malgun Gothic" w:eastAsia="Malgun Gothic" w:hAnsi="Malgun Gothic"/>
                <w:i/>
                <w:iCs/>
                <w:color w:val="555555"/>
                <w:sz w:val="16"/>
                <w:szCs w:val="16"/>
              </w:rPr>
              <w:t xml:space="preserve">허용 — 단, 신소 판결이 전소 판결에 저촉 불가 → 확정 권리 요건 재심리 불가</w:t>
            </w:r>
          </w:p>
          <w:p>
            <w:pPr>
              <w:spacing w:after="4" w:before="4"/>
              <w:ind w:left="160"/>
            </w:pPr>
            <w:r>
              <w:rPr>
                <w:rFonts w:ascii="Malgun Gothic" w:cs="Malgun Gothic" w:eastAsia="Malgun Gothic" w:hAnsi="Malgun Gothic"/>
                <w:b/>
                <w:bCs/>
                <w:sz w:val="18"/>
                <w:szCs w:val="18"/>
              </w:rPr>
              <w:t xml:space="preserve">· 새 방식 확인소송: </w:t>
            </w:r>
            <w:r>
              <w:rPr>
                <w:rFonts w:ascii="Malgun Gothic" w:cs="Malgun Gothic" w:eastAsia="Malgun Gothic" w:hAnsi="Malgun Gothic"/>
                <w:i/>
                <w:iCs/>
                <w:color w:val="555555"/>
                <w:sz w:val="16"/>
                <w:szCs w:val="16"/>
              </w:rPr>
              <w:t xml:space="preserve">재판상 청구 있다는 점에 대해서만 확인 구하는 형태 허용</w:t>
            </w:r>
          </w:p>
          <w:p>
            <w:pPr>
              <w:spacing w:after="4" w:before="4"/>
              <w:ind w:left="160"/>
            </w:pPr>
            <w:r>
              <w:rPr>
                <w:rFonts w:ascii="Malgun Gothic" w:cs="Malgun Gothic" w:eastAsia="Malgun Gothic" w:hAnsi="Malgun Gothic"/>
                <w:b/>
                <w:bCs/>
                <w:sz w:val="18"/>
                <w:szCs w:val="18"/>
              </w:rPr>
              <w:t xml:space="preserve">· 변론종결 후 사유: </w:t>
            </w:r>
            <w:r>
              <w:rPr>
                <w:rFonts w:ascii="Malgun Gothic" w:cs="Malgun Gothic" w:eastAsia="Malgun Gothic" w:hAnsi="Malgun Gothic"/>
                <w:i/>
                <w:iCs/>
                <w:color w:val="555555"/>
                <w:sz w:val="16"/>
                <w:szCs w:val="16"/>
              </w:rPr>
              <w:t xml:space="preserve">변제·상계·면제·소멸시효 완성 등 채권소멸사유 → 후소 심리대상 O</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2" w:before="8"/>
            </w:pPr>
            <w:r>
              <w:rPr>
                <w:rFonts w:ascii="Malgun Gothic" w:cs="Malgun Gothic" w:eastAsia="Malgun Gothic" w:hAnsi="Malgun Gothic"/>
                <w:b/>
                <w:bCs/>
                <w:color w:val="1F3864"/>
                <w:sz w:val="16"/>
                <w:szCs w:val="16"/>
              </w:rPr>
              <w:t xml:space="preserve">▷ 새로운 방식의 확인소송</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재판상 청구가 있다는 점에 대하여만 확인을 구하는 형태의 </w:t>
            </w:r>
            <w:r>
              <w:rPr>
                <w:rFonts w:ascii="Malgun Gothic" w:cs="Malgun Gothic" w:eastAsia="Malgun Gothic" w:hAnsi="Malgun Gothic"/>
                <w:b/>
                <w:bCs/>
                <w:i/>
                <w:iCs/>
                <w:color w:val="7B0000"/>
                <w:sz w:val="16"/>
                <w:szCs w:val="16"/>
              </w:rPr>
              <w:t xml:space="preserve">&lt;새로운 방식의 확인소송&gt;</w:t>
            </w:r>
            <w:r>
              <w:rPr>
                <w:rFonts w:ascii="Malgun Gothic" w:cs="Malgun Gothic" w:eastAsia="Malgun Gothic" w:hAnsi="Malgun Gothic"/>
                <w:i/>
                <w:iCs/>
                <w:color w:val="555555"/>
                <w:sz w:val="16"/>
                <w:szCs w:val="16"/>
              </w:rPr>
              <w:t xml:space="preserve">이 허용됨.</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변론종결후 발생 사유</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시효중단을 위한 후소 판결은 </w:t>
            </w:r>
            <w:r>
              <w:rPr>
                <w:rFonts w:ascii="Malgun Gothic" w:cs="Malgun Gothic" w:eastAsia="Malgun Gothic" w:hAnsi="Malgun Gothic"/>
                <w:b/>
                <w:bCs/>
                <w:i/>
                <w:iCs/>
                <w:color w:val="7B0000"/>
                <w:sz w:val="16"/>
                <w:szCs w:val="16"/>
              </w:rPr>
              <w:t xml:space="preserve">&lt;전소의 확정판결의 내용에 저촉되어서는 아니&gt;</w:t>
            </w:r>
            <w:r>
              <w:rPr>
                <w:rFonts w:ascii="Malgun Gothic" w:cs="Malgun Gothic" w:eastAsia="Malgun Gothic" w:hAnsi="Malgun Gothic"/>
                <w:i/>
                <w:iCs/>
                <w:color w:val="555555"/>
                <w:sz w:val="16"/>
                <w:szCs w:val="16"/>
              </w:rPr>
              <w:t xml:space="preserve">되나, 전소의 </w:t>
            </w:r>
            <w:r>
              <w:rPr>
                <w:rFonts w:ascii="Malgun Gothic" w:cs="Malgun Gothic" w:eastAsia="Malgun Gothic" w:hAnsi="Malgun Gothic"/>
                <w:b/>
                <w:bCs/>
                <w:i/>
                <w:iCs/>
                <w:color w:val="7B0000"/>
                <w:sz w:val="16"/>
                <w:szCs w:val="16"/>
              </w:rPr>
              <w:t xml:space="preserve">&lt;변론종결 후에 발생&gt;</w:t>
            </w:r>
            <w:r>
              <w:rPr>
                <w:rFonts w:ascii="Malgun Gothic" w:cs="Malgun Gothic" w:eastAsia="Malgun Gothic" w:hAnsi="Malgun Gothic"/>
                <w:i/>
                <w:iCs/>
                <w:color w:val="555555"/>
                <w:sz w:val="16"/>
                <w:szCs w:val="16"/>
              </w:rPr>
              <w:t xml:space="preserve">한 변제, 상계, 면제 소멸시효 완성 등과 같은 채권소멸사유는 후소의 심리대상이 된다.</w:t>
            </w:r>
            <w:r>
              <w:rPr>
                <w:rFonts w:ascii="Malgun Gothic" w:cs="Malgun Gothic" w:eastAsia="Malgun Gothic" w:hAnsi="Malgun Gothic"/>
                <w:b/>
                <w:bCs/>
                <w:color w:val="1F3864"/>
                <w:sz w:val="16"/>
                <w:szCs w:val="16"/>
              </w:rPr>
              <w:t xml:space="preserve">"</w:t>
            </w:r>
          </w:p>
        </w:tc>
      </w:tr>
    </w:tbl>
    <w:p>
      <w:pPr>
        <w:pBdr>
          <w:bottom w:val="single" w:color="2E75B6" w:sz="6" w:space="1"/>
        </w:pBdr>
        <w:spacing w:after="14" w:before="44"/>
      </w:pPr>
      <w:r>
        <w:rPr>
          <w:rFonts w:ascii="Malgun Gothic" w:cs="Malgun Gothic" w:eastAsia="Malgun Gothic" w:hAnsi="Malgun Gothic"/>
          <w:b/>
          <w:bCs/>
          <w:color w:val="2E75B6"/>
          <w:sz w:val="19"/>
          <w:szCs w:val="19"/>
        </w:rPr>
        <w:t xml:space="preserve">40. 기판력의 시적 범위</w:t>
      </w:r>
    </w:p>
    <w:tbl>
      <w:tblPr>
        <w:tblW w:type="dxa" w:w="10606"/>
        <w:tblBorders>
          <w:top w:val="single" w:color="DDDDDD" w:sz="1"/>
          <w:left w:val="single" w:color="DDDDDD" w:sz="1"/>
          <w:bottom w:val="single" w:color="DDDDDD" w:sz="1"/>
          <w:right w:val="single" w:color="DDDDDD" w:sz="1"/>
          <w:insideH w:val="single" w:color="auto" w:sz="4"/>
          <w:insideV w:val="single" w:color="auto" w:sz="4"/>
        </w:tblBorders>
      </w:tblPr>
      <w:tblGrid>
        <w:gridCol w:w="5000"/>
        <w:gridCol w:w="5606"/>
      </w:tblGrid>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Ⅰ. 의의 (표준시)</w:t>
            </w:r>
          </w:p>
          <w:p>
            <w:pPr>
              <w:spacing w:after="4" w:before="4"/>
              <w:ind w:left="160"/>
            </w:pPr>
            <w:r>
              <w:rPr>
                <w:rFonts w:ascii="Malgun Gothic" w:cs="Malgun Gothic" w:eastAsia="Malgun Gothic" w:hAnsi="Malgun Gothic"/>
                <w:b/>
                <w:bCs/>
                <w:sz w:val="18"/>
                <w:szCs w:val="18"/>
              </w:rPr>
              <w:t xml:space="preserve">· 표준시: </w:t>
            </w:r>
            <w:r>
              <w:rPr>
                <w:rFonts w:ascii="Malgun Gothic" w:cs="Malgun Gothic" w:eastAsia="Malgun Gothic" w:hAnsi="Malgun Gothic"/>
                <w:i/>
                <w:iCs/>
                <w:color w:val="555555"/>
                <w:sz w:val="16"/>
                <w:szCs w:val="16"/>
              </w:rPr>
              <w:t xml:space="preserve">사실심 변론종결시 (민소법 제218조, 민집 제44조 제2항)</w:t>
            </w:r>
          </w:p>
          <w:p>
            <w:pPr>
              <w:spacing w:after="4" w:before="4"/>
              <w:ind w:left="160"/>
            </w:pPr>
            <w:r>
              <w:rPr>
                <w:rFonts w:ascii="Malgun Gothic" w:cs="Malgun Gothic" w:eastAsia="Malgun Gothic" w:hAnsi="Malgun Gothic"/>
                <w:sz w:val="18"/>
                <w:szCs w:val="18"/>
              </w:rPr>
              <w:t xml:space="preserve">· </w:t>
            </w:r>
            <w:r>
              <w:rPr>
                <w:rFonts w:ascii="Malgun Gothic" w:cs="Malgun Gothic" w:eastAsia="Malgun Gothic" w:hAnsi="Malgun Gothic"/>
                <w:i/>
                <w:iCs/>
                <w:color w:val="555555"/>
                <w:sz w:val="16"/>
                <w:szCs w:val="16"/>
              </w:rPr>
              <w:t xml:space="preserve">표준시 이전/이후 권리관계에는 기판력 미치지 않음</w:t>
            </w:r>
          </w:p>
          <w:p>
            <w:pPr>
              <w:spacing w:after="6" w:before="14"/>
            </w:pPr>
            <w:r>
              <w:rPr>
                <w:rFonts w:ascii="Malgun Gothic" w:cs="Malgun Gothic" w:eastAsia="Malgun Gothic" w:hAnsi="Malgun Gothic"/>
                <w:b/>
                <w:bCs/>
                <w:color w:val="1F3864"/>
                <w:sz w:val="18"/>
                <w:szCs w:val="18"/>
              </w:rPr>
              <w:t xml:space="preserve">Ⅱ. 차단효 (변론종결 전 사유)</w:t>
            </w:r>
          </w:p>
          <w:p>
            <w:pPr>
              <w:spacing w:after="4" w:before="4"/>
              <w:ind w:left="160"/>
            </w:pPr>
            <w:r>
              <w:rPr>
                <w:rFonts w:ascii="Malgun Gothic" w:cs="Malgun Gothic" w:eastAsia="Malgun Gothic" w:hAnsi="Malgun Gothic"/>
                <w:b/>
                <w:bCs/>
                <w:sz w:val="18"/>
                <w:szCs w:val="18"/>
              </w:rPr>
              <w:t xml:space="preserve">· 내용: </w:t>
            </w:r>
            <w:r>
              <w:rPr>
                <w:rFonts w:ascii="Malgun Gothic" w:cs="Malgun Gothic" w:eastAsia="Malgun Gothic" w:hAnsi="Malgun Gothic"/>
                <w:i/>
                <w:iCs/>
                <w:color w:val="555555"/>
                <w:sz w:val="16"/>
                <w:szCs w:val="16"/>
              </w:rPr>
              <w:t xml:space="preserve">변론종결 전 주장 가능하였으나 주장하지 않은 공방법 → 후소에서 주장 불가</w:t>
            </w:r>
          </w:p>
          <w:p>
            <w:pPr>
              <w:spacing w:after="4" w:before="4"/>
              <w:ind w:left="160"/>
            </w:pPr>
            <w:r>
              <w:rPr>
                <w:rFonts w:ascii="Malgun Gothic" w:cs="Malgun Gothic" w:eastAsia="Malgun Gothic" w:hAnsi="Malgun Gothic"/>
                <w:b/>
                <w:bCs/>
                <w:sz w:val="18"/>
                <w:szCs w:val="18"/>
              </w:rPr>
              <w:t xml:space="preserve">· 실권 범위: </w:t>
            </w:r>
            <w:r>
              <w:rPr>
                <w:rFonts w:ascii="Malgun Gothic" w:cs="Malgun Gothic" w:eastAsia="Malgun Gothic" w:hAnsi="Malgun Gothic"/>
                <w:b/>
                <w:bCs/>
                <w:i/>
                <w:iCs/>
                <w:color w:val="7B0000"/>
                <w:sz w:val="16"/>
                <w:szCs w:val="16"/>
              </w:rPr>
              <w:t xml:space="preserve">&lt;알지 못하여 미주장&gt;</w:t>
            </w:r>
            <w:r>
              <w:rPr>
                <w:rFonts w:ascii="Malgun Gothic" w:cs="Malgun Gothic" w:eastAsia="Malgun Gothic" w:hAnsi="Malgun Gothic"/>
                <w:i/>
                <w:iCs/>
                <w:color w:val="555555"/>
                <w:sz w:val="16"/>
                <w:szCs w:val="16"/>
              </w:rPr>
              <w:t xml:space="preserve"> 여부·</w:t>
            </w:r>
            <w:r>
              <w:rPr>
                <w:rFonts w:ascii="Malgun Gothic" w:cs="Malgun Gothic" w:eastAsia="Malgun Gothic" w:hAnsi="Malgun Gothic"/>
                <w:b/>
                <w:bCs/>
                <w:i/>
                <w:iCs/>
                <w:color w:val="7B0000"/>
                <w:sz w:val="16"/>
                <w:szCs w:val="16"/>
              </w:rPr>
              <w:t xml:space="preserve">&lt;과실&gt;</w:t>
            </w:r>
            <w:r>
              <w:rPr>
                <w:rFonts w:ascii="Malgun Gothic" w:cs="Malgun Gothic" w:eastAsia="Malgun Gothic" w:hAnsi="Malgun Gothic"/>
                <w:i/>
                <w:iCs/>
                <w:color w:val="555555"/>
                <w:sz w:val="16"/>
                <w:szCs w:val="16"/>
              </w:rPr>
              <w:t xml:space="preserve"> 여부 불문 → 차단</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2" w:before="8"/>
            </w:pPr>
            <w:r>
              <w:rPr>
                <w:rFonts w:ascii="Malgun Gothic" w:cs="Malgun Gothic" w:eastAsia="Malgun Gothic" w:hAnsi="Malgun Gothic"/>
                <w:b/>
                <w:bCs/>
                <w:color w:val="1F3864"/>
                <w:sz w:val="16"/>
                <w:szCs w:val="16"/>
              </w:rPr>
              <w:t xml:space="preserve">▷ 표준시</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b/>
                <w:bCs/>
                <w:i/>
                <w:iCs/>
                <w:color w:val="7B0000"/>
                <w:sz w:val="16"/>
                <w:szCs w:val="16"/>
              </w:rPr>
              <w:t xml:space="preserve">&lt;기판력의 표준시는 사실심 변론종결시가 된다(민소법 제218조, 민집 제44조 제2항)&gt;</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차단효 원칙</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전소 변론종결시 이전에 주장할 수 있었으나 변론종결시까지 주장하지 않은 공격방어방법은 후소에서 주장하지 못한다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차단효 — 과실 불문</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判例는 전소에서 당사자가 그 공격방어방법을 </w:t>
            </w:r>
            <w:r>
              <w:rPr>
                <w:rFonts w:ascii="Malgun Gothic" w:cs="Malgun Gothic" w:eastAsia="Malgun Gothic" w:hAnsi="Malgun Gothic"/>
                <w:b/>
                <w:bCs/>
                <w:i/>
                <w:iCs/>
                <w:color w:val="7B0000"/>
                <w:sz w:val="16"/>
                <w:szCs w:val="16"/>
              </w:rPr>
              <w:t xml:space="preserve">&lt;알지 못하여 주장하지 못하였는지&gt;</w:t>
            </w:r>
            <w:r>
              <w:rPr>
                <w:rFonts w:ascii="Malgun Gothic" w:cs="Malgun Gothic" w:eastAsia="Malgun Gothic" w:hAnsi="Malgun Gothic"/>
                <w:i/>
                <w:iCs/>
                <w:color w:val="555555"/>
                <w:sz w:val="16"/>
                <w:szCs w:val="16"/>
              </w:rPr>
              <w:t xml:space="preserve"> 나아가 그와 같이 알지 못한 데 </w:t>
            </w:r>
            <w:r>
              <w:rPr>
                <w:rFonts w:ascii="Malgun Gothic" w:cs="Malgun Gothic" w:eastAsia="Malgun Gothic" w:hAnsi="Malgun Gothic"/>
                <w:b/>
                <w:bCs/>
                <w:i/>
                <w:iCs/>
                <w:color w:val="7B0000"/>
                <w:sz w:val="16"/>
                <w:szCs w:val="16"/>
              </w:rPr>
              <w:t xml:space="preserve">&lt;과실이 있는지&gt;</w:t>
            </w:r>
            <w:r>
              <w:rPr>
                <w:rFonts w:ascii="Malgun Gothic" w:cs="Malgun Gothic" w:eastAsia="Malgun Gothic" w:hAnsi="Malgun Gothic"/>
                <w:i/>
                <w:iCs/>
                <w:color w:val="555555"/>
                <w:sz w:val="16"/>
                <w:szCs w:val="16"/>
              </w:rPr>
              <w:t xml:space="preserve"> 묻지 아니하고 차단된다고 본다.</w:t>
            </w:r>
            <w:r>
              <w:rPr>
                <w:rFonts w:ascii="Malgun Gothic" w:cs="Malgun Gothic" w:eastAsia="Malgun Gothic" w:hAnsi="Malgun Gothic"/>
                <w:b/>
                <w:bCs/>
                <w:color w:val="1F3864"/>
                <w:sz w:val="16"/>
                <w:szCs w:val="16"/>
              </w:rPr>
              <w:t xml:space="preserve">"</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Ⅲ. 표준시 후 새로운 사유</w:t>
            </w:r>
          </w:p>
          <w:p>
            <w:pPr>
              <w:spacing w:after="4" w:before="4"/>
              <w:ind w:left="160"/>
            </w:pPr>
            <w:r>
              <w:rPr>
                <w:rFonts w:ascii="Malgun Gothic" w:cs="Malgun Gothic" w:eastAsia="Malgun Gothic" w:hAnsi="Malgun Gothic"/>
                <w:b/>
                <w:bCs/>
                <w:sz w:val="18"/>
                <w:szCs w:val="18"/>
              </w:rPr>
              <w:t xml:space="preserve">· 원칙: </w:t>
            </w:r>
            <w:r>
              <w:rPr>
                <w:rFonts w:ascii="Malgun Gothic" w:cs="Malgun Gothic" w:eastAsia="Malgun Gothic" w:hAnsi="Malgun Gothic"/>
                <w:i/>
                <w:iCs/>
                <w:color w:val="555555"/>
                <w:sz w:val="16"/>
                <w:szCs w:val="16"/>
              </w:rPr>
              <w:t xml:space="preserve">변론종결 뒤 발생한 사유 → 차단 X</w:t>
            </w:r>
          </w:p>
          <w:p>
            <w:pPr>
              <w:spacing w:after="4" w:before="4"/>
              <w:ind w:left="160"/>
            </w:pPr>
            <w:r>
              <w:rPr>
                <w:rFonts w:ascii="Malgun Gothic" w:cs="Malgun Gothic" w:eastAsia="Malgun Gothic" w:hAnsi="Malgun Gothic"/>
                <w:b/>
                <w:bCs/>
                <w:sz w:val="18"/>
                <w:szCs w:val="18"/>
              </w:rPr>
              <w:t xml:space="preserve">· 새로운 사유: </w:t>
            </w:r>
            <w:r>
              <w:rPr>
                <w:rFonts w:ascii="Malgun Gothic" w:cs="Malgun Gothic" w:eastAsia="Malgun Gothic" w:hAnsi="Malgun Gothic"/>
                <w:b/>
                <w:bCs/>
                <w:i/>
                <w:iCs/>
                <w:color w:val="7B0000"/>
                <w:sz w:val="16"/>
                <w:szCs w:val="16"/>
              </w:rPr>
              <w:t xml:space="preserve">&lt;새로운 사실관계(요건사실의 변동)&gt;</w:t>
            </w:r>
            <w:r>
              <w:rPr>
                <w:rFonts w:ascii="Malgun Gothic" w:cs="Malgun Gothic" w:eastAsia="Malgun Gothic" w:hAnsi="Malgun Gothic"/>
                <w:i/>
                <w:iCs/>
                <w:color w:val="555555"/>
                <w:sz w:val="16"/>
                <w:szCs w:val="16"/>
              </w:rPr>
              <w:t xml:space="preserve">만 해당</w:t>
            </w:r>
          </w:p>
          <w:p>
            <w:pPr>
              <w:pBdr>
                <w:left w:val="single" w:color="1F3864" w:sz="8" w:space="1"/>
              </w:pBdr>
              <w:shd w:fill="FCE4D6" w:val="clear"/>
              <w:spacing w:after="6" w:before="6"/>
              <w:ind w:left="80"/>
            </w:pPr>
            <w:r>
              <w:rPr>
                <w:rFonts w:ascii="Malgun Gothic" w:cs="Malgun Gothic" w:eastAsia="Malgun Gothic" w:hAnsi="Malgun Gothic"/>
                <w:b/>
                <w:bCs/>
                <w:color w:val="1F3864"/>
                <w:sz w:val="16"/>
                <w:szCs w:val="16"/>
              </w:rPr>
              <w:t xml:space="preserve">✦ 새.사.증.평.판 — 새 증거자료·법적평가·다른 판결 = 포함 X</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2" w:before="8"/>
            </w:pPr>
            <w:r>
              <w:rPr>
                <w:rFonts w:ascii="Malgun Gothic" w:cs="Malgun Gothic" w:eastAsia="Malgun Gothic" w:hAnsi="Malgun Gothic"/>
                <w:b/>
                <w:bCs/>
                <w:color w:val="1F3864"/>
                <w:sz w:val="16"/>
                <w:szCs w:val="16"/>
              </w:rPr>
              <w:t xml:space="preserve">▷ 새로운 사유의 정의</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판례는 변론종결 후에 발생한 새로운 사유란 </w:t>
            </w:r>
            <w:r>
              <w:rPr>
                <w:rFonts w:ascii="Malgun Gothic" w:cs="Malgun Gothic" w:eastAsia="Malgun Gothic" w:hAnsi="Malgun Gothic"/>
                <w:b/>
                <w:bCs/>
                <w:i/>
                <w:iCs/>
                <w:color w:val="7B0000"/>
                <w:sz w:val="16"/>
                <w:szCs w:val="16"/>
              </w:rPr>
              <w:t xml:space="preserve">&lt;새로운 사실관계(요건사실의 변동)&gt;</w:t>
            </w:r>
            <w:r>
              <w:rPr>
                <w:rFonts w:ascii="Malgun Gothic" w:cs="Malgun Gothic" w:eastAsia="Malgun Gothic" w:hAnsi="Malgun Gothic"/>
                <w:i/>
                <w:iCs/>
                <w:color w:val="555555"/>
                <w:sz w:val="16"/>
                <w:szCs w:val="16"/>
              </w:rPr>
              <w:t xml:space="preserve">을 말하는 것일 뿐 </w:t>
            </w:r>
            <w:r>
              <w:rPr>
                <w:rFonts w:ascii="Malgun Gothic" w:cs="Malgun Gothic" w:eastAsia="Malgun Gothic" w:hAnsi="Malgun Gothic"/>
                <w:b/>
                <w:bCs/>
                <w:i/>
                <w:iCs/>
                <w:color w:val="7B0000"/>
                <w:sz w:val="16"/>
                <w:szCs w:val="16"/>
              </w:rPr>
              <w:t xml:space="preserve">&lt;새로운 증거자료&gt;</w:t>
            </w:r>
            <w:r>
              <w:rPr>
                <w:rFonts w:ascii="Malgun Gothic" w:cs="Malgun Gothic" w:eastAsia="Malgun Gothic" w:hAnsi="Malgun Gothic"/>
                <w:i/>
                <w:iCs/>
                <w:color w:val="555555"/>
                <w:sz w:val="16"/>
                <w:szCs w:val="16"/>
              </w:rPr>
              <w:t xml:space="preserve">가 있다거나 </w:t>
            </w:r>
            <w:r>
              <w:rPr>
                <w:rFonts w:ascii="Malgun Gothic" w:cs="Malgun Gothic" w:eastAsia="Malgun Gothic" w:hAnsi="Malgun Gothic"/>
                <w:b/>
                <w:bCs/>
                <w:i/>
                <w:iCs/>
                <w:color w:val="7B0000"/>
                <w:sz w:val="16"/>
                <w:szCs w:val="16"/>
              </w:rPr>
              <w:t xml:space="preserve">&lt;새로운 법적평가 또는 다른 판결&gt;</w:t>
            </w:r>
            <w:r>
              <w:rPr>
                <w:rFonts w:ascii="Malgun Gothic" w:cs="Malgun Gothic" w:eastAsia="Malgun Gothic" w:hAnsi="Malgun Gothic"/>
                <w:i/>
                <w:iCs/>
                <w:color w:val="555555"/>
                <w:sz w:val="16"/>
                <w:szCs w:val="16"/>
              </w:rPr>
              <w:t xml:space="preserve">존재한다는 등의 사정은 포함되지 않는다고 한다.</w:t>
            </w:r>
            <w:r>
              <w:rPr>
                <w:rFonts w:ascii="Malgun Gothic" w:cs="Malgun Gothic" w:eastAsia="Malgun Gothic" w:hAnsi="Malgun Gothic"/>
                <w:b/>
                <w:bCs/>
                <w:color w:val="1F3864"/>
                <w:sz w:val="16"/>
                <w:szCs w:val="16"/>
              </w:rPr>
              <w:t xml:space="preserve">"</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Ⅲ-2. 현저한 사정변경</w:t>
            </w:r>
          </w:p>
          <w:p>
            <w:pPr>
              <w:spacing w:after="4" w:before="4"/>
              <w:ind w:left="160"/>
            </w:pPr>
            <w:r>
              <w:rPr>
                <w:rFonts w:ascii="Malgun Gothic" w:cs="Malgun Gothic" w:eastAsia="Malgun Gothic" w:hAnsi="Malgun Gothic"/>
                <w:b/>
                <w:bCs/>
                <w:sz w:val="18"/>
                <w:szCs w:val="18"/>
              </w:rPr>
              <w:t xml:space="preserve">· ① 조기사망: </w:t>
            </w:r>
            <w:r>
              <w:rPr>
                <w:rFonts w:ascii="Malgun Gothic" w:cs="Malgun Gothic" w:eastAsia="Malgun Gothic" w:hAnsi="Malgun Gothic"/>
                <w:i/>
                <w:iCs/>
                <w:color w:val="555555"/>
                <w:sz w:val="16"/>
                <w:szCs w:val="16"/>
              </w:rPr>
              <w:t xml:space="preserve">기대여명 전 사망으로 손해 감소 → 재심 취소 전까지 부당이득 청구 X</w:t>
            </w:r>
          </w:p>
          <w:p>
            <w:pPr>
              <w:spacing w:after="4" w:before="4"/>
              <w:ind w:left="160"/>
            </w:pPr>
            <w:r>
              <w:rPr>
                <w:rFonts w:ascii="Malgun Gothic" w:cs="Malgun Gothic" w:eastAsia="Malgun Gothic" w:hAnsi="Malgun Gothic"/>
                <w:b/>
                <w:bCs/>
                <w:sz w:val="18"/>
                <w:szCs w:val="18"/>
              </w:rPr>
              <w:t xml:space="preserve">· ② 임료 상승: </w:t>
            </w:r>
            <w:r>
              <w:rPr>
                <w:rFonts w:ascii="Malgun Gothic" w:cs="Malgun Gothic" w:eastAsia="Malgun Gothic" w:hAnsi="Malgun Gothic"/>
                <w:b/>
                <w:bCs/>
                <w:i/>
                <w:iCs/>
                <w:color w:val="7B0000"/>
                <w:sz w:val="16"/>
                <w:szCs w:val="16"/>
              </w:rPr>
              <w:t xml:space="preserve">&lt;명시적 일부청구 간주설&gt;</w:t>
            </w:r>
            <w:r>
              <w:rPr>
                <w:rFonts w:ascii="Malgun Gothic" w:cs="Malgun Gothic" w:eastAsia="Malgun Gothic" w:hAnsi="Malgun Gothic"/>
                <w:i/>
                <w:iCs/>
                <w:color w:val="555555"/>
                <w:sz w:val="16"/>
                <w:szCs w:val="16"/>
              </w:rPr>
              <w:t xml:space="preserve"> → 차액 청구 별소 허용</w:t>
            </w:r>
          </w:p>
          <w:p>
            <w:pPr>
              <w:spacing w:after="4" w:before="4"/>
              <w:ind w:left="160"/>
            </w:pPr>
            <w:r>
              <w:rPr>
                <w:rFonts w:ascii="Malgun Gothic" w:cs="Malgun Gothic" w:eastAsia="Malgun Gothic" w:hAnsi="Malgun Gothic"/>
                <w:b/>
                <w:bCs/>
                <w:sz w:val="18"/>
                <w:szCs w:val="18"/>
              </w:rPr>
              <w:t xml:space="preserve">· ③ 후유증 (예.포): </w:t>
            </w:r>
            <w:r>
              <w:rPr>
                <w:rFonts w:ascii="Malgun Gothic" w:cs="Malgun Gothic" w:eastAsia="Malgun Gothic" w:hAnsi="Malgun Gothic"/>
                <w:i/>
                <w:iCs/>
                <w:color w:val="555555"/>
                <w:sz w:val="16"/>
                <w:szCs w:val="16"/>
              </w:rPr>
              <w:t xml:space="preserve">예견불가 + 포기 아닌 경우 → </w:t>
            </w:r>
            <w:r>
              <w:rPr>
                <w:rFonts w:ascii="Malgun Gothic" w:cs="Malgun Gothic" w:eastAsia="Malgun Gothic" w:hAnsi="Malgun Gothic"/>
                <w:b/>
                <w:bCs/>
                <w:i/>
                <w:iCs/>
                <w:color w:val="7B0000"/>
                <w:sz w:val="16"/>
                <w:szCs w:val="16"/>
              </w:rPr>
              <w:t xml:space="preserve">&lt;별개의 소송물&gt;</w:t>
            </w:r>
            <w:r>
              <w:rPr>
                <w:rFonts w:ascii="Malgun Gothic" w:cs="Malgun Gothic" w:eastAsia="Malgun Gothic" w:hAnsi="Malgun Gothic"/>
                <w:i/>
                <w:iCs/>
                <w:color w:val="555555"/>
                <w:sz w:val="16"/>
                <w:szCs w:val="16"/>
              </w:rPr>
              <w:t xml:space="preserve"> → 기판력 저촉 X</w:t>
            </w:r>
          </w:p>
          <w:p>
            <w:pPr>
              <w:spacing w:after="4" w:before="4"/>
              <w:ind w:left="160"/>
            </w:pPr>
            <w:r>
              <w:rPr>
                <w:rFonts w:ascii="Malgun Gothic" w:cs="Malgun Gothic" w:eastAsia="Malgun Gothic" w:hAnsi="Malgun Gothic"/>
                <w:b/>
                <w:bCs/>
                <w:sz w:val="18"/>
                <w:szCs w:val="18"/>
              </w:rPr>
              <w:t xml:space="preserve">· ④ 정기금 변경의 소: </w:t>
            </w:r>
            <w:r>
              <w:rPr>
                <w:rFonts w:ascii="Malgun Gothic" w:cs="Malgun Gothic" w:eastAsia="Malgun Gothic" w:hAnsi="Malgun Gothic"/>
                <w:b/>
                <w:bCs/>
                <w:i/>
                <w:iCs/>
                <w:color w:val="7B0000"/>
                <w:sz w:val="16"/>
                <w:szCs w:val="16"/>
              </w:rPr>
              <w:t xml:space="preserve">&lt;형평의 관념&gt;</w:t>
            </w:r>
            <w:r>
              <w:rPr>
                <w:rFonts w:ascii="Malgun Gothic" w:cs="Malgun Gothic" w:eastAsia="Malgun Gothic" w:hAnsi="Malgun Gothic"/>
                <w:i/>
                <w:iCs/>
                <w:color w:val="555555"/>
                <w:sz w:val="16"/>
                <w:szCs w:val="16"/>
              </w:rPr>
              <w:t xml:space="preserve"> → 전소 기판력 배제 (소송물 동일로 봄)</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2" w:before="8"/>
            </w:pPr>
            <w:r>
              <w:rPr>
                <w:rFonts w:ascii="Malgun Gothic" w:cs="Malgun Gothic" w:eastAsia="Malgun Gothic" w:hAnsi="Malgun Gothic"/>
                <w:b/>
                <w:bCs/>
                <w:color w:val="1F3864"/>
                <w:sz w:val="16"/>
                <w:szCs w:val="16"/>
              </w:rPr>
              <w:t xml:space="preserve">▷ 임료 현저한 상승</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전소판결에서 인용된 임료액이 현저하게 상당하지 아니한 경우에는, 명시적 일부청구가 있었던 것으로 보아 기판력이 후소의 차액 청구에 미치지 않는다고 보아 차액 청구의 별소제기를 허용해야 한다는 </w:t>
            </w:r>
            <w:r>
              <w:rPr>
                <w:rFonts w:ascii="Malgun Gothic" w:cs="Malgun Gothic" w:eastAsia="Malgun Gothic" w:hAnsi="Malgun Gothic"/>
                <w:b/>
                <w:bCs/>
                <w:i/>
                <w:iCs/>
                <w:color w:val="7B0000"/>
                <w:sz w:val="16"/>
                <w:szCs w:val="16"/>
              </w:rPr>
              <w:t xml:space="preserve">&lt;명시적 일부청구 간주설&gt;</w:t>
            </w:r>
            <w:r>
              <w:rPr>
                <w:rFonts w:ascii="Malgun Gothic" w:cs="Malgun Gothic" w:eastAsia="Malgun Gothic" w:hAnsi="Malgun Gothic"/>
                <w:i/>
                <w:iCs/>
                <w:color w:val="555555"/>
                <w:sz w:val="16"/>
                <w:szCs w:val="16"/>
              </w:rPr>
              <w:t xml:space="preserve">의 입장이다.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후유증 발생 (예.포)</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불법행위로 인한 적극적 손해의 배상을 명한 전소송의 변론종결 후에 새로운 적극적 손해가 발생한 경우에 변론종결 당시 손해의 발생을 </w:t>
            </w:r>
            <w:r>
              <w:rPr>
                <w:rFonts w:ascii="Malgun Gothic" w:cs="Malgun Gothic" w:eastAsia="Malgun Gothic" w:hAnsi="Malgun Gothic"/>
                <w:b/>
                <w:bCs/>
                <w:i/>
                <w:iCs/>
                <w:color w:val="7B0000"/>
                <w:sz w:val="16"/>
                <w:szCs w:val="16"/>
              </w:rPr>
              <w:t xml:space="preserve">&lt;예견할 수 없었고&gt;</w:t>
            </w:r>
            <w:r>
              <w:rPr>
                <w:rFonts w:ascii="Malgun Gothic" w:cs="Malgun Gothic" w:eastAsia="Malgun Gothic" w:hAnsi="Malgun Gothic"/>
                <w:i/>
                <w:iCs/>
                <w:color w:val="555555"/>
                <w:sz w:val="16"/>
                <w:szCs w:val="16"/>
              </w:rPr>
              <w:t xml:space="preserve">, 또한 그 부분 </w:t>
            </w:r>
            <w:r>
              <w:rPr>
                <w:rFonts w:ascii="Malgun Gothic" w:cs="Malgun Gothic" w:eastAsia="Malgun Gothic" w:hAnsi="Malgun Gothic"/>
                <w:b/>
                <w:bCs/>
                <w:i/>
                <w:iCs/>
                <w:color w:val="7B0000"/>
                <w:sz w:val="16"/>
                <w:szCs w:val="16"/>
              </w:rPr>
              <w:t xml:space="preserve">&lt;청구를 포기하였다고 볼 수 없는 등&gt;</w:t>
            </w:r>
            <w:r>
              <w:rPr>
                <w:rFonts w:ascii="Malgun Gothic" w:cs="Malgun Gothic" w:eastAsia="Malgun Gothic" w:hAnsi="Malgun Gothic"/>
                <w:i/>
                <w:iCs/>
                <w:color w:val="555555"/>
                <w:sz w:val="16"/>
                <w:szCs w:val="16"/>
              </w:rPr>
              <w:t xml:space="preserve"> 특별한 사정이 있다면 전소송의 소송물과는 </w:t>
            </w:r>
            <w:r>
              <w:rPr>
                <w:rFonts w:ascii="Malgun Gothic" w:cs="Malgun Gothic" w:eastAsia="Malgun Gothic" w:hAnsi="Malgun Gothic"/>
                <w:b/>
                <w:bCs/>
                <w:i/>
                <w:iCs/>
                <w:color w:val="7B0000"/>
                <w:sz w:val="16"/>
                <w:szCs w:val="16"/>
              </w:rPr>
              <w:t xml:space="preserve">&lt;별개의 소송물&gt;</w:t>
            </w:r>
            <w:r>
              <w:rPr>
                <w:rFonts w:ascii="Malgun Gothic" w:cs="Malgun Gothic" w:eastAsia="Malgun Gothic" w:hAnsi="Malgun Gothic"/>
                <w:i/>
                <w:iCs/>
                <w:color w:val="555555"/>
                <w:sz w:val="16"/>
                <w:szCs w:val="16"/>
              </w:rPr>
              <w:t xml:space="preserve">이므로 전소송의 기판력에 저촉되는 것은 아니다.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정기금 변경의 소</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b/>
                <w:bCs/>
                <w:i/>
                <w:iCs/>
                <w:color w:val="7B0000"/>
                <w:sz w:val="16"/>
                <w:szCs w:val="16"/>
              </w:rPr>
              <w:t xml:space="preserve">&lt;형평의 관념&gt;</w:t>
            </w:r>
            <w:r>
              <w:rPr>
                <w:rFonts w:ascii="Malgun Gothic" w:cs="Malgun Gothic" w:eastAsia="Malgun Gothic" w:hAnsi="Malgun Gothic"/>
                <w:i/>
                <w:iCs/>
                <w:color w:val="555555"/>
                <w:sz w:val="16"/>
                <w:szCs w:val="16"/>
              </w:rPr>
              <w:t xml:space="preserve">에서 전소판결의 기판력을 배제하는 것으로 전소의 소송물과 동일하다고 본다</w:t>
            </w:r>
            <w:r>
              <w:rPr>
                <w:rFonts w:ascii="Malgun Gothic" w:cs="Malgun Gothic" w:eastAsia="Malgun Gothic" w:hAnsi="Malgun Gothic"/>
                <w:b/>
                <w:bCs/>
                <w:color w:val="1F3864"/>
                <w:sz w:val="16"/>
                <w:szCs w:val="16"/>
              </w:rPr>
              <w:t xml:space="preserve">"</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Ⅳ. 변론종결 후 형성권 행사 (실권 X)</w:t>
            </w:r>
          </w:p>
          <w:p>
            <w:pPr>
              <w:pBdr>
                <w:left w:val="single" w:color="1F3864" w:sz="8" w:space="1"/>
              </w:pBdr>
              <w:shd w:fill="FCE4D6" w:val="clear"/>
              <w:spacing w:after="6" w:before="6"/>
              <w:ind w:left="80"/>
            </w:pPr>
            <w:r>
              <w:rPr>
                <w:rFonts w:ascii="Malgun Gothic" w:cs="Malgun Gothic" w:eastAsia="Malgun Gothic" w:hAnsi="Malgun Gothic"/>
                <w:b/>
                <w:bCs/>
                <w:color w:val="1F3864"/>
                <w:sz w:val="16"/>
                <w:szCs w:val="16"/>
              </w:rPr>
              <w:t xml:space="preserve">✦ 분.한.상.건 (협의분할, 한정승인, 상계권, 건물매수청구권)</w:t>
            </w:r>
          </w:p>
          <w:p>
            <w:pPr>
              <w:spacing w:after="4" w:before="4"/>
              <w:ind w:left="160"/>
            </w:pPr>
            <w:r>
              <w:rPr>
                <w:rFonts w:ascii="Malgun Gothic" w:cs="Malgun Gothic" w:eastAsia="Malgun Gothic" w:hAnsi="Malgun Gothic"/>
                <w:b/>
                <w:bCs/>
                <w:sz w:val="18"/>
                <w:szCs w:val="18"/>
              </w:rPr>
              <w:t xml:space="preserve">· ① 형성권 일반: </w:t>
            </w:r>
            <w:r>
              <w:rPr>
                <w:rFonts w:ascii="Malgun Gothic" w:cs="Malgun Gothic" w:eastAsia="Malgun Gothic" w:hAnsi="Malgun Gothic"/>
                <w:b/>
                <w:bCs/>
                <w:i/>
                <w:iCs/>
                <w:color w:val="7B0000"/>
                <w:sz w:val="16"/>
                <w:szCs w:val="16"/>
              </w:rPr>
              <w:t xml:space="preserve">&lt;무효사유도 기판력에 의해 차단&gt;</w:t>
            </w:r>
            <w:r>
              <w:rPr>
                <w:rFonts w:ascii="Malgun Gothic" w:cs="Malgun Gothic" w:eastAsia="Malgun Gothic" w:hAnsi="Malgun Gothic"/>
                <w:i/>
                <w:iCs/>
                <w:color w:val="555555"/>
                <w:sz w:val="16"/>
                <w:szCs w:val="16"/>
              </w:rPr>
              <w:t xml:space="preserve"> → 이보다 약한 취소권·해제권도 차단</w:t>
            </w:r>
          </w:p>
          <w:p>
            <w:pPr>
              <w:spacing w:after="4" w:before="4"/>
              <w:ind w:left="160"/>
            </w:pPr>
            <w:r>
              <w:rPr>
                <w:rFonts w:ascii="Malgun Gothic" w:cs="Malgun Gothic" w:eastAsia="Malgun Gothic" w:hAnsi="Malgun Gothic"/>
                <w:b/>
                <w:bCs/>
                <w:sz w:val="18"/>
                <w:szCs w:val="18"/>
              </w:rPr>
              <w:t xml:space="preserve">· ② 상계권비실권설: </w:t>
            </w:r>
            <w:r>
              <w:rPr>
                <w:rFonts w:ascii="Malgun Gothic" w:cs="Malgun Gothic" w:eastAsia="Malgun Gothic" w:hAnsi="Malgun Gothic"/>
                <w:i/>
                <w:iCs/>
                <w:color w:val="555555"/>
                <w:sz w:val="16"/>
                <w:szCs w:val="16"/>
              </w:rPr>
              <w:t xml:space="preserve">변종 후 상계 의사표시 → 이의 원인이 변종 후 생긴 것에 해당 → 실권 X</w:t>
            </w:r>
          </w:p>
          <w:p>
            <w:pPr>
              <w:spacing w:after="4" w:before="4"/>
              <w:ind w:left="160"/>
            </w:pPr>
            <w:r>
              <w:rPr>
                <w:rFonts w:ascii="Malgun Gothic" w:cs="Malgun Gothic" w:eastAsia="Malgun Gothic" w:hAnsi="Malgun Gothic"/>
                <w:b/>
                <w:bCs/>
                <w:sz w:val="18"/>
                <w:szCs w:val="18"/>
              </w:rPr>
              <w:t xml:space="preserve">· ③ 건물매수청구권: </w:t>
            </w:r>
            <w:r>
              <w:rPr>
                <w:rFonts w:ascii="Malgun Gothic" w:cs="Malgun Gothic" w:eastAsia="Malgun Gothic" w:hAnsi="Malgun Gothic"/>
                <w:i/>
                <w:iCs/>
                <w:color w:val="555555"/>
                <w:sz w:val="16"/>
                <w:szCs w:val="16"/>
              </w:rPr>
              <w:t xml:space="preserve">비실권설 — 실권 X</w:t>
            </w:r>
          </w:p>
          <w:p>
            <w:pPr>
              <w:spacing w:after="4" w:before="4"/>
              <w:ind w:left="160"/>
            </w:pPr>
            <w:r>
              <w:rPr>
                <w:rFonts w:ascii="Malgun Gothic" w:cs="Malgun Gothic" w:eastAsia="Malgun Gothic" w:hAnsi="Malgun Gothic"/>
                <w:b/>
                <w:bCs/>
                <w:sz w:val="18"/>
                <w:szCs w:val="18"/>
              </w:rPr>
              <w:t xml:space="preserve">· ④ 한정승인: </w:t>
            </w:r>
            <w:r>
              <w:rPr>
                <w:rFonts w:ascii="Malgun Gothic" w:cs="Malgun Gothic" w:eastAsia="Malgun Gothic" w:hAnsi="Malgun Gothic"/>
                <w:i/>
                <w:iCs/>
                <w:color w:val="555555"/>
                <w:sz w:val="16"/>
                <w:szCs w:val="16"/>
              </w:rPr>
              <w:t xml:space="preserve">기판력 부정설 — 책임 범위는 주문·이유에서 판단 안 됨 → 고유재산 기판력 X</w:t>
            </w:r>
          </w:p>
          <w:p>
            <w:pPr>
              <w:spacing w:after="2" w:before="2"/>
              <w:ind w:left="360"/>
            </w:pPr>
            <w:r>
              <w:rPr>
                <w:rFonts w:ascii="Malgun Gothic" w:cs="Malgun Gothic" w:eastAsia="Malgun Gothic" w:hAnsi="Malgun Gothic"/>
                <w:sz w:val="16"/>
                <w:szCs w:val="16"/>
              </w:rPr>
              <w:t xml:space="preserve">- </w:t>
            </w:r>
            <w:r>
              <w:rPr>
                <w:rFonts w:ascii="Malgun Gothic" w:cs="Malgun Gothic" w:eastAsia="Malgun Gothic" w:hAnsi="Malgun Gothic"/>
                <w:i/>
                <w:iCs/>
                <w:color w:val="555555"/>
                <w:sz w:val="16"/>
                <w:szCs w:val="16"/>
              </w:rPr>
              <w:t xml:space="preserve">두문자: 책.현.주.이.고.기</w:t>
            </w:r>
          </w:p>
          <w:p>
            <w:pPr>
              <w:spacing w:after="4" w:before="4"/>
              <w:ind w:left="160"/>
            </w:pPr>
            <w:r>
              <w:rPr>
                <w:rFonts w:ascii="Malgun Gothic" w:cs="Malgun Gothic" w:eastAsia="Malgun Gothic" w:hAnsi="Malgun Gothic"/>
                <w:b/>
                <w:bCs/>
                <w:sz w:val="18"/>
                <w:szCs w:val="18"/>
              </w:rPr>
              <w:t xml:space="preserve">· 편취판결 강제집행: </w:t>
            </w:r>
            <w:r>
              <w:rPr>
                <w:rFonts w:ascii="Malgun Gothic" w:cs="Malgun Gothic" w:eastAsia="Malgun Gothic" w:hAnsi="Malgun Gothic"/>
                <w:i/>
                <w:iCs/>
                <w:color w:val="555555"/>
                <w:sz w:val="16"/>
                <w:szCs w:val="16"/>
              </w:rPr>
              <w:t xml:space="preserve">변종 후 새로 발생한 권리남용 → 청구이의의 소 O</w:t>
            </w:r>
          </w:p>
          <w:p>
            <w:pPr>
              <w:spacing w:after="4" w:before="4"/>
              <w:ind w:left="160"/>
            </w:pPr>
            <w:r>
              <w:rPr>
                <w:rFonts w:ascii="Malgun Gothic" w:cs="Malgun Gothic" w:eastAsia="Malgun Gothic" w:hAnsi="Malgun Gothic"/>
                <w:b/>
                <w:bCs/>
                <w:sz w:val="18"/>
                <w:szCs w:val="18"/>
              </w:rPr>
              <w:t xml:space="preserve">· 의사진술 명하는 판결: </w:t>
            </w:r>
            <w:r>
              <w:rPr>
                <w:rFonts w:ascii="Malgun Gothic" w:cs="Malgun Gothic" w:eastAsia="Malgun Gothic" w:hAnsi="Malgun Gothic"/>
                <w:i/>
                <w:iCs/>
                <w:color w:val="555555"/>
                <w:sz w:val="16"/>
                <w:szCs w:val="16"/>
              </w:rPr>
              <w:t xml:space="preserve">현실 집행절차 불필요 → 청구이의 소의이익 X</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2" w:before="8"/>
            </w:pPr>
            <w:r>
              <w:rPr>
                <w:rFonts w:ascii="Malgun Gothic" w:cs="Malgun Gothic" w:eastAsia="Malgun Gothic" w:hAnsi="Malgun Gothic"/>
                <w:b/>
                <w:bCs/>
                <w:color w:val="1F3864"/>
                <w:sz w:val="16"/>
                <w:szCs w:val="16"/>
              </w:rPr>
              <w:t xml:space="preserve">▷ 형성권 차단 근거</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표준시 이전에 존재하였던 </w:t>
            </w:r>
            <w:r>
              <w:rPr>
                <w:rFonts w:ascii="Malgun Gothic" w:cs="Malgun Gothic" w:eastAsia="Malgun Gothic" w:hAnsi="Malgun Gothic"/>
                <w:b/>
                <w:bCs/>
                <w:i/>
                <w:iCs/>
                <w:color w:val="7B0000"/>
                <w:sz w:val="16"/>
                <w:szCs w:val="16"/>
              </w:rPr>
              <w:t xml:space="preserve">&lt;무효사유도 기판력에 의하여 차단&gt;</w:t>
            </w:r>
            <w:r>
              <w:rPr>
                <w:rFonts w:ascii="Malgun Gothic" w:cs="Malgun Gothic" w:eastAsia="Malgun Gothic" w:hAnsi="Malgun Gothic"/>
                <w:i/>
                <w:iCs/>
                <w:color w:val="555555"/>
                <w:sz w:val="16"/>
                <w:szCs w:val="16"/>
              </w:rPr>
              <w:t xml:space="preserve">되는데, </w:t>
            </w:r>
            <w:r>
              <w:rPr>
                <w:rFonts w:ascii="Malgun Gothic" w:cs="Malgun Gothic" w:eastAsia="Malgun Gothic" w:hAnsi="Malgun Gothic"/>
                <w:b/>
                <w:bCs/>
                <w:i/>
                <w:iCs/>
                <w:color w:val="7B0000"/>
                <w:sz w:val="16"/>
                <w:szCs w:val="16"/>
              </w:rPr>
              <w:t xml:space="preserve">&lt;이보다 약한 취소권 해제권 등&gt;</w:t>
            </w:r>
            <w:r>
              <w:rPr>
                <w:rFonts w:ascii="Malgun Gothic" w:cs="Malgun Gothic" w:eastAsia="Malgun Gothic" w:hAnsi="Malgun Gothic"/>
                <w:i/>
                <w:iCs/>
                <w:color w:val="555555"/>
                <w:sz w:val="16"/>
                <w:szCs w:val="16"/>
              </w:rPr>
              <w:t xml:space="preserve">이 차단되지 않으면 균형에 맞지 않으므로</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상계권비실권설</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변종후 상계의 의사표시를 한 때에는 이의 원인이 변종 후 생긴 때에 해당하는 것</w:t>
            </w:r>
            <w:r>
              <w:rPr>
                <w:rFonts w:ascii="Malgun Gothic" w:cs="Malgun Gothic" w:eastAsia="Malgun Gothic" w:hAnsi="Malgun Gothic"/>
                <w:b/>
                <w:bCs/>
                <w:color w:val="1F3864"/>
                <w:sz w:val="16"/>
                <w:szCs w:val="16"/>
              </w:rPr>
              <w:t xml:space="preserve">"</w:t>
            </w:r>
          </w:p>
        </w:tc>
      </w:tr>
    </w:tbl>
    <w:p>
      <w:pPr>
        <w:pBdr>
          <w:bottom w:val="single" w:color="2E75B6" w:sz="6" w:space="1"/>
        </w:pBdr>
        <w:spacing w:after="14" w:before="44"/>
      </w:pPr>
      <w:r>
        <w:rPr>
          <w:rFonts w:ascii="Malgun Gothic" w:cs="Malgun Gothic" w:eastAsia="Malgun Gothic" w:hAnsi="Malgun Gothic"/>
          <w:b/>
          <w:bCs/>
          <w:color w:val="2E75B6"/>
          <w:sz w:val="19"/>
          <w:szCs w:val="19"/>
        </w:rPr>
        <w:t xml:space="preserve">41. 무효인 판결과 판결의 편취</w:t>
      </w:r>
    </w:p>
    <w:tbl>
      <w:tblPr>
        <w:tblW w:type="dxa" w:w="10606"/>
        <w:tblBorders>
          <w:top w:val="single" w:color="DDDDDD" w:sz="1"/>
          <w:left w:val="single" w:color="DDDDDD" w:sz="1"/>
          <w:bottom w:val="single" w:color="DDDDDD" w:sz="1"/>
          <w:right w:val="single" w:color="DDDDDD" w:sz="1"/>
          <w:insideH w:val="single" w:color="auto" w:sz="4"/>
          <w:insideV w:val="single" w:color="auto" w:sz="4"/>
        </w:tblBorders>
      </w:tblPr>
      <w:tblGrid>
        <w:gridCol w:w="5000"/>
        <w:gridCol w:w="5606"/>
      </w:tblGrid>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Ⅰ. 당연무효인 판결</w:t>
            </w:r>
          </w:p>
          <w:p>
            <w:pPr>
              <w:pBdr>
                <w:left w:val="single" w:color="1F3864" w:sz="8" w:space="1"/>
              </w:pBdr>
              <w:shd w:fill="FCE4D6" w:val="clear"/>
              <w:spacing w:after="6" w:before="6"/>
              <w:ind w:left="80"/>
            </w:pPr>
            <w:r>
              <w:rPr>
                <w:rFonts w:ascii="Malgun Gothic" w:cs="Malgun Gothic" w:eastAsia="Malgun Gothic" w:hAnsi="Malgun Gothic"/>
                <w:b/>
                <w:bCs/>
                <w:color w:val="1F3864"/>
                <w:sz w:val="16"/>
                <w:szCs w:val="16"/>
              </w:rPr>
              <w:t xml:space="preserve">✦ 재.망.적.계</w:t>
            </w:r>
          </w:p>
          <w:p>
            <w:pPr>
              <w:spacing w:after="2" w:before="2"/>
              <w:ind w:left="360"/>
            </w:pPr>
            <w:r>
              <w:rPr>
                <w:rFonts w:ascii="Malgun Gothic" w:cs="Malgun Gothic" w:eastAsia="Malgun Gothic" w:hAnsi="Malgun Gothic"/>
                <w:sz w:val="16"/>
                <w:szCs w:val="16"/>
              </w:rPr>
              <w:t xml:space="preserve">- </w:t>
            </w:r>
            <w:r>
              <w:rPr>
                <w:rFonts w:ascii="Malgun Gothic" w:cs="Malgun Gothic" w:eastAsia="Malgun Gothic" w:hAnsi="Malgun Gothic"/>
                <w:i/>
                <w:iCs/>
                <w:color w:val="555555"/>
                <w:sz w:val="16"/>
                <w:szCs w:val="16"/>
              </w:rPr>
              <w:t xml:space="preserve">재판권 X</w:t>
            </w:r>
          </w:p>
          <w:p>
            <w:pPr>
              <w:spacing w:after="2" w:before="2"/>
              <w:ind w:left="360"/>
            </w:pPr>
            <w:r>
              <w:rPr>
                <w:rFonts w:ascii="Malgun Gothic" w:cs="Malgun Gothic" w:eastAsia="Malgun Gothic" w:hAnsi="Malgun Gothic"/>
                <w:sz w:val="16"/>
                <w:szCs w:val="16"/>
              </w:rPr>
              <w:t xml:space="preserve">- </w:t>
            </w:r>
            <w:r>
              <w:rPr>
                <w:rFonts w:ascii="Malgun Gothic" w:cs="Malgun Gothic" w:eastAsia="Malgun Gothic" w:hAnsi="Malgun Gothic"/>
                <w:i/>
                <w:iCs/>
                <w:color w:val="555555"/>
                <w:sz w:val="16"/>
                <w:szCs w:val="16"/>
              </w:rPr>
              <w:t xml:space="preserve">제소전 사망한 자 상대 소송</w:t>
            </w:r>
          </w:p>
          <w:p>
            <w:pPr>
              <w:spacing w:after="2" w:before="2"/>
              <w:ind w:left="360"/>
            </w:pPr>
            <w:r>
              <w:rPr>
                <w:rFonts w:ascii="Malgun Gothic" w:cs="Malgun Gothic" w:eastAsia="Malgun Gothic" w:hAnsi="Malgun Gothic"/>
                <w:sz w:val="16"/>
                <w:szCs w:val="16"/>
              </w:rPr>
              <w:t xml:space="preserve">- </w:t>
            </w:r>
            <w:r>
              <w:rPr>
                <w:rFonts w:ascii="Malgun Gothic" w:cs="Malgun Gothic" w:eastAsia="Malgun Gothic" w:hAnsi="Malgun Gothic"/>
                <w:i/>
                <w:iCs/>
                <w:color w:val="555555"/>
                <w:sz w:val="16"/>
                <w:szCs w:val="16"/>
              </w:rPr>
              <w:t xml:space="preserve">당사자 적격 없는 자의 소</w:t>
            </w:r>
          </w:p>
          <w:p>
            <w:pPr>
              <w:spacing w:after="2" w:before="2"/>
              <w:ind w:left="360"/>
            </w:pPr>
            <w:r>
              <w:rPr>
                <w:rFonts w:ascii="Malgun Gothic" w:cs="Malgun Gothic" w:eastAsia="Malgun Gothic" w:hAnsi="Malgun Gothic"/>
                <w:sz w:val="16"/>
                <w:szCs w:val="16"/>
              </w:rPr>
              <w:t xml:space="preserve">- </w:t>
            </w:r>
            <w:r>
              <w:rPr>
                <w:rFonts w:ascii="Malgun Gothic" w:cs="Malgun Gothic" w:eastAsia="Malgun Gothic" w:hAnsi="Malgun Gothic"/>
                <w:i/>
                <w:iCs/>
                <w:color w:val="555555"/>
                <w:sz w:val="16"/>
                <w:szCs w:val="16"/>
              </w:rPr>
              <w:t xml:space="preserve">소취하 후 소송계속 종료되었음을 간과한 판결</w:t>
            </w:r>
          </w:p>
          <w:p>
            <w:pPr>
              <w:spacing w:after="6" w:before="14"/>
            </w:pPr>
            <w:r>
              <w:rPr>
                <w:rFonts w:ascii="Malgun Gothic" w:cs="Malgun Gothic" w:eastAsia="Malgun Gothic" w:hAnsi="Malgun Gothic"/>
                <w:b/>
                <w:bCs/>
                <w:color w:val="1F3864"/>
                <w:sz w:val="18"/>
                <w:szCs w:val="18"/>
              </w:rPr>
              <w:t xml:space="preserve">Ⅱ. 당연무효 판결의 취급</w:t>
            </w:r>
          </w:p>
          <w:p>
            <w:pPr>
              <w:spacing w:after="4" w:before="4"/>
              <w:ind w:left="160"/>
            </w:pPr>
            <w:r>
              <w:rPr>
                <w:rFonts w:ascii="Malgun Gothic" w:cs="Malgun Gothic" w:eastAsia="Malgun Gothic" w:hAnsi="Malgun Gothic"/>
                <w:b/>
                <w:bCs/>
                <w:sz w:val="18"/>
                <w:szCs w:val="18"/>
              </w:rPr>
              <w:t xml:space="preserve">· 상소: </w:t>
            </w:r>
            <w:r>
              <w:rPr>
                <w:rFonts w:ascii="Malgun Gothic" w:cs="Malgun Gothic" w:eastAsia="Malgun Gothic" w:hAnsi="Malgun Gothic"/>
                <w:i/>
                <w:iCs/>
                <w:color w:val="555555"/>
                <w:sz w:val="16"/>
                <w:szCs w:val="16"/>
              </w:rPr>
              <w:t xml:space="preserve">상소 대상적격 없음 → 상소 각하</w:t>
            </w:r>
          </w:p>
          <w:p>
            <w:pPr>
              <w:spacing w:after="4" w:before="4"/>
              <w:ind w:left="160"/>
            </w:pPr>
            <w:r>
              <w:rPr>
                <w:rFonts w:ascii="Malgun Gothic" w:cs="Malgun Gothic" w:eastAsia="Malgun Gothic" w:hAnsi="Malgun Gothic"/>
                <w:b/>
                <w:bCs/>
                <w:sz w:val="18"/>
                <w:szCs w:val="18"/>
              </w:rPr>
              <w:t xml:space="preserve">· 소취하 간과: </w:t>
            </w:r>
            <w:r>
              <w:rPr>
                <w:rFonts w:ascii="Malgun Gothic" w:cs="Malgun Gothic" w:eastAsia="Malgun Gothic" w:hAnsi="Malgun Gothic"/>
                <w:i/>
                <w:iCs/>
                <w:color w:val="555555"/>
                <w:sz w:val="16"/>
                <w:szCs w:val="16"/>
              </w:rPr>
              <w:t xml:space="preserve">상소 제기 → 원판결 취소 후 소송종료선언</w:t>
            </w:r>
          </w:p>
          <w:p>
            <w:pPr>
              <w:spacing w:after="4" w:before="4"/>
              <w:ind w:left="160"/>
            </w:pPr>
            <w:r>
              <w:rPr>
                <w:rFonts w:ascii="Malgun Gothic" w:cs="Malgun Gothic" w:eastAsia="Malgun Gothic" w:hAnsi="Malgun Gothic"/>
                <w:b/>
                <w:bCs/>
                <w:sz w:val="18"/>
                <w:szCs w:val="18"/>
              </w:rPr>
              <w:t xml:space="preserve">· 재심: </w:t>
            </w:r>
            <w:r>
              <w:rPr>
                <w:rFonts w:ascii="Malgun Gothic" w:cs="Malgun Gothic" w:eastAsia="Malgun Gothic" w:hAnsi="Malgun Gothic"/>
                <w:i/>
                <w:iCs/>
                <w:color w:val="555555"/>
                <w:sz w:val="16"/>
                <w:szCs w:val="16"/>
              </w:rPr>
              <w:t xml:space="preserve">확정 후 재심 X</w:t>
            </w:r>
          </w:p>
          <w:p>
            <w:pPr>
              <w:spacing w:after="4" w:before="4"/>
              <w:ind w:left="160"/>
            </w:pPr>
            <w:r>
              <w:rPr>
                <w:rFonts w:ascii="Malgun Gothic" w:cs="Malgun Gothic" w:eastAsia="Malgun Gothic" w:hAnsi="Malgun Gothic"/>
                <w:b/>
                <w:bCs/>
                <w:sz w:val="18"/>
                <w:szCs w:val="18"/>
              </w:rPr>
              <w:t xml:space="preserve">· 기판력: </w:t>
            </w:r>
            <w:r>
              <w:rPr>
                <w:rFonts w:ascii="Malgun Gothic" w:cs="Malgun Gothic" w:eastAsia="Malgun Gothic" w:hAnsi="Malgun Gothic"/>
                <w:i/>
                <w:iCs/>
                <w:color w:val="555555"/>
                <w:sz w:val="16"/>
                <w:szCs w:val="16"/>
              </w:rPr>
              <w:t xml:space="preserve">기판력 X → 신소 제기 가능</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0" w:before="0"/>
            </w:pPr>
            <w:r>
              <w:t xml:space="preserve"/>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Ⅲ. 판결의 편취 (효.소.실.부)</w:t>
            </w:r>
          </w:p>
          <w:p>
            <w:pPr>
              <w:spacing w:after="6" w:before="14"/>
            </w:pPr>
            <w:r>
              <w:rPr>
                <w:rFonts w:ascii="Malgun Gothic" w:cs="Malgun Gothic" w:eastAsia="Malgun Gothic" w:hAnsi="Malgun Gothic"/>
                <w:b/>
                <w:bCs/>
                <w:color w:val="1F3864"/>
                <w:sz w:val="18"/>
                <w:szCs w:val="18"/>
              </w:rPr>
              <w:t xml:space="preserve">① 편취판결의 효력</w:t>
            </w:r>
          </w:p>
          <w:p>
            <w:pPr>
              <w:spacing w:after="4" w:before="4"/>
              <w:ind w:left="160"/>
            </w:pPr>
            <w:r>
              <w:rPr>
                <w:rFonts w:ascii="Malgun Gothic" w:cs="Malgun Gothic" w:eastAsia="Malgun Gothic" w:hAnsi="Malgun Gothic"/>
                <w:sz w:val="18"/>
                <w:szCs w:val="18"/>
              </w:rPr>
              <w:t xml:space="preserve">· </w:t>
            </w:r>
            <w:r>
              <w:rPr>
                <w:rFonts w:ascii="Malgun Gothic" w:cs="Malgun Gothic" w:eastAsia="Malgun Gothic" w:hAnsi="Malgun Gothic"/>
                <w:b/>
                <w:bCs/>
                <w:i/>
                <w:iCs/>
                <w:color w:val="7B0000"/>
                <w:sz w:val="16"/>
                <w:szCs w:val="16"/>
              </w:rPr>
              <w:t xml:space="preserve">&lt;유효한 판결&gt;</w:t>
            </w:r>
            <w:r>
              <w:rPr>
                <w:rFonts w:ascii="Malgun Gothic" w:cs="Malgun Gothic" w:eastAsia="Malgun Gothic" w:hAnsi="Malgun Gothic"/>
                <w:i/>
                <w:iCs/>
                <w:color w:val="555555"/>
                <w:sz w:val="16"/>
                <w:szCs w:val="16"/>
              </w:rPr>
              <w:t xml:space="preserve"> — 법적 안정성 + 제451조①11호 재심사유로 규정됨</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2" w:before="8"/>
            </w:pPr>
            <w:r>
              <w:rPr>
                <w:rFonts w:ascii="Malgun Gothic" w:cs="Malgun Gothic" w:eastAsia="Malgun Gothic" w:hAnsi="Malgun Gothic"/>
                <w:b/>
                <w:bCs/>
                <w:color w:val="1F3864"/>
                <w:sz w:val="16"/>
                <w:szCs w:val="16"/>
              </w:rPr>
              <w:t xml:space="preserve">▷ 편취판결의 효력</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판례는 </w:t>
            </w:r>
            <w:r>
              <w:rPr>
                <w:rFonts w:ascii="Malgun Gothic" w:cs="Malgun Gothic" w:eastAsia="Malgun Gothic" w:hAnsi="Malgun Gothic"/>
                <w:b/>
                <w:bCs/>
                <w:i/>
                <w:iCs/>
                <w:color w:val="7B0000"/>
                <w:sz w:val="16"/>
                <w:szCs w:val="16"/>
              </w:rPr>
              <w:t xml:space="preserve">&lt;법적 안정성&gt;</w:t>
            </w:r>
            <w:r>
              <w:rPr>
                <w:rFonts w:ascii="Malgun Gothic" w:cs="Malgun Gothic" w:eastAsia="Malgun Gothic" w:hAnsi="Malgun Gothic"/>
                <w:i/>
                <w:iCs/>
                <w:color w:val="555555"/>
                <w:sz w:val="16"/>
                <w:szCs w:val="16"/>
              </w:rPr>
              <w:t xml:space="preserve">, 제451조 제1항 제11호에서 </w:t>
            </w:r>
            <w:r>
              <w:rPr>
                <w:rFonts w:ascii="Malgun Gothic" w:cs="Malgun Gothic" w:eastAsia="Malgun Gothic" w:hAnsi="Malgun Gothic"/>
                <w:b/>
                <w:bCs/>
                <w:i/>
                <w:iCs/>
                <w:color w:val="7B0000"/>
                <w:sz w:val="16"/>
                <w:szCs w:val="16"/>
              </w:rPr>
              <w:t xml:space="preserve">&lt;재심사유&gt;</w:t>
            </w:r>
            <w:r>
              <w:rPr>
                <w:rFonts w:ascii="Malgun Gothic" w:cs="Malgun Gothic" w:eastAsia="Malgun Gothic" w:hAnsi="Malgun Gothic"/>
                <w:i/>
                <w:iCs/>
                <w:color w:val="555555"/>
                <w:sz w:val="16"/>
                <w:szCs w:val="16"/>
              </w:rPr>
              <w:t xml:space="preserve">로 규정되어 있다는 점을 근거로 </w:t>
            </w:r>
            <w:r>
              <w:rPr>
                <w:rFonts w:ascii="Malgun Gothic" w:cs="Malgun Gothic" w:eastAsia="Malgun Gothic" w:hAnsi="Malgun Gothic"/>
                <w:b/>
                <w:bCs/>
                <w:i/>
                <w:iCs/>
                <w:color w:val="7B0000"/>
                <w:sz w:val="16"/>
                <w:szCs w:val="16"/>
              </w:rPr>
              <w:t xml:space="preserve">&lt;유효한 판결&gt;</w:t>
            </w:r>
            <w:r>
              <w:rPr>
                <w:rFonts w:ascii="Malgun Gothic" w:cs="Malgun Gothic" w:eastAsia="Malgun Gothic" w:hAnsi="Malgun Gothic"/>
                <w:i/>
                <w:iCs/>
                <w:color w:val="555555"/>
                <w:sz w:val="16"/>
                <w:szCs w:val="16"/>
              </w:rPr>
              <w:t xml:space="preserve">로 본다.</w:t>
            </w:r>
            <w:r>
              <w:rPr>
                <w:rFonts w:ascii="Malgun Gothic" w:cs="Malgun Gothic" w:eastAsia="Malgun Gothic" w:hAnsi="Malgun Gothic"/>
                <w:b/>
                <w:bCs/>
                <w:color w:val="1F3864"/>
                <w:sz w:val="16"/>
                <w:szCs w:val="16"/>
              </w:rPr>
              <w:t xml:space="preserve">"</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② 소송법상 구제책 (공.허.참.)</w:t>
            </w:r>
          </w:p>
          <w:p>
            <w:pPr>
              <w:spacing w:after="4" w:before="4"/>
              <w:ind w:left="160"/>
            </w:pPr>
            <w:r>
              <w:rPr>
                <w:rFonts w:ascii="Malgun Gothic" w:cs="Malgun Gothic" w:eastAsia="Malgun Gothic" w:hAnsi="Malgun Gothic"/>
                <w:b/>
                <w:bCs/>
                <w:sz w:val="18"/>
                <w:szCs w:val="18"/>
              </w:rPr>
              <w:t xml:space="preserve">· 공시송달: </w:t>
            </w:r>
            <w:r>
              <w:rPr>
                <w:rFonts w:ascii="Malgun Gothic" w:cs="Malgun Gothic" w:eastAsia="Malgun Gothic" w:hAnsi="Malgun Gothic"/>
                <w:i/>
                <w:iCs/>
                <w:color w:val="555555"/>
                <w:sz w:val="16"/>
                <w:szCs w:val="16"/>
              </w:rPr>
              <w:t xml:space="preserve">유효한 송달 → 추후보완상소 / 재심(제451조①11호)</w:t>
            </w:r>
          </w:p>
          <w:p>
            <w:pPr>
              <w:spacing w:after="4" w:before="4"/>
              <w:ind w:left="160"/>
            </w:pPr>
            <w:r>
              <w:rPr>
                <w:rFonts w:ascii="Malgun Gothic" w:cs="Malgun Gothic" w:eastAsia="Malgun Gothic" w:hAnsi="Malgun Gothic"/>
                <w:b/>
                <w:bCs/>
                <w:sz w:val="18"/>
                <w:szCs w:val="18"/>
              </w:rPr>
              <w:t xml:space="preserve">· 허위주소 송달: </w:t>
            </w:r>
            <w:r>
              <w:rPr>
                <w:rFonts w:ascii="Malgun Gothic" w:cs="Malgun Gothic" w:eastAsia="Malgun Gothic" w:hAnsi="Malgun Gothic"/>
                <w:i/>
                <w:iCs/>
                <w:color w:val="555555"/>
                <w:sz w:val="16"/>
                <w:szCs w:val="16"/>
              </w:rPr>
              <w:t xml:space="preserve">판결 피모용자에게 미침 → 판결정본 무효 → 항소기간 진행 X → 언제든지 항소 O → 기판력 X → 별소 O</w:t>
            </w:r>
          </w:p>
          <w:p>
            <w:pPr>
              <w:spacing w:after="4" w:before="4"/>
              <w:ind w:left="160"/>
            </w:pPr>
            <w:r>
              <w:rPr>
                <w:rFonts w:ascii="Malgun Gothic" w:cs="Malgun Gothic" w:eastAsia="Malgun Gothic" w:hAnsi="Malgun Gothic"/>
                <w:b/>
                <w:bCs/>
                <w:sz w:val="18"/>
                <w:szCs w:val="18"/>
              </w:rPr>
              <w:t xml:space="preserve">· 참칭대표자: </w:t>
            </w:r>
            <w:r>
              <w:rPr>
                <w:rFonts w:ascii="Malgun Gothic" w:cs="Malgun Gothic" w:eastAsia="Malgun Gothic" w:hAnsi="Malgun Gothic"/>
                <w:i/>
                <w:iCs/>
                <w:color w:val="555555"/>
                <w:sz w:val="16"/>
                <w:szCs w:val="16"/>
              </w:rPr>
              <w:t xml:space="preserve">송달 유효 → 상소 O / 추후보완상소 O / 재심 O</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2" w:before="8"/>
            </w:pPr>
            <w:r>
              <w:rPr>
                <w:rFonts w:ascii="Malgun Gothic" w:cs="Malgun Gothic" w:eastAsia="Malgun Gothic" w:hAnsi="Malgun Gothic"/>
                <w:b/>
                <w:bCs/>
                <w:color w:val="1F3864"/>
                <w:sz w:val="16"/>
                <w:szCs w:val="16"/>
              </w:rPr>
              <w:t xml:space="preserve">▷ 허위주소 송달</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b/>
                <w:bCs/>
                <w:i/>
                <w:iCs/>
                <w:color w:val="7B0000"/>
                <w:sz w:val="16"/>
                <w:szCs w:val="16"/>
              </w:rPr>
              <w:t xml:space="preserve">&lt;판결정본이 허위주소로 송달된 것은 무효&gt;</w:t>
            </w:r>
            <w:r>
              <w:rPr>
                <w:rFonts w:ascii="Malgun Gothic" w:cs="Malgun Gothic" w:eastAsia="Malgun Gothic" w:hAnsi="Malgun Gothic"/>
                <w:i/>
                <w:iCs/>
                <w:color w:val="555555"/>
                <w:sz w:val="16"/>
                <w:szCs w:val="16"/>
              </w:rPr>
              <w:t xml:space="preserve">. 항소기간 진행 X </w:t>
            </w:r>
            <w:r>
              <w:rPr>
                <w:rFonts w:ascii="Malgun Gothic" w:cs="Malgun Gothic" w:eastAsia="Malgun Gothic" w:hAnsi="Malgun Gothic"/>
                <w:b/>
                <w:bCs/>
                <w:i/>
                <w:iCs/>
                <w:color w:val="7B0000"/>
                <w:sz w:val="16"/>
                <w:szCs w:val="16"/>
              </w:rPr>
              <w:t xml:space="preserve">&lt;언제든지 항소 제기&gt;</w:t>
            </w:r>
            <w:r>
              <w:rPr>
                <w:rFonts w:ascii="Malgun Gothic" w:cs="Malgun Gothic" w:eastAsia="Malgun Gothic" w:hAnsi="Malgun Gothic"/>
                <w:i/>
                <w:iCs/>
                <w:color w:val="555555"/>
                <w:sz w:val="16"/>
                <w:szCs w:val="16"/>
              </w:rPr>
              <w:t xml:space="preserve"> 가능</w:t>
            </w:r>
            <w:r>
              <w:rPr>
                <w:rFonts w:ascii="Malgun Gothic" w:cs="Malgun Gothic" w:eastAsia="Malgun Gothic" w:hAnsi="Malgun Gothic"/>
                <w:b/>
                <w:bCs/>
                <w:color w:val="1F3864"/>
                <w:sz w:val="16"/>
                <w:szCs w:val="16"/>
              </w:rPr>
              <w:t xml:space="preserve">"</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③ 실체법상 구제책</w:t>
            </w:r>
          </w:p>
          <w:p>
            <w:pPr>
              <w:spacing w:after="4" w:before="4"/>
              <w:ind w:left="160"/>
            </w:pPr>
            <w:r>
              <w:rPr>
                <w:rFonts w:ascii="Malgun Gothic" w:cs="Malgun Gothic" w:eastAsia="Malgun Gothic" w:hAnsi="Malgun Gothic"/>
                <w:b/>
                <w:bCs/>
                <w:sz w:val="18"/>
                <w:szCs w:val="18"/>
              </w:rPr>
              <w:t xml:space="preserve">· 재심필요설: </w:t>
            </w:r>
            <w:r>
              <w:rPr>
                <w:rFonts w:ascii="Malgun Gothic" w:cs="Malgun Gothic" w:eastAsia="Malgun Gothic" w:hAnsi="Malgun Gothic"/>
                <w:i/>
                <w:iCs/>
                <w:color w:val="555555"/>
                <w:sz w:val="16"/>
                <w:szCs w:val="16"/>
              </w:rPr>
              <w:t xml:space="preserve">부당이득·말소등기 → </w:t>
            </w:r>
            <w:r>
              <w:rPr>
                <w:rFonts w:ascii="Malgun Gothic" w:cs="Malgun Gothic" w:eastAsia="Malgun Gothic" w:hAnsi="Malgun Gothic"/>
                <w:b/>
                <w:bCs/>
                <w:i/>
                <w:iCs/>
                <w:color w:val="7B0000"/>
                <w:sz w:val="16"/>
                <w:szCs w:val="16"/>
              </w:rPr>
              <w:t xml:space="preserve">&lt;재심의 소 등으로 취소되지 않는 한&gt;</w:t>
            </w:r>
            <w:r>
              <w:rPr>
                <w:rFonts w:ascii="Malgun Gothic" w:cs="Malgun Gothic" w:eastAsia="Malgun Gothic" w:hAnsi="Malgun Gothic"/>
                <w:i/>
                <w:iCs/>
                <w:color w:val="555555"/>
                <w:sz w:val="16"/>
                <w:szCs w:val="16"/>
              </w:rPr>
              <w:t xml:space="preserve"> 별소 불가</w:t>
            </w:r>
          </w:p>
          <w:p>
            <w:pPr>
              <w:spacing w:after="4" w:before="4"/>
              <w:ind w:left="160"/>
            </w:pPr>
            <w:r>
              <w:rPr>
                <w:rFonts w:ascii="Malgun Gothic" w:cs="Malgun Gothic" w:eastAsia="Malgun Gothic" w:hAnsi="Malgun Gothic"/>
                <w:b/>
                <w:bCs/>
                <w:sz w:val="18"/>
                <w:szCs w:val="18"/>
              </w:rPr>
              <w:t xml:space="preserve">· 자백간주+허위주소: </w:t>
            </w:r>
            <w:r>
              <w:rPr>
                <w:rFonts w:ascii="Malgun Gothic" w:cs="Malgun Gothic" w:eastAsia="Malgun Gothic" w:hAnsi="Malgun Gothic"/>
                <w:i/>
                <w:iCs/>
                <w:color w:val="555555"/>
                <w:sz w:val="16"/>
                <w:szCs w:val="16"/>
              </w:rPr>
              <w:t xml:space="preserve">송달 무효 → 재심 없이 별소 가능</w:t>
            </w:r>
          </w:p>
          <w:p>
            <w:pPr>
              <w:spacing w:after="4" w:before="4"/>
              <w:ind w:left="160"/>
            </w:pPr>
            <w:r>
              <w:rPr>
                <w:rFonts w:ascii="Malgun Gothic" w:cs="Malgun Gothic" w:eastAsia="Malgun Gothic" w:hAnsi="Malgun Gothic"/>
                <w:b/>
                <w:bCs/>
                <w:sz w:val="18"/>
                <w:szCs w:val="18"/>
              </w:rPr>
              <w:t xml:space="preserve">· 재심병합제기: </w:t>
            </w:r>
            <w:r>
              <w:rPr>
                <w:rFonts w:ascii="Malgun Gothic" w:cs="Malgun Gothic" w:eastAsia="Malgun Gothic" w:hAnsi="Malgun Gothic"/>
                <w:i/>
                <w:iCs/>
                <w:color w:val="555555"/>
                <w:sz w:val="16"/>
                <w:szCs w:val="16"/>
              </w:rPr>
              <w:t xml:space="preserve">재심 + 통상의 민사소송 = 동종절차 아님 → </w:t>
            </w:r>
            <w:r>
              <w:rPr>
                <w:rFonts w:ascii="Malgun Gothic" w:cs="Malgun Gothic" w:eastAsia="Malgun Gothic" w:hAnsi="Malgun Gothic"/>
                <w:b/>
                <w:bCs/>
                <w:i/>
                <w:iCs/>
                <w:color w:val="7B0000"/>
                <w:sz w:val="16"/>
                <w:szCs w:val="16"/>
              </w:rPr>
              <w:t xml:space="preserve">&lt;재심병합제기 부정설&gt;</w:t>
            </w:r>
          </w:p>
          <w:p>
            <w:pPr>
              <w:spacing w:after="6" w:before="14"/>
            </w:pPr>
            <w:r>
              <w:rPr>
                <w:rFonts w:ascii="Malgun Gothic" w:cs="Malgun Gothic" w:eastAsia="Malgun Gothic" w:hAnsi="Malgun Gothic"/>
                <w:b/>
                <w:bCs/>
                <w:color w:val="1F3864"/>
                <w:sz w:val="18"/>
                <w:szCs w:val="18"/>
              </w:rPr>
              <w:t xml:space="preserve">④ 부당집행에 대한 구제책</w:t>
            </w:r>
          </w:p>
          <w:p>
            <w:pPr>
              <w:spacing w:after="4" w:before="4"/>
              <w:ind w:left="160"/>
            </w:pPr>
            <w:r>
              <w:rPr>
                <w:rFonts w:ascii="Malgun Gothic" w:cs="Malgun Gothic" w:eastAsia="Malgun Gothic" w:hAnsi="Malgun Gothic"/>
                <w:b/>
                <w:bCs/>
                <w:sz w:val="18"/>
                <w:szCs w:val="18"/>
              </w:rPr>
              <w:t xml:space="preserve">· 금전 등: </w:t>
            </w:r>
            <w:r>
              <w:rPr>
                <w:rFonts w:ascii="Malgun Gothic" w:cs="Malgun Gothic" w:eastAsia="Malgun Gothic" w:hAnsi="Malgun Gothic"/>
                <w:i/>
                <w:iCs/>
                <w:color w:val="555555"/>
                <w:sz w:val="16"/>
                <w:szCs w:val="16"/>
              </w:rPr>
              <w:t xml:space="preserve">청구이의의 소 (민집 제44조)</w:t>
            </w:r>
          </w:p>
          <w:p>
            <w:pPr>
              <w:spacing w:after="4" w:before="4"/>
              <w:ind w:left="160"/>
            </w:pPr>
            <w:r>
              <w:rPr>
                <w:rFonts w:ascii="Malgun Gothic" w:cs="Malgun Gothic" w:eastAsia="Malgun Gothic" w:hAnsi="Malgun Gothic"/>
                <w:b/>
                <w:bCs/>
                <w:sz w:val="18"/>
                <w:szCs w:val="18"/>
              </w:rPr>
              <w:t xml:space="preserve">· 의사진술 명하는 판결: </w:t>
            </w:r>
            <w:r>
              <w:rPr>
                <w:rFonts w:ascii="Malgun Gothic" w:cs="Malgun Gothic" w:eastAsia="Malgun Gothic" w:hAnsi="Malgun Gothic"/>
                <w:i/>
                <w:iCs/>
                <w:color w:val="555555"/>
                <w:sz w:val="16"/>
                <w:szCs w:val="16"/>
              </w:rPr>
              <w:t xml:space="preserve">확정 동시에 의사 진술 간주 → 현실 집행 불필요 → 청구이의 소의이익 X</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2" w:before="8"/>
            </w:pPr>
            <w:r>
              <w:rPr>
                <w:rFonts w:ascii="Malgun Gothic" w:cs="Malgun Gothic" w:eastAsia="Malgun Gothic" w:hAnsi="Malgun Gothic"/>
                <w:b/>
                <w:bCs/>
                <w:color w:val="1F3864"/>
                <w:sz w:val="16"/>
                <w:szCs w:val="16"/>
              </w:rPr>
              <w:t xml:space="preserve">▷ 재심필요설</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부당이득, 말소등기의 경우 편취된 판결이 </w:t>
            </w:r>
            <w:r>
              <w:rPr>
                <w:rFonts w:ascii="Malgun Gothic" w:cs="Malgun Gothic" w:eastAsia="Malgun Gothic" w:hAnsi="Malgun Gothic"/>
                <w:b/>
                <w:bCs/>
                <w:i/>
                <w:iCs/>
                <w:color w:val="7B0000"/>
                <w:sz w:val="16"/>
                <w:szCs w:val="16"/>
              </w:rPr>
              <w:t xml:space="preserve">&lt;재심의 소 등으로 취소되지 않는 한&gt;</w:t>
            </w:r>
            <w:r>
              <w:rPr>
                <w:rFonts w:ascii="Malgun Gothic" w:cs="Malgun Gothic" w:eastAsia="Malgun Gothic" w:hAnsi="Malgun Gothic"/>
                <w:i/>
                <w:iCs/>
                <w:color w:val="555555"/>
                <w:sz w:val="16"/>
                <w:szCs w:val="16"/>
              </w:rPr>
              <w:t xml:space="preserve"> 별소제기 할 수 없다하여 </w:t>
            </w:r>
            <w:r>
              <w:rPr>
                <w:rFonts w:ascii="Malgun Gothic" w:cs="Malgun Gothic" w:eastAsia="Malgun Gothic" w:hAnsi="Malgun Gothic"/>
                <w:b/>
                <w:bCs/>
                <w:i/>
                <w:iCs/>
                <w:color w:val="7B0000"/>
                <w:sz w:val="16"/>
                <w:szCs w:val="16"/>
              </w:rPr>
              <w:t xml:space="preserve">&lt;재심필요설&gt;</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재심병합제기 부정설</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재심의 소와 통상의 민사소송은 동종의 절차가 아니라 하여 </w:t>
            </w:r>
            <w:r>
              <w:rPr>
                <w:rFonts w:ascii="Malgun Gothic" w:cs="Malgun Gothic" w:eastAsia="Malgun Gothic" w:hAnsi="Malgun Gothic"/>
                <w:b/>
                <w:bCs/>
                <w:i/>
                <w:iCs/>
                <w:color w:val="7B0000"/>
                <w:sz w:val="16"/>
                <w:szCs w:val="16"/>
              </w:rPr>
              <w:t xml:space="preserve">&lt;재심병합제기 부정설&gt;</w:t>
            </w:r>
            <w:r>
              <w:rPr>
                <w:rFonts w:ascii="Malgun Gothic" w:cs="Malgun Gothic" w:eastAsia="Malgun Gothic" w:hAnsi="Malgun Gothic"/>
                <w:i/>
                <w:iCs/>
                <w:color w:val="555555"/>
                <w:sz w:val="16"/>
                <w:szCs w:val="16"/>
              </w:rPr>
              <w:t xml:space="preserve">의 입장</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의사진술 명하는 판결</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확정과 동시에 의사를 진술한 것과 동일한 효력. 현실적인 집행절차가 필요한 것이 아니므로 청구이의의 소는 소의이익 x</w:t>
            </w:r>
            <w:r>
              <w:rPr>
                <w:rFonts w:ascii="Malgun Gothic" w:cs="Malgun Gothic" w:eastAsia="Malgun Gothic" w:hAnsi="Malgun Gothic"/>
                <w:b/>
                <w:bCs/>
                <w:color w:val="1F3864"/>
                <w:sz w:val="16"/>
                <w:szCs w:val="16"/>
              </w:rPr>
              <w:t xml:space="preserve">"</w:t>
            </w:r>
          </w:p>
        </w:tc>
      </w:tr>
    </w:tbl>
    <w:p>
      <w:pPr>
        <w:pBdr>
          <w:bottom w:val="single" w:color="2E75B6" w:sz="6" w:space="1"/>
        </w:pBdr>
        <w:spacing w:after="14" w:before="44"/>
      </w:pPr>
      <w:r>
        <w:rPr>
          <w:rFonts w:ascii="Malgun Gothic" w:cs="Malgun Gothic" w:eastAsia="Malgun Gothic" w:hAnsi="Malgun Gothic"/>
          <w:b/>
          <w:bCs/>
          <w:color w:val="2E75B6"/>
          <w:sz w:val="19"/>
          <w:szCs w:val="19"/>
        </w:rPr>
        <w:t xml:space="preserve">★ 사례풀이에서 추가된 내용</w:t>
      </w:r>
    </w:p>
    <w:tbl>
      <w:tblPr>
        <w:tblW w:type="dxa" w:w="10606"/>
        <w:tblBorders>
          <w:top w:val="single" w:color="DDDDDD" w:sz="1"/>
          <w:left w:val="single" w:color="DDDDDD" w:sz="1"/>
          <w:bottom w:val="single" w:color="DDDDDD" w:sz="1"/>
          <w:right w:val="single" w:color="DDDDDD" w:sz="1"/>
          <w:insideH w:val="single" w:color="auto" w:sz="4"/>
          <w:insideV w:val="single" w:color="auto" w:sz="4"/>
        </w:tblBorders>
      </w:tblPr>
      <w:tblGrid>
        <w:gridCol w:w="5000"/>
        <w:gridCol w:w="5606"/>
      </w:tblGrid>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통상의 공동소송 기재례</w:t>
            </w:r>
          </w:p>
          <w:p>
            <w:pPr>
              <w:spacing w:after="4" w:before="4"/>
              <w:ind w:left="160"/>
            </w:pPr>
            <w:r>
              <w:rPr>
                <w:rFonts w:ascii="Malgun Gothic" w:cs="Malgun Gothic" w:eastAsia="Malgun Gothic" w:hAnsi="Malgun Gothic"/>
                <w:b/>
                <w:bCs/>
                <w:sz w:val="18"/>
                <w:szCs w:val="18"/>
              </w:rPr>
              <w:t xml:space="preserve">· 구조: </w:t>
            </w:r>
            <w:r>
              <w:rPr>
                <w:rFonts w:ascii="Malgun Gothic" w:cs="Malgun Gothic" w:eastAsia="Malgun Gothic" w:hAnsi="Malgun Gothic"/>
                <w:i/>
                <w:iCs/>
                <w:color w:val="555555"/>
                <w:sz w:val="16"/>
                <w:szCs w:val="16"/>
              </w:rPr>
              <w:t xml:space="preserve">실체법상 관리처분권 공동 귀속 X → 고유필수 X / 판결효력 미침 X → 유사필수 X → 통공</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2" w:before="8"/>
            </w:pPr>
            <w:r>
              <w:rPr>
                <w:rFonts w:ascii="Malgun Gothic" w:cs="Malgun Gothic" w:eastAsia="Malgun Gothic" w:hAnsi="Malgun Gothic"/>
                <w:b/>
                <w:bCs/>
                <w:color w:val="1F3864"/>
                <w:sz w:val="16"/>
                <w:szCs w:val="16"/>
              </w:rPr>
              <w:t xml:space="preserve">▷ 통공 기재례</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실체법상 관리처분권이 공동으로 귀속되지 않으므로 고유필수적 공동소송이 아니고, 판결의 효력이 미치는 관계가 아니므로 유사필수적 공동소송도 아니다. 따라서 통상의 공동소송에 해당한다.</w:t>
            </w:r>
            <w:r>
              <w:rPr>
                <w:rFonts w:ascii="Malgun Gothic" w:cs="Malgun Gothic" w:eastAsia="Malgun Gothic" w:hAnsi="Malgun Gothic"/>
                <w:b/>
                <w:bCs/>
                <w:color w:val="1F3864"/>
                <w:sz w:val="16"/>
                <w:szCs w:val="16"/>
              </w:rPr>
              <w:t xml:space="preserve">"</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현재이행의 소 — 집행 불가해도 소의이익</w:t>
            </w:r>
          </w:p>
          <w:p>
            <w:pPr>
              <w:spacing w:after="4" w:before="4"/>
              <w:ind w:left="160"/>
            </w:pPr>
            <w:r>
              <w:rPr>
                <w:rFonts w:ascii="Malgun Gothic" w:cs="Malgun Gothic" w:eastAsia="Malgun Gothic" w:hAnsi="Malgun Gothic"/>
                <w:b/>
                <w:bCs/>
                <w:sz w:val="18"/>
                <w:szCs w:val="18"/>
              </w:rPr>
              <w:t xml:space="preserve">· 근거: </w:t>
            </w:r>
            <w:r>
              <w:rPr>
                <w:rFonts w:ascii="Malgun Gothic" w:cs="Malgun Gothic" w:eastAsia="Malgun Gothic" w:hAnsi="Malgun Gothic"/>
                <w:i/>
                <w:iCs/>
                <w:color w:val="555555"/>
                <w:sz w:val="16"/>
                <w:szCs w:val="16"/>
              </w:rPr>
              <w:t xml:space="preserve">판결절차 = </w:t>
            </w:r>
            <w:r>
              <w:rPr>
                <w:rFonts w:ascii="Malgun Gothic" w:cs="Malgun Gothic" w:eastAsia="Malgun Gothic" w:hAnsi="Malgun Gothic"/>
                <w:b/>
                <w:bCs/>
                <w:i/>
                <w:iCs/>
                <w:color w:val="7B0000"/>
                <w:sz w:val="16"/>
                <w:szCs w:val="16"/>
              </w:rPr>
              <w:t xml:space="preserve">&lt;관념적 분쟁해결절차&gt;</w:t>
            </w:r>
            <w:r>
              <w:rPr>
                <w:rFonts w:ascii="Malgun Gothic" w:cs="Malgun Gothic" w:eastAsia="Malgun Gothic" w:hAnsi="Malgun Gothic"/>
                <w:i/>
                <w:iCs/>
                <w:color w:val="555555"/>
                <w:sz w:val="16"/>
                <w:szCs w:val="16"/>
              </w:rPr>
              <w:t xml:space="preserve"> + 집행권원 보유 = </w:t>
            </w:r>
            <w:r>
              <w:rPr>
                <w:rFonts w:ascii="Malgun Gothic" w:cs="Malgun Gothic" w:eastAsia="Malgun Gothic" w:hAnsi="Malgun Gothic"/>
                <w:b/>
                <w:bCs/>
                <w:i/>
                <w:iCs/>
                <w:color w:val="7B0000"/>
                <w:sz w:val="16"/>
                <w:szCs w:val="16"/>
              </w:rPr>
              <w:t xml:space="preserve">&lt;피고에게 심리적 압박&gt;</w:t>
            </w:r>
          </w:p>
          <w:p>
            <w:pPr>
              <w:spacing w:after="4" w:before="4"/>
              <w:ind w:left="160"/>
            </w:pPr>
            <w:r>
              <w:rPr>
                <w:rFonts w:ascii="Malgun Gothic" w:cs="Malgun Gothic" w:eastAsia="Malgun Gothic" w:hAnsi="Malgun Gothic"/>
                <w:b/>
                <w:bCs/>
                <w:sz w:val="18"/>
                <w:szCs w:val="18"/>
              </w:rPr>
              <w:t xml:space="preserve">· 결론: </w:t>
            </w:r>
            <w:r>
              <w:rPr>
                <w:rFonts w:ascii="Malgun Gothic" w:cs="Malgun Gothic" w:eastAsia="Malgun Gothic" w:hAnsi="Malgun Gothic"/>
                <w:i/>
                <w:iCs/>
                <w:color w:val="555555"/>
                <w:sz w:val="16"/>
                <w:szCs w:val="16"/>
              </w:rPr>
              <w:t xml:space="preserve">소의이익 긍정</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2" w:before="8"/>
            </w:pPr>
            <w:r>
              <w:rPr>
                <w:rFonts w:ascii="Malgun Gothic" w:cs="Malgun Gothic" w:eastAsia="Malgun Gothic" w:hAnsi="Malgun Gothic"/>
                <w:b/>
                <w:bCs/>
                <w:color w:val="1F3864"/>
                <w:sz w:val="16"/>
                <w:szCs w:val="16"/>
              </w:rPr>
              <w:t xml:space="preserve">▷ 현재이행의 소 소이익</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판례는 판결절차는 </w:t>
            </w:r>
            <w:r>
              <w:rPr>
                <w:rFonts w:ascii="Malgun Gothic" w:cs="Malgun Gothic" w:eastAsia="Malgun Gothic" w:hAnsi="Malgun Gothic"/>
                <w:b/>
                <w:bCs/>
                <w:i/>
                <w:iCs/>
                <w:color w:val="7B0000"/>
                <w:sz w:val="16"/>
                <w:szCs w:val="16"/>
              </w:rPr>
              <w:t xml:space="preserve">&lt;관념적 분쟁해결절차&gt;</w:t>
            </w:r>
            <w:r>
              <w:rPr>
                <w:rFonts w:ascii="Malgun Gothic" w:cs="Malgun Gothic" w:eastAsia="Malgun Gothic" w:hAnsi="Malgun Gothic"/>
                <w:i/>
                <w:iCs/>
                <w:color w:val="555555"/>
                <w:sz w:val="16"/>
                <w:szCs w:val="16"/>
              </w:rPr>
              <w:t xml:space="preserve">이고, 집행권원의 보유는 </w:t>
            </w:r>
            <w:r>
              <w:rPr>
                <w:rFonts w:ascii="Malgun Gothic" w:cs="Malgun Gothic" w:eastAsia="Malgun Gothic" w:hAnsi="Malgun Gothic"/>
                <w:b/>
                <w:bCs/>
                <w:i/>
                <w:iCs/>
                <w:color w:val="7B0000"/>
                <w:sz w:val="16"/>
                <w:szCs w:val="16"/>
              </w:rPr>
              <w:t xml:space="preserve">&lt;피고에게 심리적 압박&gt;</w:t>
            </w:r>
            <w:r>
              <w:rPr>
                <w:rFonts w:ascii="Malgun Gothic" w:cs="Malgun Gothic" w:eastAsia="Malgun Gothic" w:hAnsi="Malgun Gothic"/>
                <w:i/>
                <w:iCs/>
                <w:color w:val="555555"/>
                <w:sz w:val="16"/>
                <w:szCs w:val="16"/>
              </w:rPr>
              <w:t xml:space="preserve">이 되므로 소의이익 긍정</w:t>
            </w:r>
            <w:r>
              <w:rPr>
                <w:rFonts w:ascii="Malgun Gothic" w:cs="Malgun Gothic" w:eastAsia="Malgun Gothic" w:hAnsi="Malgun Gothic"/>
                <w:b/>
                <w:bCs/>
                <w:color w:val="1F3864"/>
                <w:sz w:val="16"/>
                <w:szCs w:val="16"/>
              </w:rPr>
              <w:t xml:space="preserve">"</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80"/>
            </w:tcMar>
            <w:vAlign w:val="top"/>
          </w:tcPr>
          <w:p>
            <w:pPr>
              <w:spacing w:after="6" w:before="14"/>
            </w:pPr>
            <w:r>
              <w:rPr>
                <w:rFonts w:ascii="Malgun Gothic" w:cs="Malgun Gothic" w:eastAsia="Malgun Gothic" w:hAnsi="Malgun Gothic"/>
                <w:b/>
                <w:bCs/>
                <w:color w:val="1F3864"/>
                <w:sz w:val="18"/>
                <w:szCs w:val="18"/>
              </w:rPr>
              <w:t xml:space="preserve">채권자대위소송 — 판결효력이 채권자에게 미치는지</w:t>
            </w:r>
          </w:p>
          <w:p>
            <w:pPr>
              <w:pBdr>
                <w:left w:val="single" w:color="1F3864" w:sz="8" w:space="1"/>
              </w:pBdr>
              <w:shd w:fill="FCE4D6" w:val="clear"/>
              <w:spacing w:after="6" w:before="6"/>
              <w:ind w:left="80"/>
            </w:pPr>
            <w:r>
              <w:rPr>
                <w:rFonts w:ascii="Malgun Gothic" w:cs="Malgun Gothic" w:eastAsia="Malgun Gothic" w:hAnsi="Malgun Gothic"/>
                <w:b/>
                <w:bCs/>
                <w:color w:val="1F3864"/>
                <w:sz w:val="16"/>
                <w:szCs w:val="16"/>
              </w:rPr>
              <w:t xml:space="preserve">✦ 기.대.법</w:t>
            </w:r>
          </w:p>
          <w:p>
            <w:pPr>
              <w:spacing w:after="4" w:before="4"/>
              <w:ind w:left="160"/>
            </w:pPr>
            <w:r>
              <w:rPr>
                <w:rFonts w:ascii="Malgun Gothic" w:cs="Malgun Gothic" w:eastAsia="Malgun Gothic" w:hAnsi="Malgun Gothic"/>
                <w:b/>
                <w:bCs/>
                <w:sz w:val="18"/>
                <w:szCs w:val="18"/>
              </w:rPr>
              <w:t xml:space="preserve">· ① 기판력: </w:t>
            </w:r>
            <w:r>
              <w:rPr>
                <w:rFonts w:ascii="Malgun Gothic" w:cs="Malgun Gothic" w:eastAsia="Malgun Gothic" w:hAnsi="Malgun Gothic"/>
                <w:i/>
                <w:iCs/>
                <w:color w:val="555555"/>
                <w:sz w:val="16"/>
                <w:szCs w:val="16"/>
              </w:rPr>
              <w:t xml:space="preserve">당사자적격 — 당다실동 분석</w:t>
            </w:r>
          </w:p>
          <w:p>
            <w:pPr>
              <w:spacing w:after="4" w:before="4"/>
              <w:ind w:left="160"/>
            </w:pPr>
            <w:r>
              <w:rPr>
                <w:rFonts w:ascii="Malgun Gothic" w:cs="Malgun Gothic" w:eastAsia="Malgun Gothic" w:hAnsi="Malgun Gothic"/>
                <w:b/>
                <w:bCs/>
                <w:sz w:val="18"/>
                <w:szCs w:val="18"/>
              </w:rPr>
              <w:t xml:space="preserve">· ② 대위요건: </w:t>
            </w:r>
            <w:r>
              <w:rPr>
                <w:rFonts w:ascii="Malgun Gothic" w:cs="Malgun Gothic" w:eastAsia="Malgun Gothic" w:hAnsi="Malgun Gothic"/>
                <w:i/>
                <w:iCs/>
                <w:color w:val="555555"/>
                <w:sz w:val="16"/>
                <w:szCs w:val="16"/>
              </w:rPr>
              <w:t xml:space="preserve">대위요건 흠결 여부 검토</w:t>
            </w:r>
          </w:p>
          <w:p>
            <w:pPr>
              <w:spacing w:after="4" w:before="4"/>
              <w:ind w:left="160"/>
            </w:pPr>
            <w:r>
              <w:rPr>
                <w:rFonts w:ascii="Malgun Gothic" w:cs="Malgun Gothic" w:eastAsia="Malgun Gothic" w:hAnsi="Malgun Gothic"/>
                <w:b/>
                <w:bCs/>
                <w:sz w:val="18"/>
                <w:szCs w:val="18"/>
              </w:rPr>
              <w:t xml:space="preserve">· ③ 법원의 조치: </w:t>
            </w:r>
            <w:r>
              <w:rPr>
                <w:rFonts w:ascii="Malgun Gothic" w:cs="Malgun Gothic" w:eastAsia="Malgun Gothic" w:hAnsi="Malgun Gothic"/>
                <w:i/>
                <w:iCs/>
                <w:color w:val="555555"/>
                <w:sz w:val="16"/>
                <w:szCs w:val="16"/>
              </w:rPr>
              <w:t xml:space="preserve">기각+각하 사유 병존 → 소송요건 선순위 → 각하</w:t>
            </w:r>
          </w:p>
        </w:tc>
        <w:tc>
          <w:tcPr>
            <w:tcW w:type="dxa" w:w="5606"/>
            <w:tcBorders>
              <w:top w:val="single" w:color="DDDDDD" w:sz="1"/>
              <w:left w:val="single" w:color="DDDDDD" w:sz="1"/>
              <w:bottom w:val="single" w:color="DDDDDD" w:sz="1"/>
              <w:right w:val="single" w:color="DDDDDD" w:sz="1"/>
            </w:tcBorders>
            <w:tcMar>
              <w:top w:type="dxa" w:w="60"/>
              <w:left w:type="dxa" w:w="100"/>
              <w:bottom w:type="dxa" w:w="60"/>
              <w:right w:type="dxa" w:w="80"/>
            </w:tcMar>
            <w:vAlign w:val="top"/>
          </w:tcPr>
          <w:p>
            <w:pPr>
              <w:spacing w:after="0" w:before="0"/>
            </w:pPr>
            <w:r>
              <w:t xml:space="preserve"/>
            </w:r>
          </w:p>
        </w:tc>
      </w:tr>
    </w:tbl>
    <w:p>
      <w:pPr>
        <w:spacing w:after="0" w:before="20"/>
      </w:pPr>
      <w:r>
        <w:t xml:space="preserve"/>
      </w:r>
    </w:p>
    <w:p>
      <w:pPr>
        <w:shd w:fill="1F3864" w:val="clear"/>
        <w:spacing w:after="60" w:before="80"/>
        <w:ind w:left="80"/>
      </w:pPr>
      <w:r>
        <w:rPr>
          <w:rFonts w:ascii="Malgun Gothic" w:cs="Malgun Gothic" w:eastAsia="Malgun Gothic" w:hAnsi="Malgun Gothic"/>
          <w:b/>
          <w:bCs/>
          <w:color w:val="FFFFFF"/>
          <w:sz w:val="22"/>
          <w:szCs w:val="22"/>
        </w:rPr>
        <w:t xml:space="preserve">【2. 시험 현출용 판례】</w:t>
      </w:r>
    </w:p>
    <w:p>
      <w:pPr>
        <w:spacing w:after="2" w:before="8"/>
      </w:pPr>
      <w:r>
        <w:rPr>
          <w:rFonts w:ascii="Malgun Gothic" w:cs="Malgun Gothic" w:eastAsia="Malgun Gothic" w:hAnsi="Malgun Gothic"/>
          <w:b/>
          <w:bCs/>
          <w:color w:val="1F3864"/>
          <w:sz w:val="16"/>
          <w:szCs w:val="16"/>
        </w:rPr>
        <w:t xml:space="preserve">▷ 민소법 제216조①</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확정판결은 </w:t>
      </w:r>
      <w:r>
        <w:rPr>
          <w:rFonts w:ascii="Malgun Gothic" w:cs="Malgun Gothic" w:eastAsia="Malgun Gothic" w:hAnsi="Malgun Gothic"/>
          <w:b/>
          <w:bCs/>
          <w:i/>
          <w:iCs/>
          <w:color w:val="7B0000"/>
          <w:sz w:val="16"/>
          <w:szCs w:val="16"/>
        </w:rPr>
        <w:t xml:space="preserve">&lt;주문에 포함된 것&gt;</w:t>
      </w:r>
      <w:r>
        <w:rPr>
          <w:rFonts w:ascii="Malgun Gothic" w:cs="Malgun Gothic" w:eastAsia="Malgun Gothic" w:hAnsi="Malgun Gothic"/>
          <w:i/>
          <w:iCs/>
          <w:color w:val="555555"/>
          <w:sz w:val="16"/>
          <w:szCs w:val="16"/>
        </w:rPr>
        <w:t xml:space="preserve">에 한하여 기판력 있음</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일부청구 명시설</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판례는 </w:t>
      </w:r>
      <w:r>
        <w:rPr>
          <w:rFonts w:ascii="Malgun Gothic" w:cs="Malgun Gothic" w:eastAsia="Malgun Gothic" w:hAnsi="Malgun Gothic"/>
          <w:b/>
          <w:bCs/>
          <w:i/>
          <w:iCs/>
          <w:color w:val="7B0000"/>
          <w:sz w:val="16"/>
          <w:szCs w:val="16"/>
        </w:rPr>
        <w:t xml:space="preserve">&lt;명시설&gt;</w:t>
      </w:r>
      <w:r>
        <w:rPr>
          <w:rFonts w:ascii="Malgun Gothic" w:cs="Malgun Gothic" w:eastAsia="Malgun Gothic" w:hAnsi="Malgun Gothic"/>
          <w:i/>
          <w:iCs/>
          <w:color w:val="555555"/>
          <w:sz w:val="16"/>
          <w:szCs w:val="16"/>
        </w:rPr>
        <w:t xml:space="preserve">, 전소에서 일부청구임 </w:t>
      </w:r>
      <w:r>
        <w:rPr>
          <w:rFonts w:ascii="Malgun Gothic" w:cs="Malgun Gothic" w:eastAsia="Malgun Gothic" w:hAnsi="Malgun Gothic"/>
          <w:b/>
          <w:bCs/>
          <w:i/>
          <w:iCs/>
          <w:color w:val="7B0000"/>
          <w:sz w:val="16"/>
          <w:szCs w:val="16"/>
        </w:rPr>
        <w:t xml:space="preserve">&lt;명시한 경우 소송물은 일부&gt;</w:t>
      </w:r>
      <w:r>
        <w:rPr>
          <w:rFonts w:ascii="Malgun Gothic" w:cs="Malgun Gothic" w:eastAsia="Malgun Gothic" w:hAnsi="Malgun Gothic"/>
          <w:i/>
          <w:iCs/>
          <w:color w:val="555555"/>
          <w:sz w:val="16"/>
          <w:szCs w:val="16"/>
        </w:rPr>
        <w:t xml:space="preserve">에 한정이므로 기판력 X, </w:t>
      </w:r>
      <w:r>
        <w:rPr>
          <w:rFonts w:ascii="Malgun Gothic" w:cs="Malgun Gothic" w:eastAsia="Malgun Gothic" w:hAnsi="Malgun Gothic"/>
          <w:b/>
          <w:bCs/>
          <w:i/>
          <w:iCs/>
          <w:color w:val="7B0000"/>
          <w:sz w:val="16"/>
          <w:szCs w:val="16"/>
        </w:rPr>
        <w:t xml:space="preserve">&lt;묵시적인 경우에 소송물은 전부&gt;</w:t>
      </w:r>
      <w:r>
        <w:rPr>
          <w:rFonts w:ascii="Malgun Gothic" w:cs="Malgun Gothic" w:eastAsia="Malgun Gothic" w:hAnsi="Malgun Gothic"/>
          <w:i/>
          <w:iCs/>
          <w:color w:val="555555"/>
          <w:sz w:val="16"/>
          <w:szCs w:val="16"/>
        </w:rPr>
        <w:t xml:space="preserve">이므로 기판력 O</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선결관계</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b/>
          <w:bCs/>
          <w:i/>
          <w:iCs/>
          <w:color w:val="7B0000"/>
          <w:sz w:val="16"/>
          <w:szCs w:val="16"/>
        </w:rPr>
        <w:t xml:space="preserve">&lt;전소의 소송물이 후소의 선결적 법률관계&gt;</w:t>
      </w:r>
      <w:r>
        <w:rPr>
          <w:rFonts w:ascii="Malgun Gothic" w:cs="Malgun Gothic" w:eastAsia="Malgun Gothic" w:hAnsi="Malgun Gothic"/>
          <w:i/>
          <w:iCs/>
          <w:color w:val="555555"/>
          <w:sz w:val="16"/>
          <w:szCs w:val="16"/>
        </w:rPr>
        <w:t xml:space="preserve">가 되는 때에는 전소 확정판결의 기판력이 후소에 미쳐 후소법원은 전소판단과 모순되는 판단을 할 수 없다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모순관계</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전후소의 소송물이 동일하지 않더라도 후소의 소송물이 전소의 기판력 있는 판단과 </w:t>
      </w:r>
      <w:r>
        <w:rPr>
          <w:rFonts w:ascii="Malgun Gothic" w:cs="Malgun Gothic" w:eastAsia="Malgun Gothic" w:hAnsi="Malgun Gothic"/>
          <w:b/>
          <w:bCs/>
          <w:i/>
          <w:iCs/>
          <w:color w:val="7B0000"/>
          <w:sz w:val="16"/>
          <w:szCs w:val="16"/>
        </w:rPr>
        <w:t xml:space="preserve">&lt;모순관계에 있는 사항을 소송물로 할 때&gt;</w:t>
      </w:r>
      <w:r>
        <w:rPr>
          <w:rFonts w:ascii="Malgun Gothic" w:cs="Malgun Gothic" w:eastAsia="Malgun Gothic" w:hAnsi="Malgun Gothic"/>
          <w:i/>
          <w:iCs/>
          <w:color w:val="555555"/>
          <w:sz w:val="16"/>
          <w:szCs w:val="16"/>
        </w:rPr>
        <w:t xml:space="preserve">에는 후소는 전소의 기판력에 저촉된다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판결이유 선결</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b/>
          <w:bCs/>
          <w:i/>
          <w:iCs/>
          <w:color w:val="7B0000"/>
          <w:sz w:val="16"/>
          <w:szCs w:val="16"/>
        </w:rPr>
        <w:t xml:space="preserve">&lt;전소의 선결적 법률관계가 후소의 소송물인 경우&gt;</w:t>
      </w:r>
      <w:r>
        <w:rPr>
          <w:rFonts w:ascii="Malgun Gothic" w:cs="Malgun Gothic" w:eastAsia="Malgun Gothic" w:hAnsi="Malgun Gothic"/>
          <w:i/>
          <w:iCs/>
          <w:color w:val="555555"/>
          <w:sz w:val="16"/>
          <w:szCs w:val="16"/>
        </w:rPr>
        <w:t xml:space="preserve"> 소유권에 기한 말소등기청구에 있어서 소유권의 존부는 </w:t>
      </w:r>
      <w:r>
        <w:rPr>
          <w:rFonts w:ascii="Malgun Gothic" w:cs="Malgun Gothic" w:eastAsia="Malgun Gothic" w:hAnsi="Malgun Gothic"/>
          <w:b/>
          <w:bCs/>
          <w:i/>
          <w:iCs/>
          <w:color w:val="7B0000"/>
          <w:sz w:val="16"/>
          <w:szCs w:val="16"/>
        </w:rPr>
        <w:t xml:space="preserve">&lt;판결이유 중에서 판단되므로 기판력이 발생하지 않는다&gt;</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상환이행판결 반대채권</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상환이행판결의 경우에 동이항으로 제출한 반대채권의 존부 및 수액에는 기판력 x 다만 동이항의 조건이 붙어있다는데 기판력이 생김</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상계항변 요건①</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수동채권이 </w:t>
      </w:r>
      <w:r>
        <w:rPr>
          <w:rFonts w:ascii="Malgun Gothic" w:cs="Malgun Gothic" w:eastAsia="Malgun Gothic" w:hAnsi="Malgun Gothic"/>
          <w:b/>
          <w:bCs/>
          <w:i/>
          <w:iCs/>
          <w:color w:val="7B0000"/>
          <w:sz w:val="16"/>
          <w:szCs w:val="16"/>
        </w:rPr>
        <w:t xml:space="preserve">&lt;소송물로서 심판되는 소구채권이거나 그와 실질적으로 동일&gt;</w:t>
      </w:r>
      <w:r>
        <w:rPr>
          <w:rFonts w:ascii="Malgun Gothic" w:cs="Malgun Gothic" w:eastAsia="Malgun Gothic" w:hAnsi="Malgun Gothic"/>
          <w:i/>
          <w:iCs/>
          <w:color w:val="555555"/>
          <w:sz w:val="16"/>
          <w:szCs w:val="16"/>
        </w:rPr>
        <w:t xml:space="preserve">하다고 보이는 경우에 기판력 인정</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상계항변 요건②</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상계항변은 </w:t>
      </w:r>
      <w:r>
        <w:rPr>
          <w:rFonts w:ascii="Malgun Gothic" w:cs="Malgun Gothic" w:eastAsia="Malgun Gothic" w:hAnsi="Malgun Gothic"/>
          <w:b/>
          <w:bCs/>
          <w:i/>
          <w:iCs/>
          <w:color w:val="7B0000"/>
          <w:sz w:val="16"/>
          <w:szCs w:val="16"/>
        </w:rPr>
        <w:t xml:space="preserve">&lt;자동채권의 존부를 실질적으로 본안판단한 경우&gt;</w:t>
      </w:r>
      <w:r>
        <w:rPr>
          <w:rFonts w:ascii="Malgun Gothic" w:cs="Malgun Gothic" w:eastAsia="Malgun Gothic" w:hAnsi="Malgun Gothic"/>
          <w:i/>
          <w:iCs/>
          <w:color w:val="555555"/>
          <w:sz w:val="16"/>
          <w:szCs w:val="16"/>
        </w:rPr>
        <w:t xml:space="preserve">에만 기판력이 생긴다. 따라서 </w:t>
      </w:r>
      <w:r>
        <w:rPr>
          <w:rFonts w:ascii="Malgun Gothic" w:cs="Malgun Gothic" w:eastAsia="Malgun Gothic" w:hAnsi="Malgun Gothic"/>
          <w:b/>
          <w:bCs/>
          <w:i/>
          <w:iCs/>
          <w:color w:val="7B0000"/>
          <w:sz w:val="16"/>
          <w:szCs w:val="16"/>
        </w:rPr>
        <w:t xml:space="preserve">&lt;시기에 늦게 제출되어 각하된 경우&gt;</w:t>
      </w:r>
      <w:r>
        <w:rPr>
          <w:rFonts w:ascii="Malgun Gothic" w:cs="Malgun Gothic" w:eastAsia="Malgun Gothic" w:hAnsi="Malgun Gothic"/>
          <w:i/>
          <w:iCs/>
          <w:color w:val="555555"/>
          <w:sz w:val="16"/>
          <w:szCs w:val="16"/>
        </w:rPr>
        <w:t xml:space="preserve">, </w:t>
      </w:r>
      <w:r>
        <w:rPr>
          <w:rFonts w:ascii="Malgun Gothic" w:cs="Malgun Gothic" w:eastAsia="Malgun Gothic" w:hAnsi="Malgun Gothic"/>
          <w:b/>
          <w:bCs/>
          <w:i/>
          <w:iCs/>
          <w:color w:val="7B0000"/>
          <w:sz w:val="16"/>
          <w:szCs w:val="16"/>
        </w:rPr>
        <w:t xml:space="preserve">&lt;성질상 상계가 허용되지 않거나&gt;</w:t>
      </w:r>
      <w:r>
        <w:rPr>
          <w:rFonts w:ascii="Malgun Gothic" w:cs="Malgun Gothic" w:eastAsia="Malgun Gothic" w:hAnsi="Malgun Gothic"/>
          <w:i/>
          <w:iCs/>
          <w:color w:val="555555"/>
          <w:sz w:val="16"/>
          <w:szCs w:val="16"/>
        </w:rPr>
        <w:t xml:space="preserve"> </w:t>
      </w:r>
      <w:r>
        <w:rPr>
          <w:rFonts w:ascii="Malgun Gothic" w:cs="Malgun Gothic" w:eastAsia="Malgun Gothic" w:hAnsi="Malgun Gothic"/>
          <w:b/>
          <w:bCs/>
          <w:i/>
          <w:iCs/>
          <w:color w:val="7B0000"/>
          <w:sz w:val="16"/>
          <w:szCs w:val="16"/>
        </w:rPr>
        <w:t xml:space="preserve">&lt;상계부적상&gt;</w:t>
      </w:r>
      <w:r>
        <w:rPr>
          <w:rFonts w:ascii="Malgun Gothic" w:cs="Malgun Gothic" w:eastAsia="Malgun Gothic" w:hAnsi="Malgun Gothic"/>
          <w:i/>
          <w:iCs/>
          <w:color w:val="555555"/>
          <w:sz w:val="16"/>
          <w:szCs w:val="16"/>
        </w:rPr>
        <w:t xml:space="preserve">에 해당하여 배척된 경우는 기판력이 생기지 않는다.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상계항변 발생범위</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자동채권의 존부에 대해서는 상계로써 대항한 액수의 한도에서 기판력 O. 상계항변을 배척하는 경우에는 자동채권의 부존재에 대하여 기판력 O, 상계항변을 채택하여 원고 청구를 기각하는 경우 수동채권과 자동채권이 다함께 존재하였다가 상계에 의해 소멸된 점에 기판력 O</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상계항변 철회</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판례는 선행소송에서 상계항변을 철회한 경우, 상계항변에 기판력을 인정하는 취지는 기판력을 인정하지 않는다면 </w:t>
      </w:r>
      <w:r>
        <w:rPr>
          <w:rFonts w:ascii="Malgun Gothic" w:cs="Malgun Gothic" w:eastAsia="Malgun Gothic" w:hAnsi="Malgun Gothic"/>
          <w:b/>
          <w:bCs/>
          <w:i/>
          <w:iCs/>
          <w:color w:val="7B0000"/>
          <w:sz w:val="16"/>
          <w:szCs w:val="16"/>
        </w:rPr>
        <w:t xml:space="preserve">&lt;자동채권을 이중으로 행사하는 것에 의하여 불이익&gt;</w:t>
      </w:r>
      <w:r>
        <w:rPr>
          <w:rFonts w:ascii="Malgun Gothic" w:cs="Malgun Gothic" w:eastAsia="Malgun Gothic" w:hAnsi="Malgun Gothic"/>
          <w:i/>
          <w:iCs/>
          <w:color w:val="555555"/>
          <w:sz w:val="16"/>
          <w:szCs w:val="16"/>
        </w:rPr>
        <w:t xml:space="preserve">을 입을 수 있게 될 뿐만 아니라, </w:t>
      </w:r>
      <w:r>
        <w:rPr>
          <w:rFonts w:ascii="Malgun Gothic" w:cs="Malgun Gothic" w:eastAsia="Malgun Gothic" w:hAnsi="Malgun Gothic"/>
          <w:b/>
          <w:bCs/>
          <w:i/>
          <w:iCs/>
          <w:color w:val="7B0000"/>
          <w:sz w:val="16"/>
          <w:szCs w:val="16"/>
        </w:rPr>
        <w:t xml:space="preserve">&lt;원고의 청구권의 존부에 대한 전소의 판결&gt;</w:t>
      </w:r>
      <w:r>
        <w:rPr>
          <w:rFonts w:ascii="Malgun Gothic" w:cs="Malgun Gothic" w:eastAsia="Malgun Gothic" w:hAnsi="Malgun Gothic"/>
          <w:i/>
          <w:iCs/>
          <w:color w:val="555555"/>
          <w:sz w:val="16"/>
          <w:szCs w:val="16"/>
        </w:rPr>
        <w:t xml:space="preserve">이 </w:t>
      </w:r>
      <w:r>
        <w:rPr>
          <w:rFonts w:ascii="Malgun Gothic" w:cs="Malgun Gothic" w:eastAsia="Malgun Gothic" w:hAnsi="Malgun Gothic"/>
          <w:b/>
          <w:bCs/>
          <w:i/>
          <w:iCs/>
          <w:color w:val="7B0000"/>
          <w:sz w:val="16"/>
          <w:szCs w:val="16"/>
        </w:rPr>
        <w:t xml:space="preserve">&lt;결과적으로 무의미&gt;</w:t>
      </w:r>
      <w:r>
        <w:rPr>
          <w:rFonts w:ascii="Malgun Gothic" w:cs="Malgun Gothic" w:eastAsia="Malgun Gothic" w:hAnsi="Malgun Gothic"/>
          <w:i/>
          <w:iCs/>
          <w:color w:val="555555"/>
          <w:sz w:val="16"/>
          <w:szCs w:val="16"/>
        </w:rPr>
        <w:t xml:space="preserve">하게 될 우려가 있게되므로 이를 막기 위함인데, 선행소송에서 상계항변을 철회함으로써 </w:t>
      </w:r>
      <w:r>
        <w:rPr>
          <w:rFonts w:ascii="Malgun Gothic" w:cs="Malgun Gothic" w:eastAsia="Malgun Gothic" w:hAnsi="Malgun Gothic"/>
          <w:b/>
          <w:bCs/>
          <w:i/>
          <w:iCs/>
          <w:color w:val="7B0000"/>
          <w:sz w:val="16"/>
          <w:szCs w:val="16"/>
        </w:rPr>
        <w:t xml:space="preserve">&lt;자동채권을 이중으로 행사하는 것이 아니며&gt;</w:t>
      </w:r>
      <w:r>
        <w:rPr>
          <w:rFonts w:ascii="Malgun Gothic" w:cs="Malgun Gothic" w:eastAsia="Malgun Gothic" w:hAnsi="Malgun Gothic"/>
          <w:i/>
          <w:iCs/>
          <w:color w:val="555555"/>
          <w:sz w:val="16"/>
          <w:szCs w:val="16"/>
        </w:rPr>
        <w:t xml:space="preserve">, 원고의 청구권 존부에 대한 </w:t>
      </w:r>
      <w:r>
        <w:rPr>
          <w:rFonts w:ascii="Malgun Gothic" w:cs="Malgun Gothic" w:eastAsia="Malgun Gothic" w:hAnsi="Malgun Gothic"/>
          <w:b/>
          <w:bCs/>
          <w:i/>
          <w:iCs/>
          <w:color w:val="7B0000"/>
          <w:sz w:val="16"/>
          <w:szCs w:val="16"/>
        </w:rPr>
        <w:t xml:space="preserve">&lt;전소의 판결이 결과적으로 무의미하게 될 우려&gt;</w:t>
      </w:r>
      <w:r>
        <w:rPr>
          <w:rFonts w:ascii="Malgun Gothic" w:cs="Malgun Gothic" w:eastAsia="Malgun Gothic" w:hAnsi="Malgun Gothic"/>
          <w:i/>
          <w:iCs/>
          <w:color w:val="555555"/>
          <w:sz w:val="16"/>
          <w:szCs w:val="16"/>
        </w:rPr>
        <w:t xml:space="preserve">가 없으므로 상계항변에 대해 기판력이 발생하지 않는다고 본다.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새로운 방식의 확인소송</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재판상 청구가 있다는 점에 대하여만 확인을 구하는 형태의 </w:t>
      </w:r>
      <w:r>
        <w:rPr>
          <w:rFonts w:ascii="Malgun Gothic" w:cs="Malgun Gothic" w:eastAsia="Malgun Gothic" w:hAnsi="Malgun Gothic"/>
          <w:b/>
          <w:bCs/>
          <w:i/>
          <w:iCs/>
          <w:color w:val="7B0000"/>
          <w:sz w:val="16"/>
          <w:szCs w:val="16"/>
        </w:rPr>
        <w:t xml:space="preserve">&lt;새로운 방식의 확인소송&gt;</w:t>
      </w:r>
      <w:r>
        <w:rPr>
          <w:rFonts w:ascii="Malgun Gothic" w:cs="Malgun Gothic" w:eastAsia="Malgun Gothic" w:hAnsi="Malgun Gothic"/>
          <w:i/>
          <w:iCs/>
          <w:color w:val="555555"/>
          <w:sz w:val="16"/>
          <w:szCs w:val="16"/>
        </w:rPr>
        <w:t xml:space="preserve">이 허용됨.</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변론종결 후 발생 사유</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시효중단을 위한 후소 판결은 </w:t>
      </w:r>
      <w:r>
        <w:rPr>
          <w:rFonts w:ascii="Malgun Gothic" w:cs="Malgun Gothic" w:eastAsia="Malgun Gothic" w:hAnsi="Malgun Gothic"/>
          <w:b/>
          <w:bCs/>
          <w:i/>
          <w:iCs/>
          <w:color w:val="7B0000"/>
          <w:sz w:val="16"/>
          <w:szCs w:val="16"/>
        </w:rPr>
        <w:t xml:space="preserve">&lt;전소의 확정판결의 내용에 저촉되어서는 아니&gt;</w:t>
      </w:r>
      <w:r>
        <w:rPr>
          <w:rFonts w:ascii="Malgun Gothic" w:cs="Malgun Gothic" w:eastAsia="Malgun Gothic" w:hAnsi="Malgun Gothic"/>
          <w:i/>
          <w:iCs/>
          <w:color w:val="555555"/>
          <w:sz w:val="16"/>
          <w:szCs w:val="16"/>
        </w:rPr>
        <w:t xml:space="preserve">되나, 전소의 </w:t>
      </w:r>
      <w:r>
        <w:rPr>
          <w:rFonts w:ascii="Malgun Gothic" w:cs="Malgun Gothic" w:eastAsia="Malgun Gothic" w:hAnsi="Malgun Gothic"/>
          <w:b/>
          <w:bCs/>
          <w:i/>
          <w:iCs/>
          <w:color w:val="7B0000"/>
          <w:sz w:val="16"/>
          <w:szCs w:val="16"/>
        </w:rPr>
        <w:t xml:space="preserve">&lt;변론종결 후에 발생&gt;</w:t>
      </w:r>
      <w:r>
        <w:rPr>
          <w:rFonts w:ascii="Malgun Gothic" w:cs="Malgun Gothic" w:eastAsia="Malgun Gothic" w:hAnsi="Malgun Gothic"/>
          <w:i/>
          <w:iCs/>
          <w:color w:val="555555"/>
          <w:sz w:val="16"/>
          <w:szCs w:val="16"/>
        </w:rPr>
        <w:t xml:space="preserve">한 변제, 상계, 면제 소멸시효 완성 등과 같은 채권소멸사유는 후소의 심리대상이 된다.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기판력 표준시</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b/>
          <w:bCs/>
          <w:i/>
          <w:iCs/>
          <w:color w:val="7B0000"/>
          <w:sz w:val="16"/>
          <w:szCs w:val="16"/>
        </w:rPr>
        <w:t xml:space="preserve">&lt;기판력의 표준시는 사실심 변론종결시가 된다(민소법 제218조, 민집 제44조 제2항)&gt;</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차단효 원칙</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전소 변론종결시 이전에 주장할 수 있었으나 변론종결시까지 주장하지 않은 공격방어방법은 후소에서 주장하지 못한다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차단효 — 과실 불문</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判例는 전소에서 당사자가 그 공격방어방법을 </w:t>
      </w:r>
      <w:r>
        <w:rPr>
          <w:rFonts w:ascii="Malgun Gothic" w:cs="Malgun Gothic" w:eastAsia="Malgun Gothic" w:hAnsi="Malgun Gothic"/>
          <w:b/>
          <w:bCs/>
          <w:i/>
          <w:iCs/>
          <w:color w:val="7B0000"/>
          <w:sz w:val="16"/>
          <w:szCs w:val="16"/>
        </w:rPr>
        <w:t xml:space="preserve">&lt;알지 못하여 주장하지 못하였는지&gt;</w:t>
      </w:r>
      <w:r>
        <w:rPr>
          <w:rFonts w:ascii="Malgun Gothic" w:cs="Malgun Gothic" w:eastAsia="Malgun Gothic" w:hAnsi="Malgun Gothic"/>
          <w:i/>
          <w:iCs/>
          <w:color w:val="555555"/>
          <w:sz w:val="16"/>
          <w:szCs w:val="16"/>
        </w:rPr>
        <w:t xml:space="preserve"> 나아가 그와 같이 알지 못한 데 </w:t>
      </w:r>
      <w:r>
        <w:rPr>
          <w:rFonts w:ascii="Malgun Gothic" w:cs="Malgun Gothic" w:eastAsia="Malgun Gothic" w:hAnsi="Malgun Gothic"/>
          <w:b/>
          <w:bCs/>
          <w:i/>
          <w:iCs/>
          <w:color w:val="7B0000"/>
          <w:sz w:val="16"/>
          <w:szCs w:val="16"/>
        </w:rPr>
        <w:t xml:space="preserve">&lt;과실이 있는지&gt;</w:t>
      </w:r>
      <w:r>
        <w:rPr>
          <w:rFonts w:ascii="Malgun Gothic" w:cs="Malgun Gothic" w:eastAsia="Malgun Gothic" w:hAnsi="Malgun Gothic"/>
          <w:i/>
          <w:iCs/>
          <w:color w:val="555555"/>
          <w:sz w:val="16"/>
          <w:szCs w:val="16"/>
        </w:rPr>
        <w:t xml:space="preserve"> 묻지 아니하고 차단된다고 본다.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새로운 사유의 정의</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판례는 변론종결 후에 발생한 새로운 사유란 </w:t>
      </w:r>
      <w:r>
        <w:rPr>
          <w:rFonts w:ascii="Malgun Gothic" w:cs="Malgun Gothic" w:eastAsia="Malgun Gothic" w:hAnsi="Malgun Gothic"/>
          <w:b/>
          <w:bCs/>
          <w:i/>
          <w:iCs/>
          <w:color w:val="7B0000"/>
          <w:sz w:val="16"/>
          <w:szCs w:val="16"/>
        </w:rPr>
        <w:t xml:space="preserve">&lt;새로운 사실관계(요건사실의 변동)&gt;</w:t>
      </w:r>
      <w:r>
        <w:rPr>
          <w:rFonts w:ascii="Malgun Gothic" w:cs="Malgun Gothic" w:eastAsia="Malgun Gothic" w:hAnsi="Malgun Gothic"/>
          <w:i/>
          <w:iCs/>
          <w:color w:val="555555"/>
          <w:sz w:val="16"/>
          <w:szCs w:val="16"/>
        </w:rPr>
        <w:t xml:space="preserve">을 말하는 것일 뿐 </w:t>
      </w:r>
      <w:r>
        <w:rPr>
          <w:rFonts w:ascii="Malgun Gothic" w:cs="Malgun Gothic" w:eastAsia="Malgun Gothic" w:hAnsi="Malgun Gothic"/>
          <w:b/>
          <w:bCs/>
          <w:i/>
          <w:iCs/>
          <w:color w:val="7B0000"/>
          <w:sz w:val="16"/>
          <w:szCs w:val="16"/>
        </w:rPr>
        <w:t xml:space="preserve">&lt;새로운 증거자료&gt;</w:t>
      </w:r>
      <w:r>
        <w:rPr>
          <w:rFonts w:ascii="Malgun Gothic" w:cs="Malgun Gothic" w:eastAsia="Malgun Gothic" w:hAnsi="Malgun Gothic"/>
          <w:i/>
          <w:iCs/>
          <w:color w:val="555555"/>
          <w:sz w:val="16"/>
          <w:szCs w:val="16"/>
        </w:rPr>
        <w:t xml:space="preserve">가 있다거나 </w:t>
      </w:r>
      <w:r>
        <w:rPr>
          <w:rFonts w:ascii="Malgun Gothic" w:cs="Malgun Gothic" w:eastAsia="Malgun Gothic" w:hAnsi="Malgun Gothic"/>
          <w:b/>
          <w:bCs/>
          <w:i/>
          <w:iCs/>
          <w:color w:val="7B0000"/>
          <w:sz w:val="16"/>
          <w:szCs w:val="16"/>
        </w:rPr>
        <w:t xml:space="preserve">&lt;새로운 법적평가 또는 다른 판결&gt;</w:t>
      </w:r>
      <w:r>
        <w:rPr>
          <w:rFonts w:ascii="Malgun Gothic" w:cs="Malgun Gothic" w:eastAsia="Malgun Gothic" w:hAnsi="Malgun Gothic"/>
          <w:i/>
          <w:iCs/>
          <w:color w:val="555555"/>
          <w:sz w:val="16"/>
          <w:szCs w:val="16"/>
        </w:rPr>
        <w:t xml:space="preserve">존재한다는 등의 사정은 포함되지 않는다고 한다.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임료 현저한 상승</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전소판결에서 인용된 임료액이 현저하게 상당하지 아니한 경우에는, 명시적 일부청구가 있었던 것으로 보아 기판력이 후소의 차액 청구에 미치지 않는다고 보아 차액 청구의 별소제기를 허용해야 한다는 </w:t>
      </w:r>
      <w:r>
        <w:rPr>
          <w:rFonts w:ascii="Malgun Gothic" w:cs="Malgun Gothic" w:eastAsia="Malgun Gothic" w:hAnsi="Malgun Gothic"/>
          <w:b/>
          <w:bCs/>
          <w:i/>
          <w:iCs/>
          <w:color w:val="7B0000"/>
          <w:sz w:val="16"/>
          <w:szCs w:val="16"/>
        </w:rPr>
        <w:t xml:space="preserve">&lt;명시적 일부청구 간주설&gt;</w:t>
      </w:r>
      <w:r>
        <w:rPr>
          <w:rFonts w:ascii="Malgun Gothic" w:cs="Malgun Gothic" w:eastAsia="Malgun Gothic" w:hAnsi="Malgun Gothic"/>
          <w:i/>
          <w:iCs/>
          <w:color w:val="555555"/>
          <w:sz w:val="16"/>
          <w:szCs w:val="16"/>
        </w:rPr>
        <w:t xml:space="preserve">의 입장이다.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후유증 발생 (예.포)</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불법행위로 인한 적극적 손해의 배상을 명한 전소송의 변론종결 후에 새로운 적극적 손해가 발생한 경우에 변론종결 당시 손해의 발생을 </w:t>
      </w:r>
      <w:r>
        <w:rPr>
          <w:rFonts w:ascii="Malgun Gothic" w:cs="Malgun Gothic" w:eastAsia="Malgun Gothic" w:hAnsi="Malgun Gothic"/>
          <w:b/>
          <w:bCs/>
          <w:i/>
          <w:iCs/>
          <w:color w:val="7B0000"/>
          <w:sz w:val="16"/>
          <w:szCs w:val="16"/>
        </w:rPr>
        <w:t xml:space="preserve">&lt;예견할 수 없었고&gt;</w:t>
      </w:r>
      <w:r>
        <w:rPr>
          <w:rFonts w:ascii="Malgun Gothic" w:cs="Malgun Gothic" w:eastAsia="Malgun Gothic" w:hAnsi="Malgun Gothic"/>
          <w:i/>
          <w:iCs/>
          <w:color w:val="555555"/>
          <w:sz w:val="16"/>
          <w:szCs w:val="16"/>
        </w:rPr>
        <w:t xml:space="preserve">, 또한 그 부분 </w:t>
      </w:r>
      <w:r>
        <w:rPr>
          <w:rFonts w:ascii="Malgun Gothic" w:cs="Malgun Gothic" w:eastAsia="Malgun Gothic" w:hAnsi="Malgun Gothic"/>
          <w:b/>
          <w:bCs/>
          <w:i/>
          <w:iCs/>
          <w:color w:val="7B0000"/>
          <w:sz w:val="16"/>
          <w:szCs w:val="16"/>
        </w:rPr>
        <w:t xml:space="preserve">&lt;청구를 포기하였다고 볼 수 없는 등&gt;</w:t>
      </w:r>
      <w:r>
        <w:rPr>
          <w:rFonts w:ascii="Malgun Gothic" w:cs="Malgun Gothic" w:eastAsia="Malgun Gothic" w:hAnsi="Malgun Gothic"/>
          <w:i/>
          <w:iCs/>
          <w:color w:val="555555"/>
          <w:sz w:val="16"/>
          <w:szCs w:val="16"/>
        </w:rPr>
        <w:t xml:space="preserve"> 특별한 사정이 있다면 전소송의 소송물과는 </w:t>
      </w:r>
      <w:r>
        <w:rPr>
          <w:rFonts w:ascii="Malgun Gothic" w:cs="Malgun Gothic" w:eastAsia="Malgun Gothic" w:hAnsi="Malgun Gothic"/>
          <w:b/>
          <w:bCs/>
          <w:i/>
          <w:iCs/>
          <w:color w:val="7B0000"/>
          <w:sz w:val="16"/>
          <w:szCs w:val="16"/>
        </w:rPr>
        <w:t xml:space="preserve">&lt;별개의 소송물&gt;</w:t>
      </w:r>
      <w:r>
        <w:rPr>
          <w:rFonts w:ascii="Malgun Gothic" w:cs="Malgun Gothic" w:eastAsia="Malgun Gothic" w:hAnsi="Malgun Gothic"/>
          <w:i/>
          <w:iCs/>
          <w:color w:val="555555"/>
          <w:sz w:val="16"/>
          <w:szCs w:val="16"/>
        </w:rPr>
        <w:t xml:space="preserve">이므로 전소송의 기판력에 저촉되는 것은 아니다.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정기금 변경의 소</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b/>
          <w:bCs/>
          <w:i/>
          <w:iCs/>
          <w:color w:val="7B0000"/>
          <w:sz w:val="16"/>
          <w:szCs w:val="16"/>
        </w:rPr>
        <w:t xml:space="preserve">&lt;형평의 관념&gt;</w:t>
      </w:r>
      <w:r>
        <w:rPr>
          <w:rFonts w:ascii="Malgun Gothic" w:cs="Malgun Gothic" w:eastAsia="Malgun Gothic" w:hAnsi="Malgun Gothic"/>
          <w:i/>
          <w:iCs/>
          <w:color w:val="555555"/>
          <w:sz w:val="16"/>
          <w:szCs w:val="16"/>
        </w:rPr>
        <w:t xml:space="preserve">에서 전소판결의 기판력을 배제하는 것으로 전소의 소송물과 동일하다고 본다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형성권 차단 근거</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표준시 이전에 존재하였던 </w:t>
      </w:r>
      <w:r>
        <w:rPr>
          <w:rFonts w:ascii="Malgun Gothic" w:cs="Malgun Gothic" w:eastAsia="Malgun Gothic" w:hAnsi="Malgun Gothic"/>
          <w:b/>
          <w:bCs/>
          <w:i/>
          <w:iCs/>
          <w:color w:val="7B0000"/>
          <w:sz w:val="16"/>
          <w:szCs w:val="16"/>
        </w:rPr>
        <w:t xml:space="preserve">&lt;무효사유도 기판력에 의하여 차단&gt;</w:t>
      </w:r>
      <w:r>
        <w:rPr>
          <w:rFonts w:ascii="Malgun Gothic" w:cs="Malgun Gothic" w:eastAsia="Malgun Gothic" w:hAnsi="Malgun Gothic"/>
          <w:i/>
          <w:iCs/>
          <w:color w:val="555555"/>
          <w:sz w:val="16"/>
          <w:szCs w:val="16"/>
        </w:rPr>
        <w:t xml:space="preserve">되는데, </w:t>
      </w:r>
      <w:r>
        <w:rPr>
          <w:rFonts w:ascii="Malgun Gothic" w:cs="Malgun Gothic" w:eastAsia="Malgun Gothic" w:hAnsi="Malgun Gothic"/>
          <w:b/>
          <w:bCs/>
          <w:i/>
          <w:iCs/>
          <w:color w:val="7B0000"/>
          <w:sz w:val="16"/>
          <w:szCs w:val="16"/>
        </w:rPr>
        <w:t xml:space="preserve">&lt;이보다 약한 취소권 해제권 등&gt;</w:t>
      </w:r>
      <w:r>
        <w:rPr>
          <w:rFonts w:ascii="Malgun Gothic" w:cs="Malgun Gothic" w:eastAsia="Malgun Gothic" w:hAnsi="Malgun Gothic"/>
          <w:i/>
          <w:iCs/>
          <w:color w:val="555555"/>
          <w:sz w:val="16"/>
          <w:szCs w:val="16"/>
        </w:rPr>
        <w:t xml:space="preserve">이 차단되지 않으면 균형에 맞지 않으므로</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상계권비실권설</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변종후 상계의 의사표시를 한 때에는 이의 원인이 변종 후 생긴 때에 해당하는 것</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편취판결의 효력</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판례는 </w:t>
      </w:r>
      <w:r>
        <w:rPr>
          <w:rFonts w:ascii="Malgun Gothic" w:cs="Malgun Gothic" w:eastAsia="Malgun Gothic" w:hAnsi="Malgun Gothic"/>
          <w:b/>
          <w:bCs/>
          <w:i/>
          <w:iCs/>
          <w:color w:val="7B0000"/>
          <w:sz w:val="16"/>
          <w:szCs w:val="16"/>
        </w:rPr>
        <w:t xml:space="preserve">&lt;법적 안정성&gt;</w:t>
      </w:r>
      <w:r>
        <w:rPr>
          <w:rFonts w:ascii="Malgun Gothic" w:cs="Malgun Gothic" w:eastAsia="Malgun Gothic" w:hAnsi="Malgun Gothic"/>
          <w:i/>
          <w:iCs/>
          <w:color w:val="555555"/>
          <w:sz w:val="16"/>
          <w:szCs w:val="16"/>
        </w:rPr>
        <w:t xml:space="preserve">, 제451조 제1항 제11호에서 </w:t>
      </w:r>
      <w:r>
        <w:rPr>
          <w:rFonts w:ascii="Malgun Gothic" w:cs="Malgun Gothic" w:eastAsia="Malgun Gothic" w:hAnsi="Malgun Gothic"/>
          <w:b/>
          <w:bCs/>
          <w:i/>
          <w:iCs/>
          <w:color w:val="7B0000"/>
          <w:sz w:val="16"/>
          <w:szCs w:val="16"/>
        </w:rPr>
        <w:t xml:space="preserve">&lt;재심사유&gt;</w:t>
      </w:r>
      <w:r>
        <w:rPr>
          <w:rFonts w:ascii="Malgun Gothic" w:cs="Malgun Gothic" w:eastAsia="Malgun Gothic" w:hAnsi="Malgun Gothic"/>
          <w:i/>
          <w:iCs/>
          <w:color w:val="555555"/>
          <w:sz w:val="16"/>
          <w:szCs w:val="16"/>
        </w:rPr>
        <w:t xml:space="preserve">로 규정되어 있다는 점을 근거로 </w:t>
      </w:r>
      <w:r>
        <w:rPr>
          <w:rFonts w:ascii="Malgun Gothic" w:cs="Malgun Gothic" w:eastAsia="Malgun Gothic" w:hAnsi="Malgun Gothic"/>
          <w:b/>
          <w:bCs/>
          <w:i/>
          <w:iCs/>
          <w:color w:val="7B0000"/>
          <w:sz w:val="16"/>
          <w:szCs w:val="16"/>
        </w:rPr>
        <w:t xml:space="preserve">&lt;유효한 판결&gt;</w:t>
      </w:r>
      <w:r>
        <w:rPr>
          <w:rFonts w:ascii="Malgun Gothic" w:cs="Malgun Gothic" w:eastAsia="Malgun Gothic" w:hAnsi="Malgun Gothic"/>
          <w:i/>
          <w:iCs/>
          <w:color w:val="555555"/>
          <w:sz w:val="16"/>
          <w:szCs w:val="16"/>
        </w:rPr>
        <w:t xml:space="preserve">로 본다.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허위주소 송달</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b/>
          <w:bCs/>
          <w:i/>
          <w:iCs/>
          <w:color w:val="7B0000"/>
          <w:sz w:val="16"/>
          <w:szCs w:val="16"/>
        </w:rPr>
        <w:t xml:space="preserve">&lt;판결정본이 허위주소로 송달된 것은 무효&gt;</w:t>
      </w:r>
      <w:r>
        <w:rPr>
          <w:rFonts w:ascii="Malgun Gothic" w:cs="Malgun Gothic" w:eastAsia="Malgun Gothic" w:hAnsi="Malgun Gothic"/>
          <w:i/>
          <w:iCs/>
          <w:color w:val="555555"/>
          <w:sz w:val="16"/>
          <w:szCs w:val="16"/>
        </w:rPr>
        <w:t xml:space="preserve">. 항소기간 진행 X </w:t>
      </w:r>
      <w:r>
        <w:rPr>
          <w:rFonts w:ascii="Malgun Gothic" w:cs="Malgun Gothic" w:eastAsia="Malgun Gothic" w:hAnsi="Malgun Gothic"/>
          <w:b/>
          <w:bCs/>
          <w:i/>
          <w:iCs/>
          <w:color w:val="7B0000"/>
          <w:sz w:val="16"/>
          <w:szCs w:val="16"/>
        </w:rPr>
        <w:t xml:space="preserve">&lt;언제든지 항소 제기&gt;</w:t>
      </w:r>
      <w:r>
        <w:rPr>
          <w:rFonts w:ascii="Malgun Gothic" w:cs="Malgun Gothic" w:eastAsia="Malgun Gothic" w:hAnsi="Malgun Gothic"/>
          <w:i/>
          <w:iCs/>
          <w:color w:val="555555"/>
          <w:sz w:val="16"/>
          <w:szCs w:val="16"/>
        </w:rPr>
        <w:t xml:space="preserve"> 가능</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재심필요설</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부당이득, 말소등기의 경우 편취된 판결이 </w:t>
      </w:r>
      <w:r>
        <w:rPr>
          <w:rFonts w:ascii="Malgun Gothic" w:cs="Malgun Gothic" w:eastAsia="Malgun Gothic" w:hAnsi="Malgun Gothic"/>
          <w:b/>
          <w:bCs/>
          <w:i/>
          <w:iCs/>
          <w:color w:val="7B0000"/>
          <w:sz w:val="16"/>
          <w:szCs w:val="16"/>
        </w:rPr>
        <w:t xml:space="preserve">&lt;재심의 소 등으로 취소되지 않는 한&gt;</w:t>
      </w:r>
      <w:r>
        <w:rPr>
          <w:rFonts w:ascii="Malgun Gothic" w:cs="Malgun Gothic" w:eastAsia="Malgun Gothic" w:hAnsi="Malgun Gothic"/>
          <w:i/>
          <w:iCs/>
          <w:color w:val="555555"/>
          <w:sz w:val="16"/>
          <w:szCs w:val="16"/>
        </w:rPr>
        <w:t xml:space="preserve"> 별소제기 할 수 없다하여 </w:t>
      </w:r>
      <w:r>
        <w:rPr>
          <w:rFonts w:ascii="Malgun Gothic" w:cs="Malgun Gothic" w:eastAsia="Malgun Gothic" w:hAnsi="Malgun Gothic"/>
          <w:b/>
          <w:bCs/>
          <w:i/>
          <w:iCs/>
          <w:color w:val="7B0000"/>
          <w:sz w:val="16"/>
          <w:szCs w:val="16"/>
        </w:rPr>
        <w:t xml:space="preserve">&lt;재심필요설&gt;</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재심병합제기 부정설</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재심의 소와 통상의 민사소송은 동종의 절차가 아니라 하여 </w:t>
      </w:r>
      <w:r>
        <w:rPr>
          <w:rFonts w:ascii="Malgun Gothic" w:cs="Malgun Gothic" w:eastAsia="Malgun Gothic" w:hAnsi="Malgun Gothic"/>
          <w:b/>
          <w:bCs/>
          <w:i/>
          <w:iCs/>
          <w:color w:val="7B0000"/>
          <w:sz w:val="16"/>
          <w:szCs w:val="16"/>
        </w:rPr>
        <w:t xml:space="preserve">&lt;재심병합제기 부정설&gt;</w:t>
      </w:r>
      <w:r>
        <w:rPr>
          <w:rFonts w:ascii="Malgun Gothic" w:cs="Malgun Gothic" w:eastAsia="Malgun Gothic" w:hAnsi="Malgun Gothic"/>
          <w:i/>
          <w:iCs/>
          <w:color w:val="555555"/>
          <w:sz w:val="16"/>
          <w:szCs w:val="16"/>
        </w:rPr>
        <w:t xml:space="preserve">의 입장</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의사진술 명하는 판결</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확정과 동시에 의사를 진술한 것과 동일한 효력. 현실적인 집행절차가 필요한 것이 아니므로 청구이의의 소는 소의이익 x</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통공 기재례</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실체법상 관리처분권이 공동으로 귀속되지 않으므로 고유필수적 공동소송이 아니고, 판결의 효력이 미치는 관계가 아니므로 유사필수적 공동소송도 아니다. 따라서 통상의 공동소송에 해당한다.</w:t>
      </w:r>
      <w:r>
        <w:rPr>
          <w:rFonts w:ascii="Malgun Gothic" w:cs="Malgun Gothic" w:eastAsia="Malgun Gothic" w:hAnsi="Malgun Gothic"/>
          <w:b/>
          <w:bCs/>
          <w:color w:val="1F3864"/>
          <w:sz w:val="16"/>
          <w:szCs w:val="16"/>
        </w:rPr>
        <w:t xml:space="preserve">"</w:t>
      </w:r>
    </w:p>
    <w:p>
      <w:pPr>
        <w:spacing w:after="2" w:before="8"/>
      </w:pPr>
      <w:r>
        <w:rPr>
          <w:rFonts w:ascii="Malgun Gothic" w:cs="Malgun Gothic" w:eastAsia="Malgun Gothic" w:hAnsi="Malgun Gothic"/>
          <w:b/>
          <w:bCs/>
          <w:color w:val="1F3864"/>
          <w:sz w:val="16"/>
          <w:szCs w:val="16"/>
        </w:rPr>
        <w:t xml:space="preserve">▷ 현재이행의 소 소이익</w:t>
      </w:r>
    </w:p>
    <w:p>
      <w:pPr>
        <w:pBdr>
          <w:left w:val="single" w:color="CC0000" w:sz="14" w:space="1"/>
        </w:pBdr>
        <w:shd w:fill="FFFACD" w:val="clear"/>
        <w:spacing w:after="8" w:before="2"/>
        <w:ind w:left="100"/>
      </w:pPr>
      <w:r>
        <w:rPr>
          <w:rFonts w:ascii="Malgun Gothic" w:cs="Malgun Gothic" w:eastAsia="Malgun Gothic" w:hAnsi="Malgun Gothic"/>
          <w:b/>
          <w:bCs/>
          <w:color w:val="1F3864"/>
          <w:sz w:val="16"/>
          <w:szCs w:val="16"/>
        </w:rPr>
        <w:t xml:space="preserve">判例: "</w:t>
      </w:r>
      <w:r>
        <w:rPr>
          <w:rFonts w:ascii="Malgun Gothic" w:cs="Malgun Gothic" w:eastAsia="Malgun Gothic" w:hAnsi="Malgun Gothic"/>
          <w:i/>
          <w:iCs/>
          <w:color w:val="555555"/>
          <w:sz w:val="16"/>
          <w:szCs w:val="16"/>
        </w:rPr>
        <w:t xml:space="preserve">판례는 판결절차는 </w:t>
      </w:r>
      <w:r>
        <w:rPr>
          <w:rFonts w:ascii="Malgun Gothic" w:cs="Malgun Gothic" w:eastAsia="Malgun Gothic" w:hAnsi="Malgun Gothic"/>
          <w:b/>
          <w:bCs/>
          <w:i/>
          <w:iCs/>
          <w:color w:val="7B0000"/>
          <w:sz w:val="16"/>
          <w:szCs w:val="16"/>
        </w:rPr>
        <w:t xml:space="preserve">&lt;관념적 분쟁해결절차&gt;</w:t>
      </w:r>
      <w:r>
        <w:rPr>
          <w:rFonts w:ascii="Malgun Gothic" w:cs="Malgun Gothic" w:eastAsia="Malgun Gothic" w:hAnsi="Malgun Gothic"/>
          <w:i/>
          <w:iCs/>
          <w:color w:val="555555"/>
          <w:sz w:val="16"/>
          <w:szCs w:val="16"/>
        </w:rPr>
        <w:t xml:space="preserve">이고, 집행권원의 보유는 </w:t>
      </w:r>
      <w:r>
        <w:rPr>
          <w:rFonts w:ascii="Malgun Gothic" w:cs="Malgun Gothic" w:eastAsia="Malgun Gothic" w:hAnsi="Malgun Gothic"/>
          <w:b/>
          <w:bCs/>
          <w:i/>
          <w:iCs/>
          <w:color w:val="7B0000"/>
          <w:sz w:val="16"/>
          <w:szCs w:val="16"/>
        </w:rPr>
        <w:t xml:space="preserve">&lt;피고에게 심리적 압박&gt;</w:t>
      </w:r>
      <w:r>
        <w:rPr>
          <w:rFonts w:ascii="Malgun Gothic" w:cs="Malgun Gothic" w:eastAsia="Malgun Gothic" w:hAnsi="Malgun Gothic"/>
          <w:i/>
          <w:iCs/>
          <w:color w:val="555555"/>
          <w:sz w:val="16"/>
          <w:szCs w:val="16"/>
        </w:rPr>
        <w:t xml:space="preserve">이 되므로 소의이익 긍정</w:t>
      </w:r>
      <w:r>
        <w:rPr>
          <w:rFonts w:ascii="Malgun Gothic" w:cs="Malgun Gothic" w:eastAsia="Malgun Gothic" w:hAnsi="Malgun Gothic"/>
          <w:b/>
          <w:bCs/>
          <w:color w:val="1F3864"/>
          <w:sz w:val="16"/>
          <w:szCs w:val="16"/>
        </w:rPr>
        <w:t xml:space="preserve">"</w:t>
      </w:r>
    </w:p>
    <w:p>
      <w:pPr>
        <w:spacing w:after="0" w:before="20"/>
      </w:pPr>
      <w:r>
        <w:t xml:space="preserve"/>
      </w:r>
    </w:p>
    <w:p>
      <w:pPr>
        <w:shd w:fill="1F3864" w:val="clear"/>
        <w:spacing w:after="60" w:before="80"/>
        <w:ind w:left="80"/>
      </w:pPr>
      <w:r>
        <w:rPr>
          <w:rFonts w:ascii="Malgun Gothic" w:cs="Malgun Gothic" w:eastAsia="Malgun Gothic" w:hAnsi="Malgun Gothic"/>
          <w:b/>
          <w:bCs/>
          <w:color w:val="FFFFFF"/>
          <w:sz w:val="22"/>
          <w:szCs w:val="22"/>
        </w:rPr>
        <w:t xml:space="preserve">【3. 오늘 질문 요약】</w:t>
      </w:r>
    </w:p>
    <w:p>
      <w:pPr>
        <w:spacing w:after="4" w:before="14"/>
      </w:pPr>
      <w:r>
        <w:rPr>
          <w:rFonts w:ascii="Malgun Gothic" w:cs="Malgun Gothic" w:eastAsia="Malgun Gothic" w:hAnsi="Malgun Gothic"/>
          <w:b/>
          <w:bCs/>
          <w:color w:val="1F3864"/>
          <w:sz w:val="18"/>
          <w:szCs w:val="18"/>
        </w:rPr>
        <w:t xml:space="preserve">Q. 통상의 공동소송 — 기재례 문구는?</w:t>
      </w:r>
    </w:p>
    <w:p>
      <w:pPr>
        <w:spacing w:after="14" w:before="2"/>
        <w:ind w:left="200"/>
      </w:pPr>
      <w:r>
        <w:rPr>
          <w:rFonts w:ascii="Malgun Gothic" w:cs="Malgun Gothic" w:eastAsia="Malgun Gothic" w:hAnsi="Malgun Gothic"/>
          <w:color w:val="555555"/>
          <w:sz w:val="16"/>
          <w:szCs w:val="16"/>
        </w:rPr>
        <w:t xml:space="preserve">A. 실체법상 관리처분권이 공동으로 귀속되지 않으므로 고유필수적 공동소송이 아니고, 판결의 효력이 미치는 관계가 아니므로 유사필수적 공동소송도 아니다. 따라서 통상의 공동소송에 해당한다.</w:t>
      </w:r>
    </w:p>
    <w:p>
      <w:pPr>
        <w:spacing w:after="4" w:before="14"/>
      </w:pPr>
      <w:r>
        <w:rPr>
          <w:rFonts w:ascii="Malgun Gothic" w:cs="Malgun Gothic" w:eastAsia="Malgun Gothic" w:hAnsi="Malgun Gothic"/>
          <w:b/>
          <w:bCs/>
          <w:color w:val="1F3864"/>
          <w:sz w:val="18"/>
          <w:szCs w:val="18"/>
        </w:rPr>
        <w:t xml:space="preserve">Q. 현재이행의 소 — 집행이 불가능하더라도 소의이익이 있는가?</w:t>
      </w:r>
    </w:p>
    <w:p>
      <w:pPr>
        <w:spacing w:after="14" w:before="2"/>
        <w:ind w:left="200"/>
      </w:pPr>
      <w:r>
        <w:rPr>
          <w:rFonts w:ascii="Malgun Gothic" w:cs="Malgun Gothic" w:eastAsia="Malgun Gothic" w:hAnsi="Malgun Gothic"/>
          <w:color w:val="555555"/>
          <w:sz w:val="16"/>
          <w:szCs w:val="16"/>
        </w:rPr>
        <w:t xml:space="preserve">A. 긍정. 판결절차는 관념적 분쟁해결절차이고, 집행권원의 보유는 피고에게 심리적 압박이 되므로 소의이익 긍정.</w:t>
      </w:r>
    </w:p>
    <w:p>
      <w:pPr>
        <w:spacing w:after="4" w:before="14"/>
      </w:pPr>
      <w:r>
        <w:rPr>
          <w:rFonts w:ascii="Malgun Gothic" w:cs="Malgun Gothic" w:eastAsia="Malgun Gothic" w:hAnsi="Malgun Gothic"/>
          <w:b/>
          <w:bCs/>
          <w:color w:val="1F3864"/>
          <w:sz w:val="18"/>
          <w:szCs w:val="18"/>
        </w:rPr>
        <w:t xml:space="preserve">Q. 채무자↔제3채무자 소송의 판결효력이 채권자에게 미치는지 — 사례풀이 구조는?</w:t>
      </w:r>
    </w:p>
    <w:p>
      <w:pPr>
        <w:spacing w:after="14" w:before="2"/>
        <w:ind w:left="200"/>
      </w:pPr>
      <w:r>
        <w:rPr>
          <w:rFonts w:ascii="Malgun Gothic" w:cs="Malgun Gothic" w:eastAsia="Malgun Gothic" w:hAnsi="Malgun Gothic"/>
          <w:color w:val="555555"/>
          <w:sz w:val="16"/>
          <w:szCs w:val="16"/>
        </w:rPr>
        <w:t xml:space="preserve">A. 기.대.법 구조로 분석. ① 기판력(당다실동) → ② 대위요건 흠결 검토 → ③ 법원의 조치: 기각될 사유와 각하될 사유 병존 시 소송요건 선순위 원칙에 따라 각하.</w:t>
      </w:r>
    </w:p>
    <w:p>
      <w:pPr>
        <w:spacing w:after="0" w:before="10"/>
      </w:pPr>
      <w:r>
        <w:t xml:space="preserve"/>
      </w:r>
    </w:p>
    <w:p>
      <w:pPr>
        <w:pBdr>
          <w:top w:val="single" w:color="BBBBBB" w:sz="4" w:space="4"/>
        </w:pBdr>
        <w:spacing w:after="10" w:before="14"/>
        <w:jc w:val="center"/>
      </w:pPr>
      <w:r>
        <w:rPr>
          <w:rFonts w:ascii="Malgun Gothic" w:cs="Malgun Gothic" w:eastAsia="Malgun Gothic" w:hAnsi="Malgun Gothic"/>
          <w:i/>
          <w:iCs/>
          <w:color w:val="555555"/>
          <w:sz w:val="16"/>
          <w:szCs w:val="16"/>
        </w:rPr>
        <w:t xml:space="preserve">※ 복습용 · 프로젝트1 첨삭용 · 프로젝트3 퀴즈용 겸용</w:t>
      </w:r>
    </w:p>
    <w:p>
      <w:pPr>
        <w:spacing w:after="0" w:before="30"/>
      </w:pPr>
      <w:r>
        <w:t xml:space="preserve"/>
      </w:r>
    </w:p>
    <w:p>
      <w:pPr>
        <w:shd w:fill="2E4057" w:val="clear"/>
        <w:spacing w:after="20" w:before="0"/>
        <w:ind w:left="80"/>
        <w:jc w:val="center"/>
      </w:pPr>
      <w:r>
        <w:rPr>
          <w:rFonts w:ascii="Malgun Gothic" w:cs="Malgun Gothic" w:eastAsia="Malgun Gothic" w:hAnsi="Malgun Gothic"/>
          <w:b/>
          <w:bCs/>
          <w:color w:val="FFFFFF"/>
          <w:sz w:val="22"/>
          <w:szCs w:val="22"/>
        </w:rPr>
        <w:t xml:space="preserve">■ 오늘의 공부 레포트</w:t>
      </w:r>
    </w:p>
    <w:p>
      <w:pPr>
        <w:spacing w:after="8" w:before="20"/>
      </w:pPr>
      <w:r>
        <w:rPr>
          <w:rFonts w:ascii="Malgun Gothic" w:cs="Malgun Gothic" w:eastAsia="Malgun Gothic" w:hAnsi="Malgun Gothic"/>
          <w:b/>
          <w:bCs/>
          <w:color w:val="1F3864"/>
          <w:sz w:val="18"/>
          <w:szCs w:val="18"/>
        </w:rPr>
        <w:t xml:space="preserve">【오늘 공부한 논점/범위】</w:t>
      </w:r>
    </w:p>
    <w:p>
      <w:pPr>
        <w:spacing w:after="4" w:before="4"/>
        <w:ind w:left="160"/>
      </w:pPr>
      <w:r>
        <w:rPr>
          <w:rFonts w:ascii="Malgun Gothic" w:cs="Malgun Gothic" w:eastAsia="Malgun Gothic" w:hAnsi="Malgun Gothic"/>
          <w:color w:val="555555"/>
          <w:sz w:val="16"/>
          <w:szCs w:val="16"/>
        </w:rPr>
        <w:t xml:space="preserve">· 39. 기판력의 객관적 범위 (Ⅰ판결주문 / Ⅱ소송물동일·선결·모순 / Ⅲ판결이유중판단·상계항변 / Ⅳ시효중단재소)</w:t>
      </w:r>
    </w:p>
    <w:p>
      <w:pPr>
        <w:spacing w:after="4" w:before="4"/>
        <w:ind w:left="160"/>
      </w:pPr>
      <w:r>
        <w:rPr>
          <w:rFonts w:ascii="Malgun Gothic" w:cs="Malgun Gothic" w:eastAsia="Malgun Gothic" w:hAnsi="Malgun Gothic"/>
          <w:color w:val="555555"/>
          <w:sz w:val="16"/>
          <w:szCs w:val="16"/>
        </w:rPr>
        <w:t xml:space="preserve">· 40. 기판력의 시적 범위 (Ⅰ표준시 의의 / Ⅱ차단효 / Ⅲ표준시후 사유·사정변경 / Ⅳ변론종결후 형성권)</w:t>
      </w:r>
    </w:p>
    <w:p>
      <w:pPr>
        <w:spacing w:after="4" w:before="4"/>
        <w:ind w:left="160"/>
      </w:pPr>
      <w:r>
        <w:rPr>
          <w:rFonts w:ascii="Malgun Gothic" w:cs="Malgun Gothic" w:eastAsia="Malgun Gothic" w:hAnsi="Malgun Gothic"/>
          <w:color w:val="555555"/>
          <w:sz w:val="16"/>
          <w:szCs w:val="16"/>
        </w:rPr>
        <w:t xml:space="preserve">· 41. 무효인 판결과 판결의 편취 (Ⅰ당연무효 재.망.적.계 / Ⅱ무효판결 취급 / Ⅲ편취 효.소.실.부)</w:t>
      </w:r>
    </w:p>
    <w:p>
      <w:pPr>
        <w:spacing w:after="4" w:before="4"/>
        <w:ind w:left="160"/>
      </w:pPr>
      <w:r>
        <w:rPr>
          <w:rFonts w:ascii="Malgun Gothic" w:cs="Malgun Gothic" w:eastAsia="Malgun Gothic" w:hAnsi="Malgun Gothic"/>
          <w:color w:val="555555"/>
          <w:sz w:val="16"/>
          <w:szCs w:val="16"/>
        </w:rPr>
        <w:t xml:space="preserve">· 사례풀이 추가: 통공 기재례 / 현재이행 소이익 / 채권자대위 판결효력 구조(기.대.법)</w:t>
      </w:r>
    </w:p>
    <w:p>
      <w:pPr>
        <w:spacing w:after="8" w:before="20"/>
      </w:pPr>
      <w:r>
        <w:rPr>
          <w:rFonts w:ascii="Malgun Gothic" w:cs="Malgun Gothic" w:eastAsia="Malgun Gothic" w:hAnsi="Malgun Gothic"/>
          <w:b/>
          <w:bCs/>
          <w:color w:val="1F3864"/>
          <w:sz w:val="18"/>
          <w:szCs w:val="18"/>
        </w:rPr>
        <w:t xml:space="preserve">【새로 알게 된 내용 / 핵심 깨달음】</w:t>
      </w:r>
    </w:p>
    <w:p>
      <w:pPr>
        <w:spacing w:after="4" w:before="4"/>
        <w:ind w:left="160"/>
      </w:pPr>
      <w:r>
        <w:rPr>
          <w:rFonts w:ascii="Malgun Gothic" w:cs="Malgun Gothic" w:eastAsia="Malgun Gothic" w:hAnsi="Malgun Gothic"/>
          <w:color w:val="555555"/>
          <w:sz w:val="16"/>
          <w:szCs w:val="16"/>
        </w:rPr>
        <w:t xml:space="preserve">· 상계항변 기판력 두 요건 필요: ①수동채권=소구채권 + ②본안판단. 시기각하·성질상불허·상계부적상은 기판력 X.</w:t>
      </w:r>
    </w:p>
    <w:p>
      <w:pPr>
        <w:spacing w:after="4" w:before="4"/>
        <w:ind w:left="160"/>
      </w:pPr>
      <w:r>
        <w:rPr>
          <w:rFonts w:ascii="Malgun Gothic" w:cs="Malgun Gothic" w:eastAsia="Malgun Gothic" w:hAnsi="Malgun Gothic"/>
          <w:color w:val="555555"/>
          <w:sz w:val="16"/>
          <w:szCs w:val="16"/>
        </w:rPr>
        <w:t xml:space="preserve">· 상계항변 철회 → 기판력 X: 이중행사 X + 전소 판결 무의미 우려 없음이 논거.</w:t>
      </w:r>
    </w:p>
    <w:p>
      <w:pPr>
        <w:spacing w:after="4" w:before="4"/>
        <w:ind w:left="160"/>
      </w:pPr>
      <w:r>
        <w:rPr>
          <w:rFonts w:ascii="Malgun Gothic" w:cs="Malgun Gothic" w:eastAsia="Malgun Gothic" w:hAnsi="Malgun Gothic"/>
          <w:color w:val="555555"/>
          <w:sz w:val="16"/>
          <w:szCs w:val="16"/>
        </w:rPr>
        <w:t xml:space="preserve">· 새로운 사유 = 요건사실의 변동만 (새.사.증.평.판 — 증거·평가·판결은 포함 X).</w:t>
      </w:r>
    </w:p>
    <w:p>
      <w:pPr>
        <w:spacing w:after="4" w:before="4"/>
        <w:ind w:left="160"/>
      </w:pPr>
      <w:r>
        <w:rPr>
          <w:rFonts w:ascii="Malgun Gothic" w:cs="Malgun Gothic" w:eastAsia="Malgun Gothic" w:hAnsi="Malgun Gothic"/>
          <w:color w:val="555555"/>
          <w:sz w:val="16"/>
          <w:szCs w:val="16"/>
        </w:rPr>
        <w:t xml:space="preserve">· 후유증(예.포): 예견불가 + 포기 아닌 경우 → 별개 소송물 → 기판력 저촉 X.</w:t>
      </w:r>
    </w:p>
    <w:p>
      <w:pPr>
        <w:spacing w:after="4" w:before="4"/>
        <w:ind w:left="160"/>
      </w:pPr>
      <w:r>
        <w:rPr>
          <w:rFonts w:ascii="Malgun Gothic" w:cs="Malgun Gothic" w:eastAsia="Malgun Gothic" w:hAnsi="Malgun Gothic"/>
          <w:color w:val="555555"/>
          <w:sz w:val="16"/>
          <w:szCs w:val="16"/>
        </w:rPr>
        <w:t xml:space="preserve">· 한정승인 기판력 부정설 두문자: 책.현.주.이.고.기</w:t>
      </w:r>
    </w:p>
    <w:p>
      <w:pPr>
        <w:spacing w:after="4" w:before="4"/>
        <w:ind w:left="160"/>
      </w:pPr>
      <w:r>
        <w:rPr>
          <w:rFonts w:ascii="Malgun Gothic" w:cs="Malgun Gothic" w:eastAsia="Malgun Gothic" w:hAnsi="Malgun Gothic"/>
          <w:color w:val="555555"/>
          <w:sz w:val="16"/>
          <w:szCs w:val="16"/>
        </w:rPr>
        <w:t xml:space="preserve">· 채권자대위소송 사례풀이 구조: 기.대.법 (기판력→대위요건→법원조치 순)</w:t>
      </w:r>
    </w:p>
    <w:p>
      <w:pPr>
        <w:spacing w:after="8" w:before="20"/>
      </w:pPr>
      <w:r>
        <w:rPr>
          <w:rFonts w:ascii="Malgun Gothic" w:cs="Malgun Gothic" w:eastAsia="Malgun Gothic" w:hAnsi="Malgun Gothic"/>
          <w:b/>
          <w:bCs/>
          <w:color w:val="1F3864"/>
          <w:sz w:val="18"/>
          <w:szCs w:val="18"/>
        </w:rPr>
        <w:t xml:space="preserve">【복습 필요 항목】</w:t>
      </w:r>
    </w:p>
    <w:p>
      <w:pPr>
        <w:spacing w:after="4" w:before="4"/>
        <w:ind w:left="160"/>
      </w:pPr>
      <w:r>
        <w:rPr>
          <w:rFonts w:ascii="Malgun Gothic" w:cs="Malgun Gothic" w:eastAsia="Malgun Gothic" w:hAnsi="Malgun Gothic"/>
          <w:color w:val="555555"/>
          <w:sz w:val="16"/>
          <w:szCs w:val="16"/>
        </w:rPr>
        <w:t xml:space="preserve">· 일부청구 명시설 판례 문구 재암기 (명시/묵시의 기판력 차이)</w:t>
      </w:r>
    </w:p>
    <w:p>
      <w:pPr>
        <w:spacing w:after="4" w:before="4"/>
        <w:ind w:left="160"/>
      </w:pPr>
      <w:r>
        <w:rPr>
          <w:rFonts w:ascii="Malgun Gothic" w:cs="Malgun Gothic" w:eastAsia="Malgun Gothic" w:hAnsi="Malgun Gothic"/>
          <w:color w:val="555555"/>
          <w:sz w:val="16"/>
          <w:szCs w:val="16"/>
        </w:rPr>
        <w:t xml:space="preserve">· 상계항변 기판력 3단계: ①발생 요건 ②발생 범위 ③철회 효과</w:t>
      </w:r>
    </w:p>
    <w:p>
      <w:pPr>
        <w:spacing w:after="4" w:before="4"/>
        <w:ind w:left="160"/>
      </w:pPr>
      <w:r>
        <w:rPr>
          <w:rFonts w:ascii="Malgun Gothic" w:cs="Malgun Gothic" w:eastAsia="Malgun Gothic" w:hAnsi="Malgun Gothic"/>
          <w:color w:val="555555"/>
          <w:sz w:val="16"/>
          <w:szCs w:val="16"/>
        </w:rPr>
        <w:t xml:space="preserve">· 변론종결 후 형성권 분.한.상.건 — 각각의 비실권설 근거 구분</w:t>
      </w:r>
    </w:p>
    <w:p>
      <w:pPr>
        <w:spacing w:after="4" w:before="4"/>
        <w:ind w:left="160"/>
      </w:pPr>
      <w:r>
        <w:rPr>
          <w:rFonts w:ascii="Malgun Gothic" w:cs="Malgun Gothic" w:eastAsia="Malgun Gothic" w:hAnsi="Malgun Gothic"/>
          <w:color w:val="555555"/>
          <w:sz w:val="16"/>
          <w:szCs w:val="16"/>
        </w:rPr>
        <w:t xml:space="preserve">· 편취판결 유형별(공.허.참.) 구제수단 정리</w:t>
      </w:r>
    </w:p>
    <w:p>
      <w:pPr>
        <w:spacing w:after="4" w:before="4"/>
        <w:ind w:left="160"/>
      </w:pPr>
      <w:r>
        <w:rPr>
          <w:rFonts w:ascii="Malgun Gothic" w:cs="Malgun Gothic" w:eastAsia="Malgun Gothic" w:hAnsi="Malgun Gothic"/>
          <w:color w:val="555555"/>
          <w:sz w:val="16"/>
          <w:szCs w:val="16"/>
        </w:rPr>
        <w:t xml:space="preserve">· 사례풀이 기.대.법 → 각하 결론 도출 논리 완성</w:t>
      </w:r>
    </w:p>
    <w:p>
      <w:pPr>
        <w:spacing w:after="8" w:before="20"/>
      </w:pPr>
      <w:r>
        <w:rPr>
          <w:rFonts w:ascii="Malgun Gothic" w:cs="Malgun Gothic" w:eastAsia="Malgun Gothic" w:hAnsi="Malgun Gothic"/>
          <w:b/>
          <w:bCs/>
          <w:color w:val="1F3864"/>
          <w:sz w:val="18"/>
          <w:szCs w:val="18"/>
        </w:rPr>
        <w:t xml:space="preserve">【오늘의 학습 총평】</w:t>
      </w:r>
    </w:p>
    <w:p>
      <w:pPr>
        <w:spacing w:after="4" w:before="4"/>
        <w:ind w:left="160"/>
      </w:pPr>
      <w:r>
        <w:rPr>
          <w:rFonts w:ascii="Malgun Gothic" w:cs="Malgun Gothic" w:eastAsia="Malgun Gothic" w:hAnsi="Malgun Gothic"/>
          <w:color w:val="555555"/>
          <w:sz w:val="16"/>
          <w:szCs w:val="16"/>
        </w:rPr>
        <w:t xml:space="preserve">· 기판력 파트(39·40·41강) 완결. 판례 분량이 상당하나 두문자(명시설/예.포/새.사.증.평.판/분.한.상.건 등)로 구조화 완료.</w:t>
      </w:r>
    </w:p>
    <w:p>
      <w:pPr>
        <w:spacing w:after="4" w:before="4"/>
        <w:ind w:left="160"/>
      </w:pPr>
      <w:r>
        <w:rPr>
          <w:rFonts w:ascii="Malgun Gothic" w:cs="Malgun Gothic" w:eastAsia="Malgun Gothic" w:hAnsi="Malgun Gothic"/>
          <w:color w:val="555555"/>
          <w:sz w:val="16"/>
          <w:szCs w:val="16"/>
        </w:rPr>
        <w:t xml:space="preserve">· 상계항변·편취판결 파트는 판례 논거의 정확한 이해 필수 — 암기보다 논리 흐름 숙지 권장.</w:t>
      </w:r>
    </w:p>
    <w:p>
      <w:pPr>
        <w:spacing w:after="4" w:before="4"/>
        <w:ind w:left="160"/>
      </w:pPr>
      <w:r>
        <w:rPr>
          <w:rFonts w:ascii="Malgun Gothic" w:cs="Malgun Gothic" w:eastAsia="Malgun Gothic" w:hAnsi="Malgun Gothic"/>
          <w:color w:val="555555"/>
          <w:sz w:val="16"/>
          <w:szCs w:val="16"/>
        </w:rPr>
        <w:t xml:space="preserve">· 사례풀이에서 기.대.법 구조 정립 → 기존 채권자대위 단권화에 반영 검토 요망.</w:t>
      </w:r>
    </w:p>
    <w:p>
      <w:pPr>
        <w:spacing w:after="0" w:before="20"/>
      </w:pPr>
      <w:r>
        <w:t xml:space="preserve"/>
      </w:r>
    </w:p>
    <w:p>
      <w:pPr>
        <w:spacing w:after="4" w:before="4"/>
        <w:jc w:val="center"/>
      </w:pPr>
      <w:r>
        <w:rPr>
          <w:rFonts w:ascii="Malgun Gothic" w:cs="Malgun Gothic" w:eastAsia="Malgun Gothic" w:hAnsi="Malgun Gothic"/>
          <w:color w:val="555555"/>
          <w:sz w:val="16"/>
          <w:szCs w:val="16"/>
        </w:rPr>
        <w:t xml:space="preserve">━━━━━━━━━━━━━━━━━━━━━━━━━━</w:t>
      </w:r>
    </w:p>
    <w:p>
      <w:pPr>
        <w:spacing w:after="0" w:before="4"/>
        <w:jc w:val="center"/>
      </w:pPr>
      <w:r>
        <w:rPr>
          <w:rFonts w:ascii="Malgun Gothic" w:cs="Malgun Gothic" w:eastAsia="Malgun Gothic" w:hAnsi="Malgun Gothic"/>
          <w:i/>
          <w:iCs/>
          <w:color w:val="555555"/>
          <w:sz w:val="16"/>
          <w:szCs w:val="16"/>
        </w:rPr>
        <w:t xml:space="preserve">[오늘의 공부 레포트 끝]</w:t>
      </w:r>
    </w:p>
    <w:sectPr>
      <w:pgSz w:w="11906" w:h="16838" w:orient="portrait"/>
      <w:pgMar w:top="650" w:right="650" w:bottom="65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2026-05-14T16:21:03.533Z</dcterms:created>
  <dcterms:modified xsi:type="dcterms:W3CDTF">2026-05-14T16:21:03.534Z</dcterms:modified>
</cp:coreProperties>
</file>

<file path=docProps/custom.xml><?xml version="1.0" encoding="utf-8"?>
<Properties xmlns="http://schemas.openxmlformats.org/officeDocument/2006/custom-properties" xmlns:vt="http://schemas.openxmlformats.org/officeDocument/2006/docPropsVTypes"/>
</file>