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91943804"/>
      <w:bookmarkEnd w:id="0"/>
    </w:p>
    <w:p>
      <w:pPr>
        <w:pStyle w:val="2"/>
      </w:pPr>
      <w:bookmarkStart w:id="1" w:name="_Hlk92137443"/>
      <w:r>
        <w:rPr>
          <w:rFonts w:hint="eastAsia"/>
        </w:rPr>
        <w:t>基于多模态数据的社交平台谣言检测</w:t>
      </w:r>
      <w:bookmarkEnd w:id="1"/>
    </w:p>
    <w:p/>
    <w:p/>
    <w:p>
      <w:r>
        <w:rPr>
          <w:rFonts w:hint="eastAsia"/>
          <w:b/>
        </w:rPr>
        <w:t>作者</w:t>
      </w:r>
      <w:r>
        <w:rPr>
          <w:rFonts w:hint="eastAsia"/>
        </w:rPr>
        <w:t>：王彬，黄旺辉，冯永</w:t>
      </w:r>
      <w:r>
        <w:t xml:space="preserve"> </w:t>
      </w:r>
    </w:p>
    <w:p>
      <w:r>
        <w:rPr>
          <w:rFonts w:hint="eastAsia"/>
          <w:b/>
        </w:rPr>
        <w:t>单位</w:t>
      </w:r>
      <w:r>
        <w:rPr>
          <w:rFonts w:hint="eastAsia"/>
        </w:rPr>
        <w:t>：重庆大学，计算机学院</w:t>
      </w:r>
    </w:p>
    <w:p>
      <w:r>
        <w:rPr>
          <w:rFonts w:hint="eastAsia"/>
          <w:b/>
        </w:rPr>
        <w:t>案例版权</w:t>
      </w:r>
      <w:r>
        <w:rPr>
          <w:rFonts w:hint="eastAsia"/>
        </w:rPr>
        <w:t>：该案例归重庆大学计算机学院所有</w:t>
      </w:r>
    </w:p>
    <w:p>
      <w:r>
        <w:rPr>
          <w:rFonts w:hint="eastAsia"/>
          <w:b/>
        </w:rPr>
        <w:t>涉及的知识点</w:t>
      </w:r>
      <w:r>
        <w:rPr>
          <w:rFonts w:hint="eastAsia"/>
        </w:rPr>
        <w:t>：分类、文本嵌入、多模态学习、机器学习、深度学习</w:t>
      </w:r>
    </w:p>
    <w:p>
      <w:r>
        <w:rPr>
          <w:rFonts w:hint="eastAsia"/>
          <w:b/>
        </w:rPr>
        <w:t>案例来源及案例真实性情况</w:t>
      </w:r>
      <w:r>
        <w:rPr>
          <w:rFonts w:hint="eastAsia"/>
        </w:rPr>
        <w:t>：该案例来源于重庆大学计算机学院专业硕士（电子信息）课程《大数据架构与技术》中的学生精选汇编课程设计。</w:t>
      </w:r>
    </w:p>
    <w:p/>
    <w:p/>
    <w:p>
      <w:r>
        <w:rPr>
          <w:rFonts w:hint="eastAsia"/>
          <w:b/>
        </w:rPr>
        <w:t>摘要</w:t>
      </w:r>
      <w:r>
        <w:rPr>
          <w:rFonts w:hint="eastAsia"/>
        </w:rPr>
        <w:t xml:space="preserve"> 由于在微博、今日头条等互联网新闻类APP上存在大量的虚假新闻信息，且传统的人工审核内容的方式不适用于如今开放的大数据互联网时代，因此对谣言的自动化检测变得尤为重要。本案例选取了来源于微博的多模态的谣言检测数据集作为数据挖掘对象，其数据来源于微博上的推文，每一条推文均包含文本信息与图片信息，以及说明推文真实性的标签。在实验部分，本案例设计了多组实验，包括对比传统机器学习算法（贝叶斯分类器、支持向量机）与深度神经网络的对比、使用单模态数据与多模态数据的效果对比、文本特征提取方式与分类算法的搭配对比等。在所有实验中，使用多模态数据的深度网络分类器取得最优性能，其精度（Accuracy）达到了82.60%。</w:t>
      </w:r>
    </w:p>
    <w:p/>
    <w:p>
      <w:r>
        <w:rPr>
          <w:rFonts w:hint="eastAsia"/>
          <w:b/>
        </w:rPr>
        <w:t>关键词</w:t>
      </w:r>
      <w:r>
        <w:rPr>
          <w:rFonts w:hint="eastAsia"/>
        </w:rPr>
        <w:t>：谣言检测、多模态学习、机器学习、深度学习</w:t>
      </w:r>
    </w:p>
    <w:p/>
    <w:p/>
    <w:p/>
    <w:p>
      <w:pPr>
        <w:sectPr>
          <w:pgSz w:w="11906" w:h="16838"/>
          <w:pgMar w:top="1440" w:right="1800" w:bottom="1440" w:left="1800" w:header="851" w:footer="992" w:gutter="0"/>
          <w:cols w:space="425" w:num="1"/>
          <w:docGrid w:type="lines" w:linePitch="312" w:charSpace="0"/>
        </w:sectPr>
      </w:pPr>
    </w:p>
    <w:p>
      <w:pPr>
        <w:pStyle w:val="3"/>
        <w:spacing w:before="156" w:after="156"/>
      </w:pPr>
      <w:r>
        <w:rPr>
          <w:rFonts w:hint="eastAsia"/>
        </w:rPr>
        <w:t>1</w:t>
      </w:r>
      <w:r>
        <w:t xml:space="preserve"> </w:t>
      </w:r>
      <w:r>
        <w:rPr>
          <w:rFonts w:hint="eastAsia"/>
        </w:rPr>
        <w:t>引言</w:t>
      </w:r>
    </w:p>
    <w:p>
      <w:r>
        <w:tab/>
      </w:r>
      <w:r>
        <w:rPr>
          <w:rFonts w:hint="eastAsia"/>
        </w:rPr>
        <w:t>该教学案例来源于重庆大学计算机学院专业硕士（电子信息）课程《大数据架构与技术》中的学生精选汇编课程设计。该案例的关键问题为基于多模态数据的社交平台谣言检测，需引导学生进行的主要内容有：（1）了解多模态谣言检测问题定义与数据集形式，对数据集进行筛选处理；（2）选取适当的机器学习或深度学习方法，进多模态谣言检测任务，本案例以贝叶斯分类器、SVM分类器、以及基于深度网络的BERT与VGG融合方法作为参考方法。（3）使用A</w:t>
      </w:r>
      <w:r>
        <w:t>ccuracy</w:t>
      </w:r>
      <w:r>
        <w:rPr>
          <w:rFonts w:hint="eastAsia"/>
        </w:rPr>
        <w:t>、P</w:t>
      </w:r>
      <w:r>
        <w:t>reci</w:t>
      </w:r>
      <w:r>
        <w:rPr>
          <w:rFonts w:hint="eastAsia"/>
        </w:rPr>
        <w:t>sion、R</w:t>
      </w:r>
      <w:r>
        <w:t>ecall</w:t>
      </w:r>
      <w:r>
        <w:rPr>
          <w:rFonts w:hint="eastAsia"/>
        </w:rPr>
        <w:t>与F1指标作为评价指标，对所用算法进行对比分析，并分析不同文本嵌入方法与多模态数据对结果的影响。</w:t>
      </w:r>
    </w:p>
    <w:p/>
    <w:p>
      <w:pPr>
        <w:pStyle w:val="3"/>
        <w:spacing w:before="156" w:after="156"/>
      </w:pPr>
      <w:r>
        <w:rPr>
          <w:rFonts w:hint="eastAsia"/>
        </w:rPr>
        <w:t>2</w:t>
      </w:r>
      <w:r>
        <w:t xml:space="preserve"> </w:t>
      </w:r>
      <w:r>
        <w:rPr>
          <w:rFonts w:hint="eastAsia"/>
        </w:rPr>
        <w:t>背景介绍</w:t>
      </w:r>
    </w:p>
    <w:p>
      <w:pPr>
        <w:ind w:firstLine="480" w:firstLineChars="200"/>
      </w:pPr>
      <w:r>
        <w:rPr>
          <w:rFonts w:hint="eastAsia"/>
        </w:rPr>
        <w:t>在当今的移动互联网时代，微博、今日头条及各大新闻类APP成为了信息传播的重要途径，为人们的生活带来了很大的便利。与此同时，虚假新闻与网络谣言也大量地充斥于互联网上，其无</w:t>
      </w:r>
      <w:r>
        <w:rPr>
          <w:rFonts w:hint="eastAsia"/>
          <w:lang w:eastAsia="zh-CN"/>
        </w:rPr>
        <w:t>休止的传播</w:t>
      </w:r>
      <w:r>
        <w:rPr>
          <w:rFonts w:hint="eastAsia"/>
        </w:rPr>
        <w:t>会为人们的认知甚至社会的稳定都带来很大危害。谣言或虚假新闻检测的目标为识别出捏造的、可以被证实为虚假的新闻内容。</w:t>
      </w:r>
    </w:p>
    <w:p>
      <w:pPr>
        <w:ind w:firstLine="480" w:firstLineChars="200"/>
      </w:pPr>
      <w:r>
        <w:rPr>
          <w:rFonts w:hint="eastAsia"/>
        </w:rPr>
        <w:t>目前多模态谣言检测任务的难点在于：（</w:t>
      </w:r>
      <w:r>
        <w:t>1</w:t>
      </w:r>
      <w:r>
        <w:rPr>
          <w:rFonts w:hint="eastAsia"/>
        </w:rPr>
        <w:t>）如何有效提取多模态数据的特征？用于分类问题的机器学习方法有很多，但分类性能的上限由特征的有效性决定，尽管深度学习特征提取方法能有效地自动学习特征，但深度学习方法极度依赖于数据质量，且目前的多模态谣言检测数据集规模较小，深度学习特征提取器难以发挥最大性能；（2）如何有效地融合多模态数据的特征？各模态数据分布不同，存在模态鸿沟，难以有效进行跨模态数据间的关联计算，具体来说，对于文本与图像组成的推文，机器难以验证文本对图像的描述是否准确，相关性是否强。</w:t>
      </w:r>
    </w:p>
    <w:p/>
    <w:p>
      <w:pPr>
        <w:pStyle w:val="3"/>
        <w:spacing w:before="156" w:after="156"/>
      </w:pPr>
      <w:r>
        <w:rPr>
          <w:rFonts w:hint="eastAsia"/>
        </w:rPr>
        <w:t>3</w:t>
      </w:r>
      <w:r>
        <w:t xml:space="preserve"> </w:t>
      </w:r>
      <w:r>
        <w:rPr>
          <w:rFonts w:hint="eastAsia"/>
        </w:rPr>
        <w:t>内容</w:t>
      </w:r>
    </w:p>
    <w:p>
      <w:pPr>
        <w:rPr>
          <w:b/>
        </w:rPr>
      </w:pPr>
      <w:r>
        <w:rPr>
          <w:rFonts w:hint="eastAsia"/>
          <w:b/>
        </w:rPr>
        <w:t>3</w:t>
      </w:r>
      <w:r>
        <w:rPr>
          <w:b/>
        </w:rPr>
        <w:t xml:space="preserve">.1 </w:t>
      </w:r>
      <w:r>
        <w:rPr>
          <w:rFonts w:hint="eastAsia"/>
          <w:b/>
        </w:rPr>
        <w:t>多模态谣言检测问题的定义</w:t>
      </w:r>
    </w:p>
    <w:p>
      <w:pPr>
        <w:ind w:firstLine="480" w:firstLineChars="200"/>
      </w:pPr>
      <w:r>
        <w:rPr>
          <w:rFonts w:hint="eastAsia"/>
        </w:rPr>
        <w:t>本案例考虑使用文本与图像两种模态的数据来进行谣言检测任务。用</w:t>
      </w:r>
      <w:r>
        <w:rPr>
          <w:rFonts w:hint="eastAsia"/>
          <w:i/>
          <w:iCs/>
        </w:rPr>
        <w:t>R</w:t>
      </w:r>
      <w:r>
        <w:rPr>
          <w:rFonts w:hint="eastAsia"/>
        </w:rPr>
        <w:t>表示一组新闻纪录的集合，每条新闻</w:t>
      </w:r>
      <w:r>
        <w:rPr>
          <w:position w:val="-4"/>
        </w:rPr>
        <w:object>
          <v:shape id="_x0000_i1025" o:spt="75" type="#_x0000_t75" style="height:13.1pt;width:29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rPr>
        <w:t>表示为一个元组</w:t>
      </w:r>
      <w:r>
        <w:rPr>
          <w:position w:val="-12"/>
        </w:rPr>
        <w:object>
          <v:shape id="_x0000_i1026" o:spt="75" type="#_x0000_t75" style="height:17.75pt;width:43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rPr>
        <w:t>，其中</w:t>
      </w:r>
      <w:r>
        <w:rPr>
          <w:i/>
          <w:iCs/>
        </w:rPr>
        <w:t>t</w:t>
      </w:r>
      <w:r>
        <w:rPr>
          <w:i/>
          <w:iCs/>
          <w:vertAlign w:val="subscript"/>
        </w:rPr>
        <w:t>r</w:t>
      </w:r>
      <w:r>
        <w:rPr>
          <w:rFonts w:hint="eastAsia"/>
        </w:rPr>
        <w:t>为一段文本，</w:t>
      </w:r>
      <w:r>
        <w:rPr>
          <w:rFonts w:hint="eastAsia"/>
          <w:i/>
          <w:iCs/>
        </w:rPr>
        <w:t>i</w:t>
      </w:r>
      <w:r>
        <w:rPr>
          <w:i/>
          <w:iCs/>
          <w:vertAlign w:val="subscript"/>
        </w:rPr>
        <w:t>r</w:t>
      </w:r>
      <w:r>
        <w:rPr>
          <w:rFonts w:hint="eastAsia"/>
        </w:rPr>
        <w:t>为一张图片，</w:t>
      </w:r>
      <w:r>
        <w:rPr>
          <w:rFonts w:hint="eastAsia"/>
          <w:i/>
          <w:iCs/>
        </w:rPr>
        <w:t>l</w:t>
      </w:r>
      <w:r>
        <w:rPr>
          <w:i/>
          <w:iCs/>
          <w:vertAlign w:val="subscript"/>
        </w:rPr>
        <w:t>r</w:t>
      </w:r>
      <w:r>
        <w:rPr>
          <w:rFonts w:hint="eastAsia"/>
        </w:rPr>
        <w:t>为这条新闻的真实性标签，取值为0表示真实可信，取值为1表示虚假。</w:t>
      </w:r>
    </w:p>
    <w:p>
      <w:pPr>
        <w:ind w:firstLine="480" w:firstLineChars="200"/>
      </w:pPr>
      <w:r>
        <w:rPr>
          <w:rFonts w:hint="eastAsia"/>
        </w:rPr>
        <w:t>多模态谣言检测任务为学习到一个分类器C，使用新闻的文本与图像作为输入，得到预测的新闻真实性标签</w:t>
      </w:r>
      <w:r>
        <w:rPr>
          <w:position w:val="-12"/>
        </w:rPr>
        <w:object>
          <v:shape id="_x0000_i1027" o:spt="75" type="#_x0000_t75" style="height:19.65pt;width:58.9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rPr>
        <w:t>，且尽可能使的</w:t>
      </w:r>
      <w:r>
        <w:rPr>
          <w:position w:val="-12"/>
        </w:rPr>
        <w:object>
          <v:shape id="_x0000_i1028" o:spt="75" type="#_x0000_t75" style="height:19.65pt;width:25.2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rPr>
        <w:t>。</w:t>
      </w:r>
    </w:p>
    <w:p/>
    <w:p>
      <w:pPr>
        <w:rPr>
          <w:b/>
        </w:rPr>
      </w:pPr>
      <w:r>
        <w:rPr>
          <w:rFonts w:hint="eastAsia"/>
          <w:b/>
        </w:rPr>
        <w:t>3</w:t>
      </w:r>
      <w:r>
        <w:rPr>
          <w:b/>
        </w:rPr>
        <w:t xml:space="preserve">.1 </w:t>
      </w:r>
      <w:r>
        <w:rPr>
          <w:rFonts w:hint="eastAsia"/>
          <w:b/>
        </w:rPr>
        <w:t>数据集及其预处理</w:t>
      </w:r>
    </w:p>
    <w:p>
      <w:pPr>
        <w:ind w:firstLine="480" w:firstLineChars="200"/>
      </w:pPr>
      <w:r>
        <w:rPr>
          <w:rFonts w:hint="eastAsia"/>
        </w:rPr>
        <w:t>本案例使用的数据集来源于论文</w:t>
      </w:r>
      <w:r>
        <w:rPr>
          <w:vertAlign w:val="superscript"/>
        </w:rPr>
        <w:t>[1]</w:t>
      </w:r>
      <w:r>
        <w:rPr>
          <w:rFonts w:hint="eastAsia"/>
        </w:rPr>
        <w:t>的公开发布，下载链接为</w:t>
      </w:r>
      <w:r>
        <w:rPr>
          <w:rStyle w:val="15"/>
        </w:rPr>
        <w:footnoteReference w:id="0"/>
      </w:r>
      <w:r>
        <w:rPr>
          <w:rFonts w:hint="eastAsia"/>
        </w:rPr>
        <w:t>。该数据集是一个收集自微博社交平台、包含推文的文本、图像以及社交上下文信息，分为谣言集与非谣言集。谣言集的所有推文来自于微博官方辟谣平台发布的从2</w:t>
      </w:r>
      <w:r>
        <w:t>012</w:t>
      </w:r>
      <w:r>
        <w:rPr>
          <w:rFonts w:hint="eastAsia"/>
        </w:rPr>
        <w:t>年5月至2</w:t>
      </w:r>
      <w:r>
        <w:t>016</w:t>
      </w:r>
      <w:r>
        <w:rPr>
          <w:rFonts w:hint="eastAsia"/>
        </w:rPr>
        <w:t>年1月间的谣言推文，微博官方辟谣平台鼓励用户举报疑似谣言的推文，然后由审核专家进行人工审核以筛选出真正的谣言。非谣言集来源于可信官方账号（新华社）确认的推文，以保证推文的真实性。训练集与测试集经过精心地划分，以保证两个集合不包含共同的事件，划分比例为</w:t>
      </w:r>
      <w:r>
        <w:t>8</w:t>
      </w:r>
      <w:r>
        <w:rPr>
          <w:rFonts w:hint="eastAsia"/>
        </w:rPr>
        <w:t>:</w:t>
      </w:r>
      <w:r>
        <w:t>2</w:t>
      </w:r>
      <w:r>
        <w:rPr>
          <w:rFonts w:hint="eastAsia"/>
        </w:rPr>
        <w:t>。</w:t>
      </w:r>
    </w:p>
    <w:p>
      <w:pPr>
        <w:ind w:firstLine="420"/>
      </w:pPr>
      <w:r>
        <w:rPr>
          <w:rFonts w:hint="eastAsia"/>
        </w:rPr>
        <w:t>为了保证训练后续算法的顺利进行，需要对原始数据集进行预处理，包括去掉文本过短的样本与去掉长宽比例奇怪的图片。表1为处理后数据集的数量统计；图1为两条数据样例。</w:t>
      </w:r>
    </w:p>
    <w:p>
      <w:pPr>
        <w:pStyle w:val="5"/>
        <w:keepNext/>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t xml:space="preserve"> </w:t>
      </w:r>
      <w:r>
        <w:rPr>
          <w:rFonts w:hint="eastAsia"/>
        </w:rPr>
        <w:t>微博数据集的数量统计</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1"/>
        <w:gridCol w:w="2457"/>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1" w:type="dxa"/>
          </w:tcPr>
          <w:p>
            <w:pPr>
              <w:jc w:val="center"/>
            </w:pPr>
          </w:p>
        </w:tc>
        <w:tc>
          <w:tcPr>
            <w:tcW w:w="2457" w:type="dxa"/>
          </w:tcPr>
          <w:p>
            <w:pPr>
              <w:jc w:val="center"/>
            </w:pPr>
            <w:r>
              <w:rPr>
                <w:rFonts w:hint="eastAsia"/>
              </w:rPr>
              <w:t>真实推文样本数</w:t>
            </w:r>
          </w:p>
        </w:tc>
        <w:tc>
          <w:tcPr>
            <w:tcW w:w="2457" w:type="dxa"/>
          </w:tcPr>
          <w:p>
            <w:pPr>
              <w:jc w:val="center"/>
            </w:pPr>
            <w:r>
              <w:rPr>
                <w:rFonts w:hint="eastAsia"/>
              </w:rPr>
              <w:t>虚假推文样本数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1" w:type="dxa"/>
          </w:tcPr>
          <w:p>
            <w:pPr>
              <w:jc w:val="center"/>
            </w:pPr>
            <w:r>
              <w:rPr>
                <w:rFonts w:hint="eastAsia"/>
              </w:rPr>
              <w:t>训练集</w:t>
            </w:r>
          </w:p>
        </w:tc>
        <w:tc>
          <w:tcPr>
            <w:tcW w:w="2457" w:type="dxa"/>
          </w:tcPr>
          <w:p>
            <w:pPr>
              <w:jc w:val="center"/>
            </w:pPr>
            <w:r>
              <w:rPr>
                <w:rFonts w:hint="eastAsia"/>
              </w:rPr>
              <w:t>3</w:t>
            </w:r>
            <w:r>
              <w:t>568</w:t>
            </w:r>
          </w:p>
        </w:tc>
        <w:tc>
          <w:tcPr>
            <w:tcW w:w="2457" w:type="dxa"/>
          </w:tcPr>
          <w:p>
            <w:pPr>
              <w:jc w:val="center"/>
            </w:pPr>
            <w:r>
              <w:rPr>
                <w:rFonts w:hint="eastAsia"/>
              </w:rPr>
              <w:t>3</w:t>
            </w:r>
            <w:r>
              <w:t>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1" w:type="dxa"/>
          </w:tcPr>
          <w:p>
            <w:pPr>
              <w:jc w:val="center"/>
            </w:pPr>
            <w:r>
              <w:rPr>
                <w:rFonts w:hint="eastAsia"/>
              </w:rPr>
              <w:t>测试集</w:t>
            </w:r>
          </w:p>
        </w:tc>
        <w:tc>
          <w:tcPr>
            <w:tcW w:w="2457" w:type="dxa"/>
          </w:tcPr>
          <w:p>
            <w:pPr>
              <w:jc w:val="center"/>
            </w:pPr>
            <w:r>
              <w:rPr>
                <w:rFonts w:hint="eastAsia"/>
              </w:rPr>
              <w:t>9</w:t>
            </w:r>
            <w:r>
              <w:t>39</w:t>
            </w:r>
          </w:p>
        </w:tc>
        <w:tc>
          <w:tcPr>
            <w:tcW w:w="2457" w:type="dxa"/>
          </w:tcPr>
          <w:p>
            <w:pPr>
              <w:jc w:val="center"/>
            </w:pPr>
            <w:r>
              <w:rPr>
                <w:rFonts w:hint="eastAsia"/>
              </w:rPr>
              <w:t>9</w:t>
            </w:r>
            <w:r>
              <w:t>00</w:t>
            </w:r>
          </w:p>
        </w:tc>
      </w:tr>
    </w:tbl>
    <w:p/>
    <w:p>
      <w:pPr>
        <w:rPr>
          <w:b/>
        </w:rPr>
      </w:pPr>
      <w:r>
        <w:rPr>
          <w:b/>
        </w:rPr>
        <w:t xml:space="preserve">3.3 </w:t>
      </w:r>
      <w:r>
        <w:rPr>
          <w:rFonts w:hint="eastAsia"/>
          <w:b/>
        </w:rPr>
        <w:t>分类算法</w:t>
      </w:r>
    </w:p>
    <w:p>
      <w:r>
        <w:rPr>
          <w:rFonts w:hint="eastAsia"/>
        </w:rPr>
        <w:t>（1）贝叶斯文本分类</w:t>
      </w:r>
    </w:p>
    <w:p>
      <w:pPr>
        <w:ind w:firstLine="480" w:firstLineChars="200"/>
      </w:pPr>
      <w:r>
        <w:rPr>
          <w:rFonts w:hint="eastAsia"/>
        </w:rPr>
        <w:t>本案例采用贝叶斯分类器</w:t>
      </w:r>
      <w:r>
        <w:rPr>
          <w:rFonts w:hint="eastAsia"/>
          <w:vertAlign w:val="superscript"/>
        </w:rPr>
        <w:t>[</w:t>
      </w:r>
      <w:r>
        <w:rPr>
          <w:vertAlign w:val="superscript"/>
        </w:rPr>
        <w:t>2]</w:t>
      </w:r>
      <w:r>
        <w:rPr>
          <w:rFonts w:hint="eastAsia"/>
        </w:rPr>
        <w:t>进行仅使用文本信息的谣言检测任务。</w:t>
      </w:r>
    </w:p>
    <w:p>
      <w:pPr>
        <w:ind w:firstLine="480" w:firstLineChars="200"/>
      </w:pPr>
      <w:r>
        <w:rPr>
          <w:rFonts w:hint="eastAsia"/>
        </w:rPr>
        <w:t>首先这里给出条件概率公式：</w:t>
      </w:r>
      <w:r>
        <w:t>P( A | B ) = P( B | A ) * P( A ) / P( B )</w:t>
      </w:r>
      <w:r>
        <w:rPr>
          <w:rFonts w:hint="eastAsia"/>
        </w:rPr>
        <w:t>，A | B表示A给定B的概率，也就是说，如果B发生，A发生的可能性有多大。反之亦然。</w:t>
      </w:r>
    </w:p>
    <w:p>
      <w:pPr>
        <w:ind w:firstLine="480" w:firstLineChars="200"/>
      </w:pPr>
      <w:r>
        <w:rPr>
          <w:rFonts w:hint="eastAsia"/>
        </w:rPr>
        <w:t>贝叶斯公式是在条件概率的公式上发展而来的，条件概率的公式为：</w:t>
      </w:r>
    </w:p>
    <w:p>
      <w:pPr>
        <w:pStyle w:val="25"/>
        <w:spacing w:line="240" w:lineRule="auto"/>
        <w:jc w:val="center"/>
      </w:pPr>
      <w:r>
        <w:rPr>
          <w:position w:val="-46"/>
        </w:rPr>
        <w:object>
          <v:shape id="_x0000_i1029" o:spt="75" type="#_x0000_t75" style="height:52.35pt;width:188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p>
    <w:p>
      <w:pPr>
        <w:ind w:firstLine="480" w:firstLineChars="200"/>
        <w:rPr>
          <w:shd w:val="clear" w:color="auto" w:fill="FFFFFF"/>
        </w:rPr>
      </w:pPr>
      <w:r>
        <w:rPr>
          <w:rFonts w:hint="eastAsia"/>
          <w:shd w:val="clear" w:color="auto" w:fill="FFFFFF"/>
        </w:rPr>
        <w:t>贝叶斯公式是条件概率公式的变型，而贝叶斯公式是整个贝叶斯预测模型行的核心：</w:t>
      </w:r>
    </w:p>
    <w:p>
      <w:pPr>
        <w:jc w:val="center"/>
      </w:pPr>
      <w:r>
        <w:rPr>
          <w:position w:val="-28"/>
          <w:shd w:val="clear" w:color="auto" w:fill="FFFFFF"/>
        </w:rPr>
        <w:object>
          <v:shape id="_x0000_i1030" o:spt="75" type="#_x0000_t75" style="height:32.75pt;width:332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p>
    <w:tbl>
      <w:tblPr>
        <w:tblStyle w:val="11"/>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337"/>
        <w:gridCol w:w="3907"/>
        <w:gridCol w:w="106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337" w:type="dxa"/>
            <w:vAlign w:val="center"/>
          </w:tcPr>
          <w:p>
            <w:pPr>
              <w:jc w:val="center"/>
              <w:rPr>
                <w:rFonts w:ascii="黑体" w:hAnsi="黑体" w:eastAsia="黑体"/>
                <w:sz w:val="28"/>
                <w:szCs w:val="28"/>
              </w:rPr>
            </w:pPr>
            <w:r>
              <w:rPr>
                <w:rFonts w:hint="eastAsia" w:ascii="黑体" w:hAnsi="黑体" w:eastAsia="黑体"/>
                <w:sz w:val="28"/>
                <w:szCs w:val="28"/>
              </w:rPr>
              <w:t>文本</w:t>
            </w:r>
          </w:p>
        </w:tc>
        <w:tc>
          <w:tcPr>
            <w:tcW w:w="3907" w:type="dxa"/>
            <w:vAlign w:val="center"/>
          </w:tcPr>
          <w:p>
            <w:pPr>
              <w:jc w:val="center"/>
              <w:rPr>
                <w:rFonts w:ascii="黑体" w:hAnsi="黑体" w:eastAsia="黑体"/>
                <w:sz w:val="28"/>
                <w:szCs w:val="28"/>
              </w:rPr>
            </w:pPr>
            <w:r>
              <w:rPr>
                <w:rFonts w:hint="eastAsia" w:ascii="黑体" w:hAnsi="黑体" w:eastAsia="黑体"/>
                <w:sz w:val="28"/>
                <w:szCs w:val="28"/>
              </w:rPr>
              <w:t>图片</w:t>
            </w:r>
          </w:p>
        </w:tc>
        <w:tc>
          <w:tcPr>
            <w:tcW w:w="1062" w:type="dxa"/>
            <w:vAlign w:val="center"/>
          </w:tcPr>
          <w:p>
            <w:pPr>
              <w:jc w:val="center"/>
              <w:rPr>
                <w:rFonts w:ascii="黑体" w:hAnsi="黑体" w:eastAsia="黑体"/>
                <w:sz w:val="28"/>
                <w:szCs w:val="28"/>
              </w:rPr>
            </w:pPr>
            <w:r>
              <w:rPr>
                <w:rFonts w:hint="eastAsia" w:ascii="黑体" w:hAnsi="黑体" w:eastAsia="黑体"/>
                <w:sz w:val="28"/>
                <w:szCs w:val="28"/>
              </w:rPr>
              <w:t>标签</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337" w:type="dxa"/>
            <w:vAlign w:val="center"/>
          </w:tcPr>
          <w:p>
            <w:pPr>
              <w:rPr>
                <w:rFonts w:ascii="楷体" w:hAnsi="楷体" w:eastAsia="楷体"/>
              </w:rPr>
            </w:pPr>
            <w:r>
              <w:rPr>
                <w:rFonts w:hint="eastAsia" w:ascii="楷体" w:hAnsi="楷体" w:eastAsia="楷体"/>
                <w:sz w:val="20"/>
                <w:szCs w:val="18"/>
              </w:rPr>
              <w:t>不要再随便买奶制品给孩子喝了</w:t>
            </w:r>
            <w:r>
              <w:rPr>
                <w:rFonts w:ascii="Segoe UI Emoji" w:hAnsi="Segoe UI Emoji" w:eastAsia="楷体" w:cs="Segoe UI Emoji"/>
                <w:sz w:val="20"/>
                <w:szCs w:val="18"/>
              </w:rPr>
              <w:t>❗</w:t>
            </w:r>
            <w:r>
              <w:rPr>
                <w:rFonts w:ascii="楷体" w:hAnsi="楷体" w:eastAsia="楷体"/>
                <w:sz w:val="20"/>
                <w:szCs w:val="18"/>
              </w:rPr>
              <w:t>️</w:t>
            </w:r>
            <w:r>
              <w:rPr>
                <w:rFonts w:hint="eastAsia" w:ascii="楷体" w:hAnsi="楷体" w:eastAsia="楷体"/>
                <w:sz w:val="20"/>
                <w:szCs w:val="18"/>
              </w:rPr>
              <w:t>幼儿园都发通知了家长们注意：现在得白血病的小孩越来越多，妇幼保健院提示您，请不要给宝宝喝爽歪歪和有添加剂的牛奶饮料，告诉家里有小孩的朋友，旺仔牛奶、可口可乐、爽歪歪、娃哈哈</w:t>
            </w:r>
            <w:r>
              <w:rPr>
                <w:rFonts w:ascii="楷体" w:hAnsi="楷体" w:eastAsia="楷体"/>
                <w:sz w:val="20"/>
                <w:szCs w:val="18"/>
              </w:rPr>
              <w:t>AD</w:t>
            </w:r>
            <w:r>
              <w:rPr>
                <w:rFonts w:hint="eastAsia" w:ascii="楷体" w:hAnsi="楷体" w:eastAsia="楷体"/>
                <w:sz w:val="20"/>
                <w:szCs w:val="18"/>
              </w:rPr>
              <w:t>钙奶、未来星、</w:t>
            </w:r>
            <w:r>
              <w:rPr>
                <w:rFonts w:ascii="楷体" w:hAnsi="楷体" w:eastAsia="楷体"/>
                <w:sz w:val="20"/>
                <w:szCs w:val="18"/>
              </w:rPr>
              <w:t>QQ</w:t>
            </w:r>
            <w:r>
              <w:rPr>
                <w:rFonts w:hint="eastAsia" w:ascii="楷体" w:hAnsi="楷体" w:eastAsia="楷体"/>
                <w:sz w:val="20"/>
                <w:szCs w:val="18"/>
              </w:rPr>
              <w:t>星、美汁源果粒奶优菠萝味的。都含有肉毒杆菌。现在紧急召回。</w:t>
            </w:r>
          </w:p>
        </w:tc>
        <w:tc>
          <w:tcPr>
            <w:tcW w:w="3907" w:type="dxa"/>
            <w:vAlign w:val="center"/>
          </w:tcPr>
          <w:p>
            <w:pPr>
              <w:rPr>
                <w:rFonts w:ascii="楷体" w:hAnsi="楷体" w:eastAsia="楷体"/>
              </w:rPr>
            </w:pPr>
            <w:r>
              <w:rPr>
                <w:rFonts w:ascii="楷体" w:hAnsi="楷体" w:eastAsia="楷体"/>
              </w:rPr>
              <w:drawing>
                <wp:anchor distT="0" distB="0" distL="114300" distR="114300" simplePos="0" relativeHeight="251659264" behindDoc="0" locked="0" layoutInCell="1" allowOverlap="1">
                  <wp:simplePos x="0" y="0"/>
                  <wp:positionH relativeFrom="column">
                    <wp:posOffset>12065</wp:posOffset>
                  </wp:positionH>
                  <wp:positionV relativeFrom="paragraph">
                    <wp:posOffset>122555</wp:posOffset>
                  </wp:positionV>
                  <wp:extent cx="2296160" cy="1918970"/>
                  <wp:effectExtent l="0" t="0" r="889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cstate="print">
                            <a:extLst>
                              <a:ext uri="{28A0092B-C50C-407E-A947-70E740481C1C}">
                                <a14:useLocalDpi xmlns:a14="http://schemas.microsoft.com/office/drawing/2010/main" val="0"/>
                              </a:ext>
                            </a:extLst>
                          </a:blip>
                          <a:srcRect b="31373"/>
                          <a:stretch>
                            <a:fillRect/>
                          </a:stretch>
                        </pic:blipFill>
                        <pic:spPr>
                          <a:xfrm>
                            <a:off x="0" y="0"/>
                            <a:ext cx="2296160" cy="1918970"/>
                          </a:xfrm>
                          <a:prstGeom prst="rect">
                            <a:avLst/>
                          </a:prstGeom>
                          <a:noFill/>
                          <a:ln>
                            <a:noFill/>
                          </a:ln>
                        </pic:spPr>
                      </pic:pic>
                    </a:graphicData>
                  </a:graphic>
                </wp:anchor>
              </w:drawing>
            </w:r>
          </w:p>
        </w:tc>
        <w:tc>
          <w:tcPr>
            <w:tcW w:w="1062" w:type="dxa"/>
            <w:vAlign w:val="center"/>
          </w:tcPr>
          <w:p>
            <w:pPr>
              <w:rPr>
                <w:rFonts w:ascii="楷体" w:hAnsi="楷体" w:eastAsia="楷体"/>
              </w:rPr>
            </w:pPr>
            <w:r>
              <w:rPr>
                <w:rFonts w:hint="eastAsia" w:ascii="楷体" w:hAnsi="楷体" w:eastAsia="楷体"/>
              </w:rPr>
              <w:t>1（谣言）</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337" w:type="dxa"/>
            <w:vAlign w:val="center"/>
          </w:tcPr>
          <w:p>
            <w:pPr>
              <w:rPr>
                <w:rFonts w:ascii="楷体" w:hAnsi="楷体" w:eastAsia="楷体"/>
                <w:sz w:val="20"/>
                <w:szCs w:val="20"/>
              </w:rPr>
            </w:pPr>
            <w:r>
              <w:rPr>
                <w:rFonts w:hint="eastAsia" w:ascii="楷体" w:hAnsi="楷体" w:eastAsia="楷体"/>
                <w:sz w:val="20"/>
                <w:szCs w:val="20"/>
              </w:rPr>
              <w:t>【男子遭遇电信诈骗 银行门口上吊自杀】据河南电视台 @都市报道 ，一个月前，周口的熊先生带着1万元来到新乡做小生意，没想到前天接到电信诈骗电话，把1万块钱通过农行汇给了骗子，受骗后向银行和公安求助。今早，因为想不开，他来到农业银行门口自杀。目前警方已经介入此事。</w:t>
            </w:r>
          </w:p>
        </w:tc>
        <w:tc>
          <w:tcPr>
            <w:tcW w:w="3907" w:type="dxa"/>
            <w:vAlign w:val="center"/>
          </w:tcPr>
          <w:p>
            <w:pPr>
              <w:rPr>
                <w:rFonts w:ascii="楷体" w:hAnsi="楷体" w:eastAsia="楷体"/>
              </w:rPr>
            </w:pPr>
            <w:r>
              <w:rPr>
                <w:rFonts w:ascii="楷体" w:hAnsi="楷体" w:eastAsia="楷体"/>
              </w:rPr>
              <w:drawing>
                <wp:anchor distT="0" distB="0" distL="114300" distR="114300" simplePos="0" relativeHeight="251660288" behindDoc="0" locked="0" layoutInCell="1" allowOverlap="1">
                  <wp:simplePos x="0" y="0"/>
                  <wp:positionH relativeFrom="column">
                    <wp:posOffset>-1270</wp:posOffset>
                  </wp:positionH>
                  <wp:positionV relativeFrom="paragraph">
                    <wp:posOffset>40005</wp:posOffset>
                  </wp:positionV>
                  <wp:extent cx="2344420" cy="175831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46296" cy="1759989"/>
                          </a:xfrm>
                          <a:prstGeom prst="rect">
                            <a:avLst/>
                          </a:prstGeom>
                          <a:noFill/>
                          <a:ln>
                            <a:noFill/>
                          </a:ln>
                        </pic:spPr>
                      </pic:pic>
                    </a:graphicData>
                  </a:graphic>
                </wp:anchor>
              </w:drawing>
            </w:r>
          </w:p>
        </w:tc>
        <w:tc>
          <w:tcPr>
            <w:tcW w:w="1062" w:type="dxa"/>
            <w:vAlign w:val="center"/>
          </w:tcPr>
          <w:p>
            <w:pPr>
              <w:keepNext/>
              <w:rPr>
                <w:rFonts w:ascii="楷体" w:hAnsi="楷体" w:eastAsia="楷体"/>
              </w:rPr>
            </w:pPr>
            <w:r>
              <w:rPr>
                <w:rFonts w:hint="eastAsia" w:ascii="楷体" w:hAnsi="楷体" w:eastAsia="楷体"/>
              </w:rPr>
              <w:t>0（真实）</w:t>
            </w:r>
          </w:p>
        </w:tc>
      </w:tr>
    </w:tbl>
    <w:p>
      <w:pPr>
        <w:jc w:val="center"/>
      </w:pPr>
      <w:r>
        <w:rPr>
          <w:rFonts w:hint="eastAsia"/>
        </w:rPr>
        <w:t>图 1 微博数据集数据样例</w:t>
      </w:r>
    </w:p>
    <w:p>
      <w:pPr>
        <w:pStyle w:val="25"/>
        <w:spacing w:line="240" w:lineRule="auto"/>
        <w:ind w:firstLine="0"/>
        <w:rPr>
          <w:shd w:val="clear" w:color="auto" w:fill="FFFFFF"/>
        </w:rPr>
      </w:pPr>
    </w:p>
    <w:p>
      <w:r>
        <w:rPr>
          <w:rFonts w:hint="eastAsia"/>
        </w:rPr>
        <w:t>（2）SVM分类器</w:t>
      </w:r>
    </w:p>
    <w:p>
      <w:pPr>
        <w:ind w:firstLine="480" w:firstLineChars="200"/>
      </w:pPr>
      <w:r>
        <w:rPr>
          <w:rFonts w:hint="eastAsia"/>
        </w:rPr>
        <w:t>本案例采用SVM分类器</w:t>
      </w:r>
      <w:r>
        <w:rPr>
          <w:rFonts w:hint="eastAsia"/>
          <w:vertAlign w:val="superscript"/>
        </w:rPr>
        <w:t>[</w:t>
      </w:r>
      <w:r>
        <w:rPr>
          <w:vertAlign w:val="superscript"/>
        </w:rPr>
        <w:t>2]</w:t>
      </w:r>
      <w:r>
        <w:rPr>
          <w:rFonts w:hint="eastAsia"/>
        </w:rPr>
        <w:t>进行仅使用文本信息的谣言检测任务。</w:t>
      </w:r>
    </w:p>
    <w:p>
      <w:pPr>
        <w:ind w:firstLine="480" w:firstLineChars="200"/>
      </w:pPr>
      <w:r>
        <w:rPr>
          <w:rFonts w:hint="eastAsia"/>
        </w:rPr>
        <w:t>支持向量机（support vector machines, SVM）是一种二分类模型，它的基本模型是定义在特征空间上的间隔最大的线性分类器，间隔最大使它有别于感知机；SVM还包括核技巧，这使它成为实质上的非线性分类器。SVM</w:t>
      </w:r>
      <w:r>
        <w:rPr>
          <w:rFonts w:hint="eastAsia"/>
          <w:lang w:eastAsia="zh-CN"/>
        </w:rPr>
        <w:t>的</w:t>
      </w:r>
      <w:r>
        <w:rPr>
          <w:rFonts w:hint="eastAsia"/>
        </w:rPr>
        <w:t>学习策略就是间隔最大化，可形式化为一个求解凸二次规划的问题，也等价于正则化的合页损失函数的最小化问题。SVM</w:t>
      </w:r>
      <w:r>
        <w:rPr>
          <w:rFonts w:hint="eastAsia"/>
          <w:lang w:eastAsia="zh-CN"/>
        </w:rPr>
        <w:t>的</w:t>
      </w:r>
      <w:r>
        <w:rPr>
          <w:rFonts w:hint="eastAsia"/>
        </w:rPr>
        <w:t>学习算法就是求解凸二次规划的最优化算法。</w:t>
      </w:r>
    </w:p>
    <w:p>
      <w:r>
        <w:rPr>
          <w:rFonts w:hint="eastAsia"/>
        </w:rPr>
        <w:t xml:space="preserve">SVM学习的基本想法是求解能够正确划分训练数据集并且几何间隔最大的分离超平面。如下图所示， </w:t>
      </w:r>
      <w:r>
        <w:object>
          <v:shape id="_x0000_i1031" o:spt="75" type="#_x0000_t75" style="height:14.05pt;width:57.95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r>
        <w:t xml:space="preserve"> </w:t>
      </w:r>
      <w:r>
        <w:rPr>
          <w:rFonts w:hint="eastAsia"/>
        </w:rPr>
        <w:t>即为分离超平面，对于线性可分的数据集来说，这样的超平面有无穷多个（即感知机），但是几何间隔最大的分离超平面却是唯一的。支持向量机的超平面划分如图</w:t>
      </w:r>
      <w:r>
        <w:t>2</w:t>
      </w:r>
      <w:r>
        <w:rPr>
          <w:rFonts w:hint="eastAsia"/>
        </w:rPr>
        <w:t>所示。</w:t>
      </w:r>
    </w:p>
    <w:p>
      <w:r>
        <w:rPr>
          <w:b/>
        </w:rPr>
        <mc:AlternateContent>
          <mc:Choice Requires="wps">
            <w:drawing>
              <wp:anchor distT="0" distB="0" distL="114300" distR="114300" simplePos="0" relativeHeight="251662336" behindDoc="0" locked="0" layoutInCell="1" allowOverlap="1">
                <wp:simplePos x="0" y="0"/>
                <wp:positionH relativeFrom="column">
                  <wp:posOffset>1329690</wp:posOffset>
                </wp:positionH>
                <wp:positionV relativeFrom="paragraph">
                  <wp:posOffset>2832735</wp:posOffset>
                </wp:positionV>
                <wp:extent cx="281305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2813050" cy="635"/>
                        </a:xfrm>
                        <a:prstGeom prst="rect">
                          <a:avLst/>
                        </a:prstGeom>
                        <a:solidFill>
                          <a:prstClr val="white"/>
                        </a:solidFill>
                        <a:ln>
                          <a:noFill/>
                        </a:ln>
                      </wps:spPr>
                      <wps:txbx>
                        <w:txbxContent>
                          <w:p>
                            <w:pPr>
                              <w:pStyle w:val="5"/>
                              <w:jc w:val="center"/>
                              <w:rPr>
                                <w:rFonts w:ascii="Times New Roman" w:hAnsi="Times New Roman" w:eastAsia="宋体"/>
                                <w:sz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支持向量机分隔超平面图示</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4.7pt;margin-top:223.05pt;height:0.05pt;width:221.5pt;mso-wrap-distance-bottom:0pt;mso-wrap-distance-top:0pt;z-index:251662336;mso-width-relative:page;mso-height-relative:page;" fillcolor="#FFFFFF" filled="t" stroked="f" coordsize="21600,21600" o:gfxdata="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01/MsdoAAAALAQAADwAAAAAAAAABACAAAAAiAAAAZHJzL2Rv&#10;d25yZXYueG1sUEsBAhQAFAAAAAgAh07iQJ9Uihs4AgAAcgQAAA4AAAAAAAAAAQAgAAAAKQEAAGRy&#10;cy9lMm9Eb2MueG1sUEsFBgAAAAAGAAYAWQEAANMFAAAAAA==&#10;">
                <v:fill on="t" focussize="0,0"/>
                <v:stroke on="f"/>
                <v:imagedata o:title=""/>
                <o:lock v:ext="edit" aspectratio="f"/>
                <v:textbox inset="0mm,0mm,0mm,0mm" style="mso-fit-shape-to-text:t;">
                  <w:txbxContent>
                    <w:p>
                      <w:pPr>
                        <w:pStyle w:val="5"/>
                        <w:jc w:val="center"/>
                        <w:rPr>
                          <w:rFonts w:ascii="Times New Roman" w:hAnsi="Times New Roman" w:eastAsia="宋体"/>
                          <w:sz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支持向量机分隔超平面图示</w:t>
                      </w:r>
                    </w:p>
                  </w:txbxContent>
                </v:textbox>
                <w10:wrap type="topAndBottom"/>
              </v:shape>
            </w:pict>
          </mc:Fallback>
        </mc:AlternateContent>
      </w:r>
      <w:r>
        <w:drawing>
          <wp:anchor distT="0" distB="0" distL="114300" distR="114300" simplePos="0" relativeHeight="251661312" behindDoc="0" locked="0" layoutInCell="1" allowOverlap="1">
            <wp:simplePos x="0" y="0"/>
            <wp:positionH relativeFrom="margin">
              <wp:posOffset>1322070</wp:posOffset>
            </wp:positionH>
            <wp:positionV relativeFrom="paragraph">
              <wp:posOffset>281940</wp:posOffset>
            </wp:positionV>
            <wp:extent cx="2813050" cy="2477135"/>
            <wp:effectExtent l="0" t="0" r="635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813050" cy="2477135"/>
                    </a:xfrm>
                    <a:prstGeom prst="rect">
                      <a:avLst/>
                    </a:prstGeom>
                    <a:noFill/>
                    <a:ln>
                      <a:noFill/>
                    </a:ln>
                  </pic:spPr>
                </pic:pic>
              </a:graphicData>
            </a:graphic>
          </wp:anchor>
        </w:drawing>
      </w:r>
    </w:p>
    <w:p>
      <w:pPr>
        <w:ind w:firstLine="480" w:firstLineChars="200"/>
      </w:pPr>
    </w:p>
    <w:p>
      <w:pPr>
        <w:ind w:firstLine="480" w:firstLineChars="200"/>
      </w:pPr>
      <w:r>
        <w:rPr>
          <w:rFonts w:hint="eastAsia"/>
        </w:rPr>
        <w:t>每个支持向量到超平面的距离：</w:t>
      </w:r>
    </w:p>
    <w:p>
      <w:pPr>
        <w:jc w:val="center"/>
      </w:pPr>
      <w:r>
        <w:object>
          <v:shape id="_x0000_i1032" o:spt="75" type="#_x0000_t75" style="height:34.6pt;width:69.2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p>
    <w:p>
      <w:pPr>
        <w:ind w:firstLine="480" w:firstLineChars="200"/>
      </w:pPr>
      <w:r>
        <w:rPr>
          <w:rFonts w:hint="eastAsia"/>
        </w:rPr>
        <w:t>最后得到的最优化问题是：</w:t>
      </w:r>
    </w:p>
    <w:p>
      <w:pPr>
        <w:jc w:val="center"/>
      </w:pPr>
      <w:r>
        <w:object>
          <v:shape id="_x0000_i1033" o:spt="75" type="#_x0000_t75" style="height:30.85pt;width:173.85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p>
    <w:p>
      <w:r>
        <w:tab/>
      </w:r>
      <w:r>
        <w:rPr>
          <w:rFonts w:hint="eastAsia"/>
        </w:rPr>
        <w:t>SVM的分类效果与特征向量的质量有很大关系，在本案例中，使用了TF-IDF（</w:t>
      </w:r>
      <w:r>
        <w:t>term frequency–inverse document frequency</w:t>
      </w:r>
      <w:r>
        <w:rPr>
          <w:rFonts w:hint="eastAsia"/>
        </w:rPr>
        <w:t>）与Word</w:t>
      </w:r>
      <w:r>
        <w:t>2</w:t>
      </w:r>
      <w:r>
        <w:rPr>
          <w:rFonts w:hint="eastAsia"/>
        </w:rPr>
        <w:t>Vector</w:t>
      </w:r>
      <w:r>
        <w:rPr>
          <w:vertAlign w:val="superscript"/>
        </w:rPr>
        <w:t>[3]</w:t>
      </w:r>
      <w:r>
        <w:rPr>
          <w:rFonts w:hint="eastAsia"/>
        </w:rPr>
        <w:t>两种文本嵌入方法来对文本编码，然后送入SVM分类器学习。TF-IDF考虑词频</w:t>
      </w:r>
      <w:r>
        <w:rPr>
          <w:rFonts w:hint="eastAsia"/>
          <w:lang w:eastAsia="zh-CN"/>
        </w:rPr>
        <w:t>（</w:t>
      </w:r>
      <w:r>
        <w:rPr>
          <w:rFonts w:hint="eastAsia"/>
        </w:rPr>
        <w:t>Term Frequency</w:t>
      </w:r>
      <w:r>
        <w:rPr>
          <w:rFonts w:hint="eastAsia"/>
          <w:lang w:eastAsia="zh-CN"/>
        </w:rPr>
        <w:t>）</w:t>
      </w:r>
      <w:r>
        <w:rPr>
          <w:rFonts w:hint="eastAsia"/>
        </w:rPr>
        <w:t>与逆文本频率指</w:t>
      </w:r>
      <w:r>
        <w:rPr>
          <w:rFonts w:hint="eastAsia"/>
          <w:lang w:eastAsia="zh-CN"/>
        </w:rPr>
        <w:t>（</w:t>
      </w:r>
      <w:r>
        <w:rPr>
          <w:rFonts w:hint="eastAsia"/>
        </w:rPr>
        <w:t>Inverse Document Frequency两种特征来编码文本特征。Word</w:t>
      </w:r>
      <w:r>
        <w:t>2</w:t>
      </w:r>
      <w:r>
        <w:rPr>
          <w:rFonts w:hint="eastAsia"/>
        </w:rPr>
        <w:t>Vec使用神经网络生成词向量，在本案例试验中，将一段文本的所有词向量取平均得到本案例特征。</w:t>
      </w:r>
    </w:p>
    <w:p>
      <w:r>
        <w:rPr>
          <w:rFonts w:hint="eastAsia"/>
        </w:rPr>
        <w:t>（3）多模态的深度神经网络分类</w:t>
      </w:r>
    </w:p>
    <w:p>
      <w:pPr>
        <w:ind w:firstLine="480" w:firstLineChars="200"/>
      </w:pPr>
      <w:r>
        <w:rPr>
          <w:rFonts w:hint="eastAsia"/>
        </w:rPr>
        <w:t>本案例采用深度神经网络分别进行基于单模态数据的谣言检测与基于多模态数据的谣言检测。</w:t>
      </w:r>
    </w:p>
    <w:p>
      <w:pPr>
        <w:ind w:firstLine="480" w:firstLineChars="200"/>
      </w:pPr>
      <w:r>
        <w:rPr>
          <w:rFonts w:hint="eastAsia"/>
        </w:rPr>
        <w:t>由于微博数据集数据量不大，仅为千级，且自然语言及图像特征提取模型参数量大，不易训练，本案例采用了在中文百科数据上预训练的Bert模型提取文本特征，采用在ImageNet上预训练的VGG</w:t>
      </w:r>
      <w:r>
        <w:t>16</w:t>
      </w:r>
      <w:r>
        <w:rPr>
          <w:rFonts w:hint="eastAsia"/>
        </w:rPr>
        <w:t>模型提取图像特征，提取到的文本特征为7</w:t>
      </w:r>
      <w:r>
        <w:t>68</w:t>
      </w:r>
      <w:r>
        <w:rPr>
          <w:rFonts w:hint="eastAsia"/>
        </w:rPr>
        <w:t>维向量，图像特征为1</w:t>
      </w:r>
      <w:r>
        <w:t>000</w:t>
      </w:r>
      <w:r>
        <w:rPr>
          <w:rFonts w:hint="eastAsia"/>
        </w:rPr>
        <w:t>维向量。</w:t>
      </w:r>
    </w:p>
    <w:p>
      <w:r>
        <w:tab/>
      </w:r>
      <w:r>
        <w:rPr>
          <w:rFonts w:hint="eastAsia"/>
        </w:rPr>
        <w:t>记一组训练样本为</w:t>
      </w:r>
      <w:r>
        <w:rPr>
          <w:position w:val="-10"/>
        </w:rPr>
        <w:object>
          <v:shape id="_x0000_i1034" o:spt="75" type="#_x0000_t75" style="height:15.9pt;width:91.65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r>
        <w:rPr>
          <w:rFonts w:hint="eastAsia"/>
        </w:rPr>
        <w:t>，首先使用预训练模型进行特征提取：</w:t>
      </w:r>
    </w:p>
    <w:p>
      <w:pPr>
        <w:pStyle w:val="25"/>
        <w:spacing w:line="240" w:lineRule="auto"/>
      </w:pPr>
      <w:r>
        <w:tab/>
      </w:r>
      <w:r>
        <w:rPr>
          <w:position w:val="-30"/>
        </w:rPr>
        <w:object>
          <v:shape id="_x0000_i1035" o:spt="75" type="#_x0000_t75" style="height:36.45pt;width:86.9pt;" o:ole="t" filled="f" o:preferrelative="t" stroked="f" coordsize="21600,21600">
            <v:path/>
            <v:fill on="f" focussize="0,0"/>
            <v:stroke on="f" joinstyle="miter"/>
            <v:imagedata r:id="rId30" o:title=""/>
            <o:lock v:ext="edit" aspectratio="t"/>
            <w10:wrap type="none"/>
            <w10:anchorlock/>
          </v:shape>
          <o:OLEObject Type="Embed" ProgID="Equation.DSMT4" ShapeID="_x0000_i1035" DrawAspect="Content" ObjectID="_1468075735" r:id="rId29">
            <o:LockedField>false</o:LockedField>
          </o:OLEObject>
        </w:object>
      </w:r>
      <w:r>
        <w:t xml:space="preserve"> </w:t>
      </w:r>
    </w:p>
    <w:p>
      <w:r>
        <w:tab/>
      </w:r>
      <w:r>
        <w:rPr>
          <w:rFonts w:hint="eastAsia"/>
        </w:rPr>
        <w:t>然后分别使用两个双层的全连接网络将图像与文本特征降维至5</w:t>
      </w:r>
      <w:r>
        <w:t>00</w:t>
      </w:r>
      <w:r>
        <w:rPr>
          <w:rFonts w:hint="eastAsia"/>
        </w:rPr>
        <w:t>维，</w:t>
      </w:r>
      <w:r>
        <w:rPr>
          <w:position w:val="-12"/>
        </w:rPr>
        <w:object>
          <v:shape id="_x0000_i1036" o:spt="75" type="#_x0000_t75" style="height:17.75pt;width:25.25pt;" o:ole="t" filled="f" o:preferrelative="t" stroked="f" coordsize="21600,21600">
            <v:path/>
            <v:fill on="f" focussize="0,0"/>
            <v:stroke on="f" joinstyle="miter"/>
            <v:imagedata r:id="rId32" o:title=""/>
            <o:lock v:ext="edit" aspectratio="t"/>
            <w10:wrap type="none"/>
            <w10:anchorlock/>
          </v:shape>
          <o:OLEObject Type="Embed" ProgID="Equation.DSMT4" ShapeID="_x0000_i1036" DrawAspect="Content" ObjectID="_1468075736" r:id="rId31">
            <o:LockedField>false</o:LockedField>
          </o:OLEObject>
        </w:object>
      </w:r>
      <w:r>
        <w:rPr>
          <w:rFonts w:hint="eastAsia"/>
        </w:rPr>
        <w:t>为可训练参数。</w:t>
      </w:r>
    </w:p>
    <w:p>
      <w:pPr>
        <w:pStyle w:val="25"/>
        <w:spacing w:line="240" w:lineRule="auto"/>
      </w:pPr>
      <w:r>
        <w:tab/>
      </w:r>
      <w:r>
        <w:rPr>
          <w:position w:val="-32"/>
        </w:rPr>
        <w:object>
          <v:shape id="_x0000_i1037" o:spt="75" type="#_x0000_t75" style="height:38.35pt;width:114.95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3">
            <o:LockedField>false</o:LockedField>
          </o:OLEObject>
        </w:object>
      </w:r>
      <w:r>
        <w:t xml:space="preserve"> </w:t>
      </w:r>
    </w:p>
    <w:p>
      <w:r>
        <w:tab/>
      </w:r>
      <w:r>
        <w:rPr>
          <w:rFonts w:hint="eastAsia"/>
        </w:rPr>
        <w:t>接下来将两个向量拼接，送入一个四层的神经网络进行分类，前三层使用ReLU激活函数，最后一层使用Sigmoid激活函数，以保证输出在[</w:t>
      </w:r>
      <w:r>
        <w:t>0,1]</w:t>
      </w:r>
      <w:r>
        <w:rPr>
          <w:rFonts w:hint="eastAsia"/>
        </w:rPr>
        <w:t>区间内。</w:t>
      </w:r>
      <w:r>
        <w:rPr>
          <w:position w:val="-12"/>
        </w:rPr>
        <w:object>
          <v:shape id="_x0000_i1038" o:spt="75" type="#_x0000_t75" style="height:17.75pt;width:13.1pt;" o:ole="t" filled="f" o:preferrelative="t" stroked="f" coordsize="21600,21600">
            <v:path/>
            <v:fill on="f" focussize="0,0"/>
            <v:stroke on="f" joinstyle="miter"/>
            <v:imagedata r:id="rId36" o:title=""/>
            <o:lock v:ext="edit" aspectratio="t"/>
            <w10:wrap type="none"/>
            <w10:anchorlock/>
          </v:shape>
          <o:OLEObject Type="Embed" ProgID="Equation.DSMT4" ShapeID="_x0000_i1038" DrawAspect="Content" ObjectID="_1468075738" r:id="rId35">
            <o:LockedField>false</o:LockedField>
          </o:OLEObject>
        </w:object>
      </w:r>
      <w:r>
        <w:rPr>
          <w:rFonts w:hint="eastAsia"/>
        </w:rPr>
        <w:t>为可训练参数。</w:t>
      </w:r>
    </w:p>
    <w:p>
      <w:pPr>
        <w:pStyle w:val="25"/>
      </w:pPr>
      <w:r>
        <w:tab/>
      </w:r>
      <w:r>
        <w:rPr>
          <w:position w:val="-12"/>
        </w:rPr>
        <w:object>
          <v:shape id="_x0000_i1039" o:spt="75" type="#_x0000_t75" style="height:19.65pt;width:153.3pt;" o:ole="t" filled="f" o:preferrelative="t" stroked="f" coordsize="21600,21600">
            <v:path/>
            <v:fill on="f" focussize="0,0"/>
            <v:stroke on="f" joinstyle="miter"/>
            <v:imagedata r:id="rId38" o:title=""/>
            <o:lock v:ext="edit" aspectratio="t"/>
            <w10:wrap type="none"/>
            <w10:anchorlock/>
          </v:shape>
          <o:OLEObject Type="Embed" ProgID="Equation.DSMT4" ShapeID="_x0000_i1039" DrawAspect="Content" ObjectID="_1468075739" r:id="rId37">
            <o:LockedField>false</o:LockedField>
          </o:OLEObject>
        </w:object>
      </w:r>
      <w:r>
        <w:t xml:space="preserve"> </w:t>
      </w:r>
    </w:p>
    <w:p>
      <w:r>
        <w:tab/>
      </w:r>
      <w:r>
        <w:rPr>
          <w:rFonts w:hint="eastAsia"/>
        </w:rPr>
        <w:t>损失函数采用二分类交叉熵损失，定义如下：</w:t>
      </w:r>
    </w:p>
    <w:p>
      <w:pPr>
        <w:pStyle w:val="25"/>
      </w:pPr>
      <w:r>
        <w:tab/>
      </w:r>
      <w:r>
        <w:rPr>
          <w:position w:val="-10"/>
        </w:rPr>
        <w:object>
          <v:shape id="_x0000_i1040" o:spt="75" type="#_x0000_t75" style="height:18.7pt;width:198.2pt;" o:ole="t" filled="f" o:preferrelative="t" stroked="f" coordsize="21600,21600">
            <v:path/>
            <v:fill on="f" focussize="0,0"/>
            <v:stroke on="f" joinstyle="miter"/>
            <v:imagedata r:id="rId40" o:title=""/>
            <o:lock v:ext="edit" aspectratio="t"/>
            <w10:wrap type="none"/>
            <w10:anchorlock/>
          </v:shape>
          <o:OLEObject Type="Embed" ProgID="Equation.DSMT4" ShapeID="_x0000_i1040" DrawAspect="Content" ObjectID="_1468075740" r:id="rId39">
            <o:LockedField>false</o:LockedField>
          </o:OLEObject>
        </w:object>
      </w:r>
    </w:p>
    <w:p>
      <w:pPr>
        <w:pStyle w:val="25"/>
      </w:pPr>
      <w:r>
        <w:rPr>
          <w:rFonts w:hint="eastAsia"/>
        </w:rPr>
        <w:t>其中</w:t>
      </w:r>
      <w:r>
        <w:rPr>
          <w:rFonts w:hint="eastAsia"/>
          <w:i/>
          <w:iCs/>
        </w:rPr>
        <w:t>l</w:t>
      </w:r>
      <w:r>
        <w:t xml:space="preserve"> </w:t>
      </w:r>
      <w:r>
        <w:rPr>
          <w:rFonts w:hint="eastAsia"/>
        </w:rPr>
        <w:t>为真实标签，</w:t>
      </w:r>
      <w:r>
        <w:rPr>
          <w:position w:val="-6"/>
        </w:rPr>
        <w:object>
          <v:shape id="_x0000_i1041" o:spt="75" type="#_x0000_t75" style="height:16.85pt;width:9.35pt;" o:ole="t" filled="f" o:preferrelative="t" stroked="f" coordsize="21600,21600">
            <v:path/>
            <v:fill on="f" focussize="0,0"/>
            <v:stroke on="f" joinstyle="miter"/>
            <v:imagedata r:id="rId42" o:title=""/>
            <o:lock v:ext="edit" aspectratio="t"/>
            <w10:wrap type="none"/>
            <w10:anchorlock/>
          </v:shape>
          <o:OLEObject Type="Embed" ProgID="Equation.DSMT4" ShapeID="_x0000_i1041" DrawAspect="Content" ObjectID="_1468075741" r:id="rId41">
            <o:LockedField>false</o:LockedField>
          </o:OLEObject>
        </w:object>
      </w:r>
      <w:r>
        <w:rPr>
          <w:rFonts w:hint="eastAsia"/>
        </w:rPr>
        <w:t>为神经网络预测的标签。</w:t>
      </w:r>
    </w:p>
    <w:p>
      <w:r>
        <w:tab/>
      </w:r>
      <w:r>
        <w:rPr>
          <w:rFonts w:hint="eastAsia"/>
        </w:rPr>
        <w:t>使用Adam优化器对网络的可训练参数进行优化，即训练过程可表示为：</w:t>
      </w:r>
    </w:p>
    <w:p>
      <w:pPr>
        <w:pStyle w:val="25"/>
        <w:spacing w:line="240" w:lineRule="auto"/>
      </w:pPr>
      <w:r>
        <w:tab/>
      </w:r>
      <w:r>
        <w:rPr>
          <w:position w:val="-28"/>
        </w:rPr>
        <w:object>
          <v:shape id="_x0000_i1042" o:spt="75" type="#_x0000_t75" style="height:28.05pt;width:147.7pt;" o:ole="t" filled="f" o:preferrelative="t" stroked="f" coordsize="21600,21600">
            <v:path/>
            <v:fill on="f" focussize="0,0"/>
            <v:stroke on="f" joinstyle="miter"/>
            <v:imagedata r:id="rId44" o:title=""/>
            <o:lock v:ext="edit" aspectratio="t"/>
            <w10:wrap type="none"/>
            <w10:anchorlock/>
          </v:shape>
          <o:OLEObject Type="Embed" ProgID="Equation.DSMT4" ShapeID="_x0000_i1042" DrawAspect="Content" ObjectID="_1468075742" r:id="rId43">
            <o:LockedField>false</o:LockedField>
          </o:OLEObject>
        </w:object>
      </w:r>
      <w:r>
        <w:t xml:space="preserve"> </w:t>
      </w:r>
    </w:p>
    <w:p>
      <w:r>
        <w:tab/>
      </w:r>
      <w:r>
        <w:rPr>
          <w:rFonts w:hint="eastAsia"/>
        </w:rPr>
        <w:t>对于使用单模态数据的分类器，只需去除相对应的特征降维网络并调整分类器的输入大小即可。</w:t>
      </w:r>
    </w:p>
    <w:p/>
    <w:p>
      <w:pPr>
        <w:rPr>
          <w:b/>
        </w:rPr>
      </w:pPr>
      <w:r>
        <w:rPr>
          <w:rFonts w:hint="eastAsia"/>
          <w:b/>
        </w:rPr>
        <w:t>3</w:t>
      </w:r>
      <w:r>
        <w:rPr>
          <w:b/>
        </w:rPr>
        <w:t xml:space="preserve">.4 </w:t>
      </w:r>
      <w:r>
        <w:rPr>
          <w:rFonts w:hint="eastAsia"/>
          <w:b/>
        </w:rPr>
        <w:t>实验与分析</w:t>
      </w:r>
    </w:p>
    <w:p>
      <w:pPr>
        <w:ind w:firstLine="420"/>
      </w:pPr>
      <w:r>
        <w:rPr>
          <w:rFonts w:hint="eastAsia"/>
        </w:rPr>
        <w:t>本案例采用的评价指标为准确率</w:t>
      </w:r>
      <w:r>
        <w:rPr>
          <w:rFonts w:hint="eastAsia"/>
          <w:lang w:eastAsia="zh-CN"/>
        </w:rPr>
        <w:t>（</w:t>
      </w:r>
      <w:r>
        <w:t>Accuracy)</w:t>
      </w:r>
      <w:r>
        <w:rPr>
          <w:rFonts w:hint="eastAsia"/>
        </w:rPr>
        <w:t>，精度</w:t>
      </w:r>
      <w:r>
        <w:rPr>
          <w:rFonts w:hint="eastAsia"/>
          <w:lang w:eastAsia="zh-CN"/>
        </w:rPr>
        <w:t>（</w:t>
      </w:r>
      <w:r>
        <w:rPr>
          <w:rFonts w:hint="eastAsia"/>
        </w:rPr>
        <w:t>Precision</w:t>
      </w:r>
      <w:r>
        <w:t>)</w:t>
      </w:r>
      <w:r>
        <w:rPr>
          <w:rFonts w:hint="eastAsia"/>
        </w:rPr>
        <w:t>，召回率</w:t>
      </w:r>
      <w:r>
        <w:rPr>
          <w:rFonts w:hint="eastAsia"/>
          <w:lang w:eastAsia="zh-CN"/>
        </w:rPr>
        <w:t>（</w:t>
      </w:r>
      <w:r>
        <w:t>Recall</w:t>
      </w:r>
      <w:r>
        <w:rPr>
          <w:rFonts w:hint="eastAsia"/>
          <w:lang w:eastAsia="zh-CN"/>
        </w:rPr>
        <w:t>）</w:t>
      </w:r>
      <w:r>
        <w:rPr>
          <w:rFonts w:hint="eastAsia"/>
        </w:rPr>
        <w:t>与F1分数</w:t>
      </w:r>
      <w:r>
        <w:rPr>
          <w:rFonts w:hint="eastAsia"/>
          <w:lang w:eastAsia="zh-CN"/>
        </w:rPr>
        <w:t>（</w:t>
      </w:r>
      <w:r>
        <w:t>F1 Score)</w:t>
      </w:r>
      <w:r>
        <w:rPr>
          <w:rFonts w:hint="eastAsia"/>
        </w:rPr>
        <w:t>，其中准确率作为主要评价指标。</w:t>
      </w:r>
    </w:p>
    <w:p>
      <w:pPr>
        <w:ind w:firstLine="420"/>
      </w:pPr>
      <w:r>
        <w:rPr>
          <w:rFonts w:hint="eastAsia"/>
        </w:rPr>
        <w:t>实验细节：（1）BOW、TD-IDF、与Word</w:t>
      </w:r>
      <w:r>
        <w:t>2</w:t>
      </w:r>
      <w:r>
        <w:rPr>
          <w:rFonts w:hint="eastAsia"/>
        </w:rPr>
        <w:t>Vec嵌入需要首先将文本进行分词，本案例实验采用jieba中文分词工具，并去除停用词。（</w:t>
      </w:r>
      <w:r>
        <w:t>2</w:t>
      </w:r>
      <w:r>
        <w:rPr>
          <w:rFonts w:hint="eastAsia"/>
        </w:rPr>
        <w:t>）BOW、TD-IDF、与Word</w:t>
      </w:r>
      <w:r>
        <w:t>2</w:t>
      </w:r>
      <w:r>
        <w:rPr>
          <w:rFonts w:hint="eastAsia"/>
        </w:rPr>
        <w:t>Vec文本嵌入均在整个训练集的所有文本上进行训练，其中BOW嵌入在不限制词典大小时，获得的文本嵌入长度为3</w:t>
      </w:r>
      <w:r>
        <w:t>4517</w:t>
      </w:r>
      <w:r>
        <w:rPr>
          <w:rFonts w:hint="eastAsia"/>
        </w:rPr>
        <w:t>；Word</w:t>
      </w:r>
      <w:r>
        <w:t>2</w:t>
      </w:r>
      <w:r>
        <w:rPr>
          <w:rFonts w:hint="eastAsia"/>
        </w:rPr>
        <w:t>Vec使用python的Ginsim包提供的方法，对于一段文本，所有单词的词向量进行平均得到文本向量。（3）神经网络使用Pytorch实现，Bert模型采用在中文维基百科上预训练的模型，来源于</w:t>
      </w:r>
      <w:r>
        <w:fldChar w:fldCharType="begin"/>
      </w:r>
      <w:r>
        <w:instrText xml:space="preserve"> HYPERLINK "https://github.com/ymcui/Chinese-BERT-wwm" </w:instrText>
      </w:r>
      <w:r>
        <w:fldChar w:fldCharType="separate"/>
      </w:r>
      <w:r>
        <w:rPr>
          <w:rStyle w:val="14"/>
        </w:rPr>
        <w:t>https://github.com/ymcui/Chinese-BERT-wwm</w:t>
      </w:r>
      <w:r>
        <w:rPr>
          <w:rStyle w:val="14"/>
        </w:rPr>
        <w:fldChar w:fldCharType="end"/>
      </w:r>
      <w:r>
        <w:t>, VGG16</w:t>
      </w:r>
      <w:r>
        <w:rPr>
          <w:rFonts w:hint="eastAsia"/>
        </w:rPr>
        <w:t>模型由Pytorch提供的在ImageNet上预训练的模型。</w:t>
      </w:r>
    </w:p>
    <w:p>
      <w:pPr>
        <w:ind w:firstLine="420"/>
      </w:pPr>
      <w:r>
        <w:rPr>
          <w:rFonts w:hint="eastAsia"/>
        </w:rPr>
        <w:t>实验结果如表2所示。</w:t>
      </w:r>
    </w:p>
    <w:p/>
    <w:p>
      <w:pPr>
        <w:pStyle w:val="5"/>
        <w:keepNext/>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t xml:space="preserve"> </w:t>
      </w:r>
      <w:r>
        <w:rPr>
          <w:rFonts w:hint="eastAsia"/>
        </w:rPr>
        <w:t>实验结果总览</w:t>
      </w:r>
    </w:p>
    <w:tbl>
      <w:tblPr>
        <w:tblStyle w:val="27"/>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706"/>
        <w:gridCol w:w="993"/>
        <w:gridCol w:w="2919"/>
        <w:gridCol w:w="973"/>
        <w:gridCol w:w="973"/>
        <w:gridCol w:w="851"/>
        <w:gridCol w:w="846"/>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tcBorders>
              <w:bottom w:val="single" w:color="666666" w:themeColor="text1" w:themeTint="99" w:sz="12" w:space="0"/>
              <w:insideH w:val="single" w:sz="12" w:space="0"/>
            </w:tcBorders>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模型</w:t>
            </w:r>
          </w:p>
        </w:tc>
        <w:tc>
          <w:tcPr>
            <w:tcW w:w="993" w:type="dxa"/>
            <w:tcBorders>
              <w:bottom w:val="single" w:color="666666" w:themeColor="text1" w:themeTint="99" w:sz="12" w:space="0"/>
              <w:insideH w:val="single" w:sz="12" w:space="0"/>
            </w:tcBorders>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数据</w:t>
            </w:r>
          </w:p>
        </w:tc>
        <w:tc>
          <w:tcPr>
            <w:tcW w:w="2919" w:type="dxa"/>
            <w:tcBorders>
              <w:bottom w:val="single" w:color="666666" w:themeColor="text1" w:themeTint="99" w:sz="12" w:space="0"/>
              <w:insideH w:val="single" w:sz="12" w:space="0"/>
            </w:tcBorders>
            <w:noWrap/>
          </w:tcPr>
          <w:p>
            <w:pPr>
              <w:jc w:val="center"/>
              <w:rPr>
                <w:rFonts w:cs="Times New Roman"/>
                <w:b/>
                <w:bCs/>
                <w:color w:val="000000" w:themeColor="text1"/>
                <w:sz w:val="18"/>
                <w:szCs w:val="18"/>
                <w14:textFill>
                  <w14:solidFill>
                    <w14:schemeClr w14:val="tx1"/>
                  </w14:solidFill>
                </w14:textFill>
              </w:rPr>
            </w:pPr>
            <w:r>
              <w:rPr>
                <w:rFonts w:hint="eastAsia" w:cs="Times New Roman"/>
                <w:b/>
                <w:bCs/>
                <w:color w:val="000000" w:themeColor="text1"/>
                <w:sz w:val="18"/>
                <w:szCs w:val="18"/>
                <w14:textFill>
                  <w14:solidFill>
                    <w14:schemeClr w14:val="tx1"/>
                  </w14:solidFill>
                </w14:textFill>
              </w:rPr>
              <w:t>特征提取</w:t>
            </w:r>
          </w:p>
        </w:tc>
        <w:tc>
          <w:tcPr>
            <w:tcW w:w="973" w:type="dxa"/>
            <w:tcBorders>
              <w:bottom w:val="single" w:color="666666" w:themeColor="text1" w:themeTint="99" w:sz="12" w:space="0"/>
              <w:insideH w:val="single" w:sz="12" w:space="0"/>
            </w:tcBorders>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Accuracy</w:t>
            </w:r>
          </w:p>
        </w:tc>
        <w:tc>
          <w:tcPr>
            <w:tcW w:w="973" w:type="dxa"/>
            <w:tcBorders>
              <w:bottom w:val="single" w:color="666666" w:themeColor="text1" w:themeTint="99" w:sz="12" w:space="0"/>
              <w:insideH w:val="single" w:sz="12" w:space="0"/>
            </w:tcBorders>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P</w:t>
            </w:r>
            <w:r>
              <w:rPr>
                <w:rFonts w:hint="eastAsia" w:cs="Times New Roman"/>
                <w:b/>
                <w:bCs/>
                <w:color w:val="000000" w:themeColor="text1"/>
                <w:sz w:val="18"/>
                <w:szCs w:val="18"/>
                <w14:textFill>
                  <w14:solidFill>
                    <w14:schemeClr w14:val="tx1"/>
                  </w14:solidFill>
                </w14:textFill>
              </w:rPr>
              <w:t>r</w:t>
            </w:r>
            <w:r>
              <w:rPr>
                <w:rFonts w:cs="Times New Roman"/>
                <w:b/>
                <w:bCs/>
                <w:color w:val="000000" w:themeColor="text1"/>
                <w:sz w:val="18"/>
                <w:szCs w:val="18"/>
                <w14:textFill>
                  <w14:solidFill>
                    <w14:schemeClr w14:val="tx1"/>
                  </w14:solidFill>
                </w14:textFill>
              </w:rPr>
              <w:t>ecision</w:t>
            </w:r>
          </w:p>
        </w:tc>
        <w:tc>
          <w:tcPr>
            <w:tcW w:w="851" w:type="dxa"/>
            <w:tcBorders>
              <w:bottom w:val="single" w:color="666666" w:themeColor="text1" w:themeTint="99" w:sz="12" w:space="0"/>
              <w:insideH w:val="single" w:sz="12" w:space="0"/>
            </w:tcBorders>
            <w:noWrap/>
          </w:tcPr>
          <w:p>
            <w:pPr>
              <w:jc w:val="center"/>
              <w:rPr>
                <w:rFonts w:cs="Times New Roman"/>
                <w:b/>
                <w:bCs/>
                <w:color w:val="000000" w:themeColor="text1"/>
                <w:sz w:val="18"/>
                <w:szCs w:val="18"/>
                <w14:textFill>
                  <w14:solidFill>
                    <w14:schemeClr w14:val="tx1"/>
                  </w14:solidFill>
                </w14:textFill>
              </w:rPr>
            </w:pPr>
            <w:r>
              <w:rPr>
                <w:rFonts w:hint="eastAsia" w:cs="Times New Roman"/>
                <w:b/>
                <w:bCs/>
                <w:color w:val="000000" w:themeColor="text1"/>
                <w:sz w:val="18"/>
                <w:szCs w:val="18"/>
                <w14:textFill>
                  <w14:solidFill>
                    <w14:schemeClr w14:val="tx1"/>
                  </w14:solidFill>
                </w14:textFill>
              </w:rPr>
              <w:t>R</w:t>
            </w:r>
            <w:r>
              <w:rPr>
                <w:rFonts w:cs="Times New Roman"/>
                <w:b/>
                <w:bCs/>
                <w:color w:val="000000" w:themeColor="text1"/>
                <w:sz w:val="18"/>
                <w:szCs w:val="18"/>
                <w14:textFill>
                  <w14:solidFill>
                    <w14:schemeClr w14:val="tx1"/>
                  </w14:solidFill>
                </w14:textFill>
              </w:rPr>
              <w:t>ecall</w:t>
            </w:r>
          </w:p>
        </w:tc>
        <w:tc>
          <w:tcPr>
            <w:tcW w:w="846" w:type="dxa"/>
            <w:tcBorders>
              <w:bottom w:val="single" w:color="666666" w:themeColor="text1" w:themeTint="99" w:sz="12" w:space="0"/>
              <w:insideH w:val="single" w:sz="12" w:space="0"/>
            </w:tcBorders>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F1</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bayes</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10000维</w:t>
            </w:r>
            <w:r>
              <w:rPr>
                <w:rFonts w:hint="eastAsia" w:cs="Times New Roman"/>
                <w:color w:val="000000" w:themeColor="text1"/>
                <w:sz w:val="18"/>
                <w:szCs w:val="18"/>
                <w14:textFill>
                  <w14:solidFill>
                    <w14:schemeClr w14:val="tx1"/>
                  </w14:solidFill>
                </w14:textFill>
              </w:rPr>
              <w:t>B</w:t>
            </w:r>
            <w:r>
              <w:rPr>
                <w:rFonts w:cs="Times New Roman"/>
                <w:color w:val="000000" w:themeColor="text1"/>
                <w:sz w:val="18"/>
                <w:szCs w:val="18"/>
                <w14:textFill>
                  <w14:solidFill>
                    <w14:schemeClr w14:val="tx1"/>
                  </w14:solidFill>
                </w14:textFill>
              </w:rPr>
              <w:t>OW</w:t>
            </w:r>
            <w:r>
              <w:rPr>
                <w:rFonts w:hint="eastAsia" w:cs="Times New Roman"/>
                <w:color w:val="000000" w:themeColor="text1"/>
                <w:sz w:val="18"/>
                <w:szCs w:val="18"/>
                <w14:textFill>
                  <w14:solidFill>
                    <w14:schemeClr w14:val="tx1"/>
                  </w14:solidFill>
                </w14:textFill>
              </w:rPr>
              <w:t>文本嵌入</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0.5993</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0.9218</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0.1971</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0.3248</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bayes</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30000维</w:t>
            </w:r>
            <w:r>
              <w:rPr>
                <w:rFonts w:hint="eastAsia" w:cs="Times New Roman"/>
                <w:color w:val="000000" w:themeColor="text1"/>
                <w:sz w:val="18"/>
                <w:szCs w:val="18"/>
                <w14:textFill>
                  <w14:solidFill>
                    <w14:schemeClr w14:val="tx1"/>
                  </w14:solidFill>
                </w14:textFill>
              </w:rPr>
              <w:t>B</w:t>
            </w:r>
            <w:r>
              <w:rPr>
                <w:rFonts w:cs="Times New Roman"/>
                <w:color w:val="000000" w:themeColor="text1"/>
                <w:sz w:val="18"/>
                <w:szCs w:val="18"/>
                <w14:textFill>
                  <w14:solidFill>
                    <w14:schemeClr w14:val="tx1"/>
                  </w14:solidFill>
                </w14:textFill>
              </w:rPr>
              <w:t>OW</w:t>
            </w:r>
            <w:r>
              <w:rPr>
                <w:rFonts w:hint="eastAsia" w:cs="Times New Roman"/>
                <w:color w:val="000000" w:themeColor="text1"/>
                <w:sz w:val="18"/>
                <w:szCs w:val="18"/>
                <w14:textFill>
                  <w14:solidFill>
                    <w14:schemeClr w14:val="tx1"/>
                  </w14:solidFill>
                </w14:textFill>
              </w:rPr>
              <w:t>文本嵌入</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0.6679</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0.8913</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0.3652</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0.5182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bayes</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34517</w:t>
            </w:r>
            <w:r>
              <w:rPr>
                <w:rFonts w:hint="eastAsia" w:cs="Times New Roman"/>
                <w:color w:val="000000" w:themeColor="text1"/>
                <w:sz w:val="18"/>
                <w:szCs w:val="18"/>
                <w14:textFill>
                  <w14:solidFill>
                    <w14:schemeClr w14:val="tx1"/>
                  </w14:solidFill>
                </w14:textFill>
              </w:rPr>
              <w:t>维B</w:t>
            </w:r>
            <w:r>
              <w:rPr>
                <w:rFonts w:cs="Times New Roman"/>
                <w:color w:val="000000" w:themeColor="text1"/>
                <w:sz w:val="18"/>
                <w:szCs w:val="18"/>
                <w14:textFill>
                  <w14:solidFill>
                    <w14:schemeClr w14:val="tx1"/>
                  </w14:solidFill>
                </w14:textFill>
              </w:rPr>
              <w:t>OW</w:t>
            </w:r>
            <w:r>
              <w:rPr>
                <w:rFonts w:hint="eastAsia" w:cs="Times New Roman"/>
                <w:color w:val="000000" w:themeColor="text1"/>
                <w:sz w:val="18"/>
                <w:szCs w:val="18"/>
                <w14:textFill>
                  <w14:solidFill>
                    <w14:schemeClr w14:val="tx1"/>
                  </w14:solidFill>
                </w14:textFill>
              </w:rPr>
              <w:t>文本嵌入（不限制）</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0.6804</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0.8839</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0.3987</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0.5495</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svm</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500维T</w:t>
            </w:r>
            <w:r>
              <w:rPr>
                <w:rFonts w:hint="eastAsia" w:cs="Times New Roman"/>
                <w:color w:val="000000" w:themeColor="text1"/>
                <w:sz w:val="18"/>
                <w:szCs w:val="18"/>
                <w14:textFill>
                  <w14:solidFill>
                    <w14:schemeClr w14:val="tx1"/>
                  </w14:solidFill>
                </w14:textFill>
              </w:rPr>
              <w:t>F</w:t>
            </w:r>
            <w:r>
              <w:rPr>
                <w:rFonts w:cs="Times New Roman"/>
                <w:color w:val="000000" w:themeColor="text1"/>
                <w:sz w:val="18"/>
                <w:szCs w:val="18"/>
                <w14:textFill>
                  <w14:solidFill>
                    <w14:schemeClr w14:val="tx1"/>
                  </w14:solidFill>
                </w14:textFill>
              </w:rPr>
              <w:t>-IDF</w:t>
            </w:r>
            <w:r>
              <w:rPr>
                <w:rFonts w:hint="eastAsia" w:cs="Times New Roman"/>
                <w:color w:val="000000" w:themeColor="text1"/>
                <w:sz w:val="18"/>
                <w:szCs w:val="18"/>
                <w14:textFill>
                  <w14:solidFill>
                    <w14:schemeClr w14:val="tx1"/>
                  </w14:solidFill>
                </w14:textFill>
              </w:rPr>
              <w:t>文本嵌入</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0.6505</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0.7747</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0.4020</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0.5293</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svm</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1000维T</w:t>
            </w:r>
            <w:r>
              <w:rPr>
                <w:rFonts w:hint="eastAsia" w:cs="Times New Roman"/>
                <w:color w:val="000000" w:themeColor="text1"/>
                <w:sz w:val="18"/>
                <w:szCs w:val="18"/>
                <w14:textFill>
                  <w14:solidFill>
                    <w14:schemeClr w14:val="tx1"/>
                  </w14:solidFill>
                </w14:textFill>
              </w:rPr>
              <w:t>F</w:t>
            </w:r>
            <w:r>
              <w:rPr>
                <w:rFonts w:cs="Times New Roman"/>
                <w:color w:val="000000" w:themeColor="text1"/>
                <w:sz w:val="18"/>
                <w:szCs w:val="18"/>
                <w14:textFill>
                  <w14:solidFill>
                    <w14:schemeClr w14:val="tx1"/>
                  </w14:solidFill>
                </w14:textFill>
              </w:rPr>
              <w:t>-IDF</w:t>
            </w:r>
            <w:r>
              <w:rPr>
                <w:rFonts w:hint="eastAsia" w:cs="Times New Roman"/>
                <w:color w:val="000000" w:themeColor="text1"/>
                <w:sz w:val="18"/>
                <w:szCs w:val="18"/>
                <w14:textFill>
                  <w14:solidFill>
                    <w14:schemeClr w14:val="tx1"/>
                  </w14:solidFill>
                </w14:textFill>
              </w:rPr>
              <w:t>文本嵌入</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0.6772</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0.8224</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0.4332</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0.5675</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svm</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5000维T</w:t>
            </w:r>
            <w:r>
              <w:rPr>
                <w:rFonts w:hint="eastAsia" w:cs="Times New Roman"/>
                <w:color w:val="000000" w:themeColor="text1"/>
                <w:sz w:val="18"/>
                <w:szCs w:val="18"/>
                <w14:textFill>
                  <w14:solidFill>
                    <w14:schemeClr w14:val="tx1"/>
                  </w14:solidFill>
                </w14:textFill>
              </w:rPr>
              <w:t>F</w:t>
            </w:r>
            <w:r>
              <w:rPr>
                <w:rFonts w:cs="Times New Roman"/>
                <w:color w:val="000000" w:themeColor="text1"/>
                <w:sz w:val="18"/>
                <w:szCs w:val="18"/>
                <w14:textFill>
                  <w14:solidFill>
                    <w14:schemeClr w14:val="tx1"/>
                  </w14:solidFill>
                </w14:textFill>
              </w:rPr>
              <w:t>-IDF</w:t>
            </w:r>
            <w:r>
              <w:rPr>
                <w:rFonts w:hint="eastAsia" w:cs="Times New Roman"/>
                <w:color w:val="000000" w:themeColor="text1"/>
                <w:sz w:val="18"/>
                <w:szCs w:val="18"/>
                <w14:textFill>
                  <w14:solidFill>
                    <w14:schemeClr w14:val="tx1"/>
                  </w14:solidFill>
                </w14:textFill>
              </w:rPr>
              <w:t>文本嵌入</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0.6870</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0.8968</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0.4064</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0.5594</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svm</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1024维Word2Vec</w:t>
            </w:r>
            <w:r>
              <w:rPr>
                <w:rFonts w:hint="eastAsia" w:cs="Times New Roman"/>
                <w:color w:val="000000" w:themeColor="text1"/>
                <w:sz w:val="18"/>
                <w:szCs w:val="18"/>
                <w14:textFill>
                  <w14:solidFill>
                    <w14:schemeClr w14:val="tx1"/>
                  </w14:solidFill>
                </w14:textFill>
              </w:rPr>
              <w:t>文本嵌入</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0.5846</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0.7288</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0.2394</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0.3604</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svm</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512维Word2Vec</w:t>
            </w:r>
            <w:r>
              <w:rPr>
                <w:rFonts w:hint="eastAsia" w:cs="Times New Roman"/>
                <w:color w:val="000000" w:themeColor="text1"/>
                <w:sz w:val="18"/>
                <w:szCs w:val="18"/>
                <w14:textFill>
                  <w14:solidFill>
                    <w14:schemeClr w14:val="tx1"/>
                  </w14:solidFill>
                </w14:textFill>
              </w:rPr>
              <w:t>文本嵌入</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0.5977</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0.7476</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0.2673</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0.3938</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svm</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128维Word2Vec</w:t>
            </w:r>
            <w:r>
              <w:rPr>
                <w:rFonts w:hint="eastAsia" w:cs="Times New Roman"/>
                <w:color w:val="000000" w:themeColor="text1"/>
                <w:sz w:val="18"/>
                <w:szCs w:val="18"/>
                <w14:textFill>
                  <w14:solidFill>
                    <w14:schemeClr w14:val="tx1"/>
                  </w14:solidFill>
                </w14:textFill>
              </w:rPr>
              <w:t>文本嵌入</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0.6000</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0.7555</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0.2684</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0.3961</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NN</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768维</w:t>
            </w:r>
            <w:r>
              <w:rPr>
                <w:rFonts w:hint="eastAsia" w:cs="Times New Roman"/>
                <w:color w:val="000000" w:themeColor="text1"/>
                <w:sz w:val="18"/>
                <w:szCs w:val="18"/>
                <w14:textFill>
                  <w14:solidFill>
                    <w14:schemeClr w14:val="tx1"/>
                  </w14:solidFill>
                </w14:textFill>
              </w:rPr>
              <w:t>B</w:t>
            </w:r>
            <w:r>
              <w:rPr>
                <w:rFonts w:cs="Times New Roman"/>
                <w:color w:val="000000" w:themeColor="text1"/>
                <w:sz w:val="18"/>
                <w:szCs w:val="18"/>
                <w14:textFill>
                  <w14:solidFill>
                    <w14:schemeClr w14:val="tx1"/>
                  </w14:solidFill>
                </w14:textFill>
              </w:rPr>
              <w:t>ert嵌入</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0.8042</w:t>
            </w:r>
          </w:p>
        </w:tc>
        <w:tc>
          <w:tcPr>
            <w:tcW w:w="973"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0.8253</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0.7911</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0.7919</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shd w:val="clear" w:color="auto" w:fill="FFFFFF" w:themeFill="background1"/>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NN</w:t>
            </w:r>
          </w:p>
        </w:tc>
        <w:tc>
          <w:tcPr>
            <w:tcW w:w="99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image</w:t>
            </w:r>
          </w:p>
        </w:tc>
        <w:tc>
          <w:tcPr>
            <w:tcW w:w="2919" w:type="dxa"/>
            <w:shd w:val="clear" w:color="auto" w:fill="FFFFFF" w:themeFill="background1"/>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1000维VGG特征</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0.6394</w:t>
            </w:r>
          </w:p>
        </w:tc>
        <w:tc>
          <w:tcPr>
            <w:tcW w:w="973"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0.6312</w:t>
            </w:r>
          </w:p>
        </w:tc>
        <w:tc>
          <w:tcPr>
            <w:tcW w:w="851"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0.6333</w:t>
            </w:r>
          </w:p>
        </w:tc>
        <w:tc>
          <w:tcPr>
            <w:tcW w:w="846" w:type="dxa"/>
            <w:shd w:val="clear" w:color="auto" w:fill="FFFFFF" w:themeFill="background1"/>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0.6323</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39" w:hRule="atLeast"/>
        </w:trPr>
        <w:tc>
          <w:tcPr>
            <w:tcW w:w="706" w:type="dxa"/>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NN</w:t>
            </w:r>
          </w:p>
        </w:tc>
        <w:tc>
          <w:tcPr>
            <w:tcW w:w="993" w:type="dxa"/>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text,image</w:t>
            </w:r>
          </w:p>
        </w:tc>
        <w:tc>
          <w:tcPr>
            <w:tcW w:w="2919" w:type="dxa"/>
            <w:noWrap/>
          </w:tcPr>
          <w:p>
            <w:pP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768维Bert嵌入</w:t>
            </w:r>
            <w:r>
              <w:rPr>
                <w:rFonts w:hint="eastAsia" w:cs="Times New Roman"/>
                <w:color w:val="000000" w:themeColor="text1"/>
                <w:sz w:val="18"/>
                <w:szCs w:val="18"/>
                <w:lang w:eastAsia="zh-CN"/>
                <w14:textFill>
                  <w14:solidFill>
                    <w14:schemeClr w14:val="tx1"/>
                  </w14:solidFill>
                </w14:textFill>
              </w:rPr>
              <w:t>，</w:t>
            </w:r>
            <w:r>
              <w:rPr>
                <w:rFonts w:cs="Times New Roman"/>
                <w:color w:val="000000" w:themeColor="text1"/>
                <w:sz w:val="18"/>
                <w:szCs w:val="18"/>
                <w14:textFill>
                  <w14:solidFill>
                    <w14:schemeClr w14:val="tx1"/>
                  </w14:solidFill>
                </w14:textFill>
              </w:rPr>
              <w:t>1000维VGG特征</w:t>
            </w:r>
          </w:p>
        </w:tc>
        <w:tc>
          <w:tcPr>
            <w:tcW w:w="973" w:type="dxa"/>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0.8260</w:t>
            </w:r>
          </w:p>
        </w:tc>
        <w:tc>
          <w:tcPr>
            <w:tcW w:w="973" w:type="dxa"/>
            <w:noWrap/>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0.8159</w:t>
            </w:r>
          </w:p>
        </w:tc>
        <w:tc>
          <w:tcPr>
            <w:tcW w:w="851" w:type="dxa"/>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0.8322</w:t>
            </w:r>
          </w:p>
        </w:tc>
        <w:tc>
          <w:tcPr>
            <w:tcW w:w="846" w:type="dxa"/>
            <w:noWrap/>
          </w:tcPr>
          <w:p>
            <w:pPr>
              <w:jc w:val="center"/>
              <w:rPr>
                <w:rFonts w:cs="Times New Roman"/>
                <w:b/>
                <w:bCs/>
                <w:color w:val="000000" w:themeColor="text1"/>
                <w:sz w:val="18"/>
                <w:szCs w:val="18"/>
                <w14:textFill>
                  <w14:solidFill>
                    <w14:schemeClr w14:val="tx1"/>
                  </w14:solidFill>
                </w14:textFill>
              </w:rPr>
            </w:pPr>
            <w:r>
              <w:rPr>
                <w:rFonts w:cs="Times New Roman"/>
                <w:b/>
                <w:bCs/>
                <w:color w:val="000000" w:themeColor="text1"/>
                <w:sz w:val="18"/>
                <w:szCs w:val="18"/>
                <w14:textFill>
                  <w14:solidFill>
                    <w14:schemeClr w14:val="tx1"/>
                  </w14:solidFill>
                </w14:textFill>
              </w:rPr>
              <w:t>0.8240</w:t>
            </w:r>
          </w:p>
        </w:tc>
      </w:tr>
    </w:tbl>
    <w:p>
      <w:pPr>
        <w:rPr>
          <w:sz w:val="20"/>
          <w:szCs w:val="18"/>
        </w:rPr>
      </w:pPr>
      <w:r>
        <w:rPr>
          <w:rFonts w:hint="eastAsia"/>
          <w:sz w:val="20"/>
          <w:szCs w:val="18"/>
        </w:rPr>
        <w:t>注：NN表示神经网络</w:t>
      </w:r>
    </w:p>
    <w:p>
      <w:pPr>
        <w:rPr>
          <w:sz w:val="20"/>
          <w:szCs w:val="18"/>
        </w:rPr>
      </w:pPr>
    </w:p>
    <w:p>
      <w:r>
        <w:tab/>
      </w:r>
      <w:r>
        <w:rPr>
          <w:rFonts w:hint="eastAsia"/>
        </w:rPr>
        <w:t>首先对比仅使用文本数据下的传统机器学习方法与深度学习方法，贝叶斯分类器与SVM分类器最高达到约</w:t>
      </w:r>
      <w:r>
        <w:t>68%</w:t>
      </w:r>
      <w:r>
        <w:rPr>
          <w:rFonts w:hint="eastAsia"/>
        </w:rPr>
        <w:t>左右的准确度，而使用Bert模型提取文本特征后再使用多层神经网络进行分类的深度学习方法获得8</w:t>
      </w:r>
      <w:r>
        <w:t>0.42</w:t>
      </w:r>
      <w:r>
        <w:rPr>
          <w:rFonts w:hint="eastAsia"/>
        </w:rPr>
        <w:t>%的准确度，可见深度学习方法能够更加有效地提取文本特征并具备更强大的分类能力。</w:t>
      </w:r>
    </w:p>
    <w:p>
      <w:r>
        <w:tab/>
      </w:r>
      <w:r>
        <w:rPr>
          <w:rFonts w:hint="eastAsia"/>
        </w:rPr>
        <w:t>接下来讨论各种模型与文本特征提取的搭配问题。（1）朴素贝叶斯分类器本质是计算单词在各类文本中出现的条件概率，因此特征向量需要明确表达单词是否在文本中出现，因此贝叶斯分类器应搭配词袋（BOW）嵌入使用。（2）SVM分类器工作原理为寻找一个最合适的超平面来分割特征向量，使用TF</w:t>
      </w:r>
      <w:r>
        <w:t>-IDF</w:t>
      </w:r>
      <w:r>
        <w:rPr>
          <w:rFonts w:hint="eastAsia"/>
        </w:rPr>
        <w:t>嵌入取得了与贝叶斯分类器同级别的性能，但SVM在超高维向量空间上的训练速度很慢，而IF</w:t>
      </w:r>
      <w:r>
        <w:t>-IDF</w:t>
      </w:r>
      <w:r>
        <w:rPr>
          <w:rFonts w:hint="eastAsia"/>
        </w:rPr>
        <w:t>向量最大长度与BOW向量相同，所以SVM配合IF-IDF难以充分挖掘超长特征向量中的信息，在本案例实验中，最高使用了1</w:t>
      </w:r>
      <w:r>
        <w:t>0000</w:t>
      </w:r>
      <w:r>
        <w:rPr>
          <w:rFonts w:hint="eastAsia"/>
        </w:rPr>
        <w:t>维的IF</w:t>
      </w:r>
      <w:r>
        <w:t>-IDF</w:t>
      </w:r>
      <w:r>
        <w:rPr>
          <w:rFonts w:hint="eastAsia"/>
        </w:rPr>
        <w:t>嵌入，且分类性能已略微超过使用3</w:t>
      </w:r>
      <w:r>
        <w:t>4517</w:t>
      </w:r>
      <w:r>
        <w:rPr>
          <w:rFonts w:hint="eastAsia"/>
        </w:rPr>
        <w:t>维BOW嵌入的贝叶斯分类器。（3）SVM搭配Word</w:t>
      </w:r>
      <w:r>
        <w:t>2</w:t>
      </w:r>
      <w:r>
        <w:rPr>
          <w:rFonts w:hint="eastAsia"/>
        </w:rPr>
        <w:t>Vec嵌入时，分类性能较差，且Word</w:t>
      </w:r>
      <w:r>
        <w:t>2</w:t>
      </w:r>
      <w:r>
        <w:rPr>
          <w:rFonts w:hint="eastAsia"/>
        </w:rPr>
        <w:t>Vec特征越长，分类效果越差，这可能是由于：</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 xml:space="preserve"> </w:t>
      </w:r>
      <w:r>
        <w:rPr>
          <w:rFonts w:hint="eastAsia"/>
        </w:rPr>
        <w:t>微博数据集的所有训练文本量不多，对于Word</w:t>
      </w:r>
      <w:r>
        <w:t>2</w:t>
      </w:r>
      <w:r>
        <w:rPr>
          <w:rFonts w:hint="eastAsia"/>
        </w:rPr>
        <w:t>Vec的训练是不充足的；</w:t>
      </w:r>
      <w: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 xml:space="preserve"> </w:t>
      </w:r>
      <w:r>
        <w:rPr>
          <w:rFonts w:hint="eastAsia"/>
        </w:rPr>
        <w:t>Word</w:t>
      </w:r>
      <w:r>
        <w:t>2</w:t>
      </w:r>
      <w:r>
        <w:rPr>
          <w:rFonts w:hint="eastAsia"/>
        </w:rPr>
        <w:t>Vec向量不像BOW或TF-IDF是稀疏向量，当其长度过长时，不是线性可分的。（4）Bert模型是NLP领域较新的模型，其使用基于注意力机制的Transform结构，在超大规模的语料集上进行无监督的预训练，能够有效捕获文本的特征，搭配神经网络进行文本分类可以得到很好</w:t>
      </w:r>
      <w:r>
        <w:rPr>
          <w:rFonts w:hint="eastAsia"/>
          <w:lang w:eastAsia="zh-CN"/>
        </w:rPr>
        <w:t>的效果</w:t>
      </w:r>
      <w:r>
        <w:rPr>
          <w:rFonts w:hint="eastAsia"/>
        </w:rPr>
        <w:t>。</w:t>
      </w:r>
    </w:p>
    <w:p>
      <w:r>
        <w:tab/>
      </w:r>
      <w:r>
        <w:rPr>
          <w:rFonts w:hint="eastAsia"/>
        </w:rPr>
        <w:t>最后讨论单模态与多模态的谣言检测。可以看到，同时使用文本与图像特征的多模态神经网络分类器取得了最佳的准确率8</w:t>
      </w:r>
      <w:r>
        <w:t>2.60%</w:t>
      </w:r>
      <w:r>
        <w:rPr>
          <w:rFonts w:hint="eastAsia"/>
        </w:rPr>
        <w:t>。基于文本的单模态分类器准确率略低与多模态分类器，为</w:t>
      </w:r>
      <w:r>
        <w:t>80.42</w:t>
      </w:r>
      <w:r>
        <w:rPr>
          <w:rFonts w:hint="eastAsia"/>
        </w:rPr>
        <w:t>%；而基于图像的单模态分类器准确率较低，为6</w:t>
      </w:r>
      <w:r>
        <w:t>3.94%</w:t>
      </w:r>
      <w:r>
        <w:rPr>
          <w:rFonts w:hint="eastAsia"/>
        </w:rPr>
        <w:t>。可以看出，文本对于多模态谣言检测任务极其重要，而图像虽然不如文本特征强大，但从6</w:t>
      </w:r>
      <w:r>
        <w:t>3.94</w:t>
      </w:r>
      <w:r>
        <w:rPr>
          <w:rFonts w:hint="eastAsia"/>
        </w:rPr>
        <w:t>%的单模态分类结果来看，图像对谣言检测是有意义的，且加入后可以得到一定的性能提升。本案例使用在ImageNet上预训练的VGG网络进行图像特征提取，但ImageNet的图像可能与新闻中的图像差别较大，因此图像特征的提取有进一步的改进空间。</w:t>
      </w:r>
    </w:p>
    <w:p/>
    <w:p>
      <w:pPr>
        <w:pStyle w:val="3"/>
        <w:spacing w:before="156" w:after="156"/>
      </w:pPr>
      <w:r>
        <w:rPr>
          <w:rFonts w:hint="eastAsia"/>
        </w:rPr>
        <w:t>4</w:t>
      </w:r>
      <w:r>
        <w:t xml:space="preserve"> </w:t>
      </w:r>
      <w:r>
        <w:rPr>
          <w:rFonts w:hint="eastAsia"/>
        </w:rPr>
        <w:t>小结</w:t>
      </w:r>
    </w:p>
    <w:p>
      <w:pPr>
        <w:ind w:firstLine="480" w:firstLineChars="200"/>
      </w:pPr>
      <w:r>
        <w:rPr>
          <w:rFonts w:hint="eastAsia"/>
        </w:rPr>
        <w:t>该案例的选取基于多模态数据的社交平台谣言检测为主要问题，使用来源于微博平台的大量谣言与非谣言数据，结合数据挖掘、机器学习、深度学习的相关方法，进行谣言检测。该案例主题新颖，结合了社交媒体中信息可靠的现实需求与大数据分析与挖掘的多种理论与技术，可以充分增强学生的实践能力与理论基础。另外，本案例的内容仅为指导性的过程，在实际教学中，可保持基本研究内容不变，鼓励学生引入其它的数据预处理、数据挖掘、机器学习或深度学习方法完成任务，使用其它</w:t>
      </w:r>
      <w:bookmarkStart w:id="3" w:name="_GoBack"/>
      <w:bookmarkEnd w:id="3"/>
      <w:r>
        <w:rPr>
          <w:rFonts w:hint="eastAsia"/>
        </w:rPr>
        <w:t>公开数据集进行实验研究，并考虑针对实际应用的进一步拓展。</w:t>
      </w:r>
    </w:p>
    <w:p>
      <w:pPr>
        <w:ind w:firstLine="480" w:firstLineChars="200"/>
      </w:pPr>
    </w:p>
    <w:p>
      <w:pPr>
        <w:pStyle w:val="3"/>
        <w:spacing w:before="156" w:after="156"/>
      </w:pPr>
      <w:r>
        <w:rPr>
          <w:rFonts w:hint="eastAsia"/>
        </w:rPr>
        <w:t>附录</w:t>
      </w:r>
    </w:p>
    <w:p>
      <w:bookmarkStart w:id="2" w:name="_Hlk92033732"/>
      <w:r>
        <w:rPr>
          <w:rFonts w:hint="eastAsia"/>
        </w:rPr>
        <w:t>1</w:t>
      </w:r>
      <w:r>
        <w:t xml:space="preserve">. </w:t>
      </w:r>
      <w:r>
        <w:rPr>
          <w:rFonts w:hint="eastAsia"/>
        </w:rPr>
        <w:t>本案例提供配套的PPT、数据集与代码等，发布于Github，链接为：</w:t>
      </w:r>
      <w:r>
        <w:t>https://github.com/Wanghui-Huang/CQU_bigdata</w:t>
      </w:r>
      <w:r>
        <w:rPr>
          <w:rFonts w:hint="eastAsia"/>
        </w:rPr>
        <w:t>。</w:t>
      </w:r>
    </w:p>
    <w:p>
      <w:r>
        <w:rPr>
          <w:rFonts w:hint="eastAsia"/>
        </w:rPr>
        <w:t>2.</w:t>
      </w:r>
      <w:r>
        <w:t xml:space="preserve"> </w:t>
      </w:r>
      <w:r>
        <w:rPr>
          <w:rFonts w:hint="eastAsia"/>
        </w:rPr>
        <w:t>本案例涉及到数据预处理以及多种机器学习算法，建议使用python语言进行编写，推荐的工具包有p</w:t>
      </w:r>
      <w:r>
        <w:t>andas</w:t>
      </w:r>
      <w:r>
        <w:rPr>
          <w:rFonts w:hint="eastAsia"/>
        </w:rPr>
        <w:t>（数据读取与预处理库），Pytorch（深度学习算法库），Gensim（自然语言处理）。</w:t>
      </w:r>
    </w:p>
    <w:bookmarkEnd w:id="2"/>
    <w:p>
      <w:r>
        <w:t xml:space="preserve">4. </w:t>
      </w:r>
      <w:r>
        <w:rPr>
          <w:rFonts w:hint="eastAsia"/>
        </w:rPr>
        <w:t>本案例参考文献如下：</w:t>
      </w:r>
    </w:p>
    <w:p>
      <w:r>
        <w:rPr>
          <w:rFonts w:hint="eastAsia"/>
        </w:rPr>
        <w:t>[</w:t>
      </w:r>
      <w:r>
        <w:t>1] Jin Z, Cao J, Guo H, et al. Multimodal fusion with recurrent neural networks for rumor detection on microblogs[C]//Proceedings of the 25th ACM international conference on Multimedia. 2017: 795-816.</w:t>
      </w:r>
    </w:p>
    <w:p>
      <w:r>
        <w:rPr>
          <w:rFonts w:hint="eastAsia"/>
        </w:rPr>
        <w:t>[</w:t>
      </w:r>
      <w:r>
        <w:t xml:space="preserve">2] </w:t>
      </w:r>
      <w:r>
        <w:rPr>
          <w:rFonts w:hint="eastAsia"/>
        </w:rPr>
        <w:t>周志华. 机器学习[M]. 北京: 清华大学出版社, 2016.</w:t>
      </w:r>
    </w:p>
    <w:p>
      <w:r>
        <w:rPr>
          <w:rFonts w:hint="eastAsia"/>
        </w:rPr>
        <w:t>[</w:t>
      </w:r>
      <w:r>
        <w:t>3] Mikolov T, Chen K, Corrado G, et al. Efficient estimation of word representations in vector space[J]. arXiv preprint arXiv:1301.3781, 2013.</w:t>
      </w:r>
    </w:p>
    <w:p>
      <w:r>
        <w:t>[4] Goodfellow I, Bengio Y, Courville A. Deep learning[M]. MIT press, 2016.</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Segoe UI Emoji">
    <w:panose1 w:val="020B0502040204020203"/>
    <w:charset w:val="00"/>
    <w:family w:val="swiss"/>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300" w:lineRule="auto"/>
      </w:pPr>
      <w:r>
        <w:separator/>
      </w:r>
    </w:p>
  </w:footnote>
  <w:footnote w:type="continuationSeparator" w:id="3">
    <w:p>
      <w:pPr>
        <w:spacing w:line="300" w:lineRule="auto"/>
      </w:pPr>
      <w:r>
        <w:continuationSeparator/>
      </w:r>
    </w:p>
  </w:footnote>
  <w:footnote w:id="0">
    <w:p>
      <w:pPr>
        <w:pStyle w:val="8"/>
      </w:pPr>
      <w:r>
        <w:rPr>
          <w:rStyle w:val="15"/>
        </w:rPr>
        <w:footnoteRef/>
      </w:r>
      <w:r>
        <w:t xml:space="preserve">  </w:t>
      </w:r>
      <w:r>
        <w:fldChar w:fldCharType="begin"/>
      </w:r>
      <w:r>
        <w:instrText xml:space="preserve"> HYPERLINK "https://drive.google.com/file/d/14VQ7EWPiFeGzxp3XC2DeEHi-BEisDINn/view" </w:instrText>
      </w:r>
      <w:r>
        <w:fldChar w:fldCharType="separate"/>
      </w:r>
      <w:r>
        <w:rPr>
          <w:rStyle w:val="14"/>
        </w:rPr>
        <w:t>https://drive.google.com/file/d/14VQ7EWPiFeGzxp3XC2DeEHi-BEisDINn/view</w:t>
      </w:r>
      <w:r>
        <w:rPr>
          <w:rStyle w:val="14"/>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34"/>
    <w:rsid w:val="00042C73"/>
    <w:rsid w:val="00080134"/>
    <w:rsid w:val="000948C8"/>
    <w:rsid w:val="000B455C"/>
    <w:rsid w:val="001215E5"/>
    <w:rsid w:val="00122F22"/>
    <w:rsid w:val="001431D7"/>
    <w:rsid w:val="00170D6B"/>
    <w:rsid w:val="001721A0"/>
    <w:rsid w:val="001B2A35"/>
    <w:rsid w:val="002249C7"/>
    <w:rsid w:val="002434AE"/>
    <w:rsid w:val="00245BA4"/>
    <w:rsid w:val="002757DC"/>
    <w:rsid w:val="002C6B9F"/>
    <w:rsid w:val="002E026A"/>
    <w:rsid w:val="002F16AD"/>
    <w:rsid w:val="003069DB"/>
    <w:rsid w:val="00385101"/>
    <w:rsid w:val="00501142"/>
    <w:rsid w:val="005052C6"/>
    <w:rsid w:val="00521CFB"/>
    <w:rsid w:val="005A748B"/>
    <w:rsid w:val="006B6741"/>
    <w:rsid w:val="006D3633"/>
    <w:rsid w:val="006E647D"/>
    <w:rsid w:val="00773034"/>
    <w:rsid w:val="0077601C"/>
    <w:rsid w:val="007828F2"/>
    <w:rsid w:val="007A12AA"/>
    <w:rsid w:val="007F14F0"/>
    <w:rsid w:val="00812440"/>
    <w:rsid w:val="00816243"/>
    <w:rsid w:val="0082594F"/>
    <w:rsid w:val="008329BA"/>
    <w:rsid w:val="008B03D4"/>
    <w:rsid w:val="008C6F61"/>
    <w:rsid w:val="008D1055"/>
    <w:rsid w:val="0091283B"/>
    <w:rsid w:val="00934DC3"/>
    <w:rsid w:val="0097628F"/>
    <w:rsid w:val="009E403D"/>
    <w:rsid w:val="00A86A7B"/>
    <w:rsid w:val="00AB3A19"/>
    <w:rsid w:val="00AD2C1B"/>
    <w:rsid w:val="00B017A0"/>
    <w:rsid w:val="00B429A5"/>
    <w:rsid w:val="00B430F6"/>
    <w:rsid w:val="00B71AD7"/>
    <w:rsid w:val="00BA44E2"/>
    <w:rsid w:val="00BC3DD2"/>
    <w:rsid w:val="00BC7E5D"/>
    <w:rsid w:val="00C41C0A"/>
    <w:rsid w:val="00C5799A"/>
    <w:rsid w:val="00C86475"/>
    <w:rsid w:val="00CF278C"/>
    <w:rsid w:val="00D74595"/>
    <w:rsid w:val="00E3457C"/>
    <w:rsid w:val="00E57F4A"/>
    <w:rsid w:val="00E62564"/>
    <w:rsid w:val="00E76531"/>
    <w:rsid w:val="00EB23C1"/>
    <w:rsid w:val="00EE3740"/>
    <w:rsid w:val="00EF4CFC"/>
    <w:rsid w:val="00F67D8A"/>
    <w:rsid w:val="00F83EC3"/>
    <w:rsid w:val="00FD0F85"/>
    <w:rsid w:val="01460F74"/>
    <w:rsid w:val="23C60070"/>
    <w:rsid w:val="29887860"/>
    <w:rsid w:val="34095990"/>
    <w:rsid w:val="3EC97B65"/>
    <w:rsid w:val="4C6D23F2"/>
    <w:rsid w:val="521D391D"/>
    <w:rsid w:val="68212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spacing w:line="578" w:lineRule="auto"/>
      <w:jc w:val="center"/>
      <w:outlineLvl w:val="0"/>
    </w:pPr>
    <w:rPr>
      <w:b/>
      <w:bCs/>
      <w:kern w:val="44"/>
      <w:sz w:val="32"/>
      <w:szCs w:val="44"/>
    </w:rPr>
  </w:style>
  <w:style w:type="paragraph" w:styleId="3">
    <w:name w:val="heading 2"/>
    <w:basedOn w:val="1"/>
    <w:next w:val="1"/>
    <w:link w:val="20"/>
    <w:unhideWhenUsed/>
    <w:qFormat/>
    <w:uiPriority w:val="9"/>
    <w:pPr>
      <w:keepNext/>
      <w:keepLines/>
      <w:spacing w:before="50" w:beforeLines="50" w:after="50" w:afterLines="50" w:line="415" w:lineRule="auto"/>
      <w:outlineLvl w:val="1"/>
    </w:pPr>
    <w:rPr>
      <w:rFonts w:cstheme="majorBidi"/>
      <w:b/>
      <w:bCs/>
      <w:szCs w:val="32"/>
    </w:rPr>
  </w:style>
  <w:style w:type="paragraph" w:styleId="4">
    <w:name w:val="heading 3"/>
    <w:basedOn w:val="1"/>
    <w:next w:val="1"/>
    <w:link w:val="19"/>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line="400" w:lineRule="exact"/>
    </w:pPr>
    <w:rPr>
      <w:rFonts w:eastAsia="黑体" w:asciiTheme="majorHAnsi" w:hAnsiTheme="majorHAnsi" w:cstheme="majorBidi"/>
      <w:sz w:val="20"/>
      <w:szCs w:val="20"/>
    </w:r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4"/>
    <w:semiHidden/>
    <w:unhideWhenUsed/>
    <w:qFormat/>
    <w:uiPriority w:val="99"/>
    <w:pPr>
      <w:snapToGrid w:val="0"/>
      <w:spacing w:line="400" w:lineRule="exact"/>
      <w:jc w:val="left"/>
    </w:pPr>
    <w:rPr>
      <w:sz w:val="18"/>
      <w:szCs w:val="18"/>
    </w:rPr>
  </w:style>
  <w:style w:type="paragraph" w:styleId="9">
    <w:name w:val="Normal (Web)"/>
    <w:basedOn w:val="1"/>
    <w:semiHidden/>
    <w:unhideWhenUsed/>
    <w:qFormat/>
    <w:uiPriority w:val="99"/>
    <w:pPr>
      <w:widowControl/>
      <w:spacing w:before="100" w:beforeAutospacing="1" w:after="100" w:afterAutospacing="1" w:line="240" w:lineRule="auto"/>
      <w:jc w:val="left"/>
    </w:pPr>
    <w:rPr>
      <w:rFonts w:ascii="宋体" w:hAnsi="宋体" w:cs="宋体"/>
      <w:kern w:val="0"/>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4">
    <w:name w:val="Hyperlink"/>
    <w:qFormat/>
    <w:uiPriority w:val="99"/>
    <w:rPr>
      <w:color w:val="0000FF"/>
      <w:u w:val="single"/>
    </w:rPr>
  </w:style>
  <w:style w:type="character" w:styleId="15">
    <w:name w:val="footnote reference"/>
    <w:basedOn w:val="12"/>
    <w:semiHidden/>
    <w:unhideWhenUsed/>
    <w:uiPriority w:val="99"/>
    <w:rPr>
      <w:vertAlign w:val="superscript"/>
    </w:rPr>
  </w:style>
  <w:style w:type="character" w:customStyle="1" w:styleId="16">
    <w:name w:val="页眉 字符"/>
    <w:basedOn w:val="12"/>
    <w:link w:val="7"/>
    <w:qFormat/>
    <w:uiPriority w:val="99"/>
    <w:rPr>
      <w:sz w:val="18"/>
      <w:szCs w:val="18"/>
    </w:rPr>
  </w:style>
  <w:style w:type="character" w:customStyle="1" w:styleId="17">
    <w:name w:val="页脚 字符"/>
    <w:basedOn w:val="12"/>
    <w:link w:val="6"/>
    <w:uiPriority w:val="99"/>
    <w:rPr>
      <w:sz w:val="18"/>
      <w:szCs w:val="18"/>
    </w:rPr>
  </w:style>
  <w:style w:type="character" w:customStyle="1" w:styleId="18">
    <w:name w:val="标题 1 字符"/>
    <w:basedOn w:val="12"/>
    <w:link w:val="2"/>
    <w:uiPriority w:val="9"/>
    <w:rPr>
      <w:rFonts w:ascii="Times New Roman" w:hAnsi="Times New Roman" w:eastAsia="宋体"/>
      <w:b/>
      <w:bCs/>
      <w:kern w:val="44"/>
      <w:sz w:val="32"/>
      <w:szCs w:val="44"/>
    </w:rPr>
  </w:style>
  <w:style w:type="character" w:customStyle="1" w:styleId="19">
    <w:name w:val="标题 3 字符"/>
    <w:basedOn w:val="12"/>
    <w:link w:val="4"/>
    <w:semiHidden/>
    <w:qFormat/>
    <w:uiPriority w:val="9"/>
    <w:rPr>
      <w:rFonts w:ascii="Times New Roman" w:hAnsi="Times New Roman" w:eastAsia="宋体"/>
      <w:b/>
      <w:bCs/>
      <w:sz w:val="32"/>
      <w:szCs w:val="32"/>
    </w:rPr>
  </w:style>
  <w:style w:type="character" w:customStyle="1" w:styleId="20">
    <w:name w:val="标题 2 字符"/>
    <w:basedOn w:val="12"/>
    <w:link w:val="3"/>
    <w:qFormat/>
    <w:uiPriority w:val="9"/>
    <w:rPr>
      <w:rFonts w:ascii="Times New Roman" w:hAnsi="Times New Roman" w:eastAsia="宋体" w:cstheme="majorBidi"/>
      <w:b/>
      <w:bCs/>
      <w:sz w:val="24"/>
      <w:szCs w:val="32"/>
    </w:rPr>
  </w:style>
  <w:style w:type="paragraph" w:styleId="21">
    <w:name w:val="List Paragraph"/>
    <w:basedOn w:val="1"/>
    <w:qFormat/>
    <w:uiPriority w:val="34"/>
    <w:pPr>
      <w:ind w:firstLine="420" w:firstLineChars="200"/>
    </w:pPr>
    <w:rPr>
      <w:rFonts w:asciiTheme="minorHAnsi" w:hAnsiTheme="minorHAnsi" w:eastAsiaTheme="minorEastAsia"/>
    </w:rPr>
  </w:style>
  <w:style w:type="table" w:customStyle="1" w:styleId="22">
    <w:name w:val="无格式表格 51"/>
    <w:basedOn w:val="10"/>
    <w:qFormat/>
    <w:uiPriority w:val="45"/>
    <w:rPr>
      <w:rFonts w:ascii="Times New Roman" w:hAnsi="Times New Roman" w:eastAsia="宋体" w:cs="Times New Roman"/>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3">
    <w:name w:val="网格型1"/>
    <w:basedOn w:val="10"/>
    <w:uiPriority w:val="39"/>
    <w:rPr>
      <w:rFonts w:ascii="等线" w:hAnsi="等线" w:eastAsia="等线"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脚注文本 字符"/>
    <w:basedOn w:val="12"/>
    <w:link w:val="8"/>
    <w:semiHidden/>
    <w:qFormat/>
    <w:uiPriority w:val="99"/>
    <w:rPr>
      <w:rFonts w:ascii="Times New Roman" w:hAnsi="Times New Roman" w:eastAsia="宋体"/>
      <w:kern w:val="2"/>
      <w:sz w:val="18"/>
      <w:szCs w:val="18"/>
    </w:rPr>
  </w:style>
  <w:style w:type="paragraph" w:customStyle="1" w:styleId="25">
    <w:name w:val="MTDisplayEquation"/>
    <w:basedOn w:val="1"/>
    <w:next w:val="1"/>
    <w:link w:val="26"/>
    <w:qFormat/>
    <w:uiPriority w:val="0"/>
    <w:pPr>
      <w:tabs>
        <w:tab w:val="center" w:pos="4820"/>
        <w:tab w:val="right" w:pos="9640"/>
      </w:tabs>
      <w:spacing w:line="400" w:lineRule="exact"/>
      <w:ind w:firstLine="420"/>
    </w:pPr>
  </w:style>
  <w:style w:type="character" w:customStyle="1" w:styleId="26">
    <w:name w:val="MTDisplayEquation 字符"/>
    <w:basedOn w:val="12"/>
    <w:link w:val="25"/>
    <w:qFormat/>
    <w:uiPriority w:val="0"/>
    <w:rPr>
      <w:rFonts w:ascii="Times New Roman" w:hAnsi="Times New Roman" w:eastAsia="宋体"/>
      <w:kern w:val="2"/>
      <w:sz w:val="24"/>
      <w:szCs w:val="22"/>
    </w:rPr>
  </w:style>
  <w:style w:type="table" w:customStyle="1" w:styleId="27">
    <w:name w:val="Grid Table 6 Colorful"/>
    <w:basedOn w:val="10"/>
    <w:qFormat/>
    <w:uiPriority w:val="51"/>
    <w:rPr>
      <w:color w:val="000000" w:themeColor="text1"/>
      <w:kern w:val="2"/>
      <w:sz w:val="21"/>
      <w:szCs w:val="22"/>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customXml" Target="../customXml/item1.xml"/><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endnotes" Target="endnotes.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image" Target="media/image16.wmf"/><Relationship Id="rId33" Type="http://schemas.openxmlformats.org/officeDocument/2006/relationships/oleObject" Target="embeddings/oleObject13.bin"/><Relationship Id="rId32" Type="http://schemas.openxmlformats.org/officeDocument/2006/relationships/image" Target="media/image15.wmf"/><Relationship Id="rId31" Type="http://schemas.openxmlformats.org/officeDocument/2006/relationships/oleObject" Target="embeddings/oleObject12.bin"/><Relationship Id="rId30" Type="http://schemas.openxmlformats.org/officeDocument/2006/relationships/image" Target="media/image14.wmf"/><Relationship Id="rId3" Type="http://schemas.openxmlformats.org/officeDocument/2006/relationships/footnotes" Target="footnotes.xml"/><Relationship Id="rId29" Type="http://schemas.openxmlformats.org/officeDocument/2006/relationships/oleObject" Target="embeddings/oleObject11.bin"/><Relationship Id="rId28" Type="http://schemas.openxmlformats.org/officeDocument/2006/relationships/image" Target="media/image13.wmf"/><Relationship Id="rId27" Type="http://schemas.openxmlformats.org/officeDocument/2006/relationships/oleObject" Target="embeddings/oleObject10.bin"/><Relationship Id="rId26" Type="http://schemas.openxmlformats.org/officeDocument/2006/relationships/image" Target="media/image12.wmf"/><Relationship Id="rId25" Type="http://schemas.openxmlformats.org/officeDocument/2006/relationships/oleObject" Target="embeddings/oleObject9.bin"/><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jpeg"/><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92DD2F-12F5-4AEF-B4B6-383312CB792D}">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1051</Words>
  <Characters>5997</Characters>
  <Lines>49</Lines>
  <Paragraphs>14</Paragraphs>
  <TotalTime>6127</TotalTime>
  <ScaleCrop>false</ScaleCrop>
  <LinksUpToDate>false</LinksUpToDate>
  <CharactersWithSpaces>7034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2021-12-22T06:07:00Z</dcterms:created>
  <dc:creator>peppa</dc:creator>
  <cp:lastModifiedBy>李白不用立白、</cp:lastModifiedBy>
  <dcterms:modified xsi:type="dcterms:W3CDTF">2022-01-04T11:32:00Z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2BF8E23D800F4C73866CE229588FEF76</vt:lpwstr>
  </property>
</Properties>
</file>