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工业物联网中涡轮风扇发动机的预测性维护研究案例教学指导手册</w:t>
      </w:r>
    </w:p>
    <w:p/>
    <w:p>
      <w:r>
        <w:rPr>
          <w:rFonts w:hint="eastAsia"/>
          <w:b/>
          <w:bCs/>
        </w:rPr>
        <w:t>教学适用的课程：</w:t>
      </w:r>
      <w:r>
        <w:rPr>
          <w:rFonts w:hint="eastAsia"/>
        </w:rPr>
        <w:t>《大数据架构与设计》</w:t>
      </w:r>
    </w:p>
    <w:p>
      <w:pPr>
        <w:rPr>
          <w:b/>
          <w:bCs/>
        </w:rPr>
      </w:pPr>
      <w:r>
        <w:rPr>
          <w:rFonts w:hint="eastAsia"/>
          <w:b/>
          <w:bCs/>
        </w:rPr>
        <w:t>教学适用的专业：</w:t>
      </w:r>
      <w:r>
        <w:rPr>
          <w:rFonts w:hint="eastAsia"/>
        </w:rPr>
        <w:t>电子信息</w:t>
      </w:r>
    </w:p>
    <w:p>
      <w:r>
        <w:rPr>
          <w:rFonts w:hint="eastAsia"/>
          <w:b/>
          <w:bCs/>
        </w:rPr>
        <w:t>教学目的与用途：</w:t>
      </w:r>
      <w:r>
        <w:rPr>
          <w:rFonts w:hint="eastAsia"/>
        </w:rPr>
        <w:t>理解实际工业场景下的大数据应用；掌握大数据预处理、数据分析相关知识点；掌握大数据处理与分析的基本流程。</w:t>
      </w:r>
    </w:p>
    <w:p>
      <w:pPr>
        <w:rPr>
          <w:b/>
          <w:bCs/>
        </w:rPr>
      </w:pPr>
      <w:r>
        <w:rPr>
          <w:rFonts w:hint="eastAsia"/>
          <w:b/>
          <w:bCs/>
        </w:rPr>
        <w:t>教学内容</w:t>
      </w:r>
      <w:r>
        <w:rPr>
          <w:rFonts w:hint="eastAsia"/>
          <w:b/>
          <w:bCs/>
          <w:lang w:eastAsia="zh-CN"/>
        </w:rPr>
        <w:t>：</w:t>
      </w:r>
    </w:p>
    <w:p>
      <w:r>
        <w:rPr>
          <w:rFonts w:hint="eastAsia"/>
        </w:rPr>
        <w:t>（1）理论依据：本案例基于大数据技术对工业物联网中涡轮发动机进行预测性维护。案例整合了常用的数据挖掘与机器学习方法，进行数据预处理与回归、分类</w:t>
      </w:r>
      <w:r>
        <w:rPr>
          <w:rFonts w:hint="eastAsia"/>
          <w:lang w:val="en-US" w:eastAsia="zh-CN"/>
        </w:rPr>
        <w:t>及</w:t>
      </w:r>
      <w:r>
        <w:rPr>
          <w:rFonts w:hint="eastAsia"/>
        </w:rPr>
        <w:t>预测，实现了大数据依托的工业物联网决策，对传统工业</w:t>
      </w:r>
      <w:r>
        <w:rPr>
          <w:rFonts w:hint="eastAsia"/>
          <w:lang w:val="en-US" w:eastAsia="zh-CN"/>
        </w:rPr>
        <w:t>应用</w:t>
      </w:r>
      <w:r>
        <w:rPr>
          <w:rFonts w:hint="eastAsia"/>
        </w:rPr>
        <w:t>进行智能化</w:t>
      </w:r>
      <w:r>
        <w:rPr>
          <w:rFonts w:hint="eastAsia"/>
          <w:lang w:val="en-US" w:eastAsia="zh-CN"/>
        </w:rPr>
        <w:t>处理</w:t>
      </w:r>
      <w:r>
        <w:rPr>
          <w:rFonts w:hint="eastAsia"/>
        </w:rPr>
        <w:t>。</w:t>
      </w:r>
    </w:p>
    <w:p>
      <w:r>
        <w:rPr>
          <w:rFonts w:hint="eastAsia"/>
        </w:rPr>
        <w:t>（2）涉及知识点：数据预处理；回归预测；分类预测；预测评估。</w:t>
      </w:r>
    </w:p>
    <w:p>
      <w:r>
        <w:rPr>
          <w:rFonts w:hint="eastAsia"/>
        </w:rPr>
        <w:t>（3）分析路径：首先抛出工业大数据背景，并进行数据集展示，介绍相关字段含义。通过数据可视化观察数据变化趋势，进行数据预处理，提供三个参考步骤，包括删除低方差特征、数据归一化与标准化以及数据降维。然后对处理后的数据进行发动机剩余使用寿命预测，</w:t>
      </w:r>
      <w:r>
        <w:rPr>
          <w:rFonts w:hint="eastAsia"/>
          <w:lang w:val="en-US" w:eastAsia="zh-CN"/>
        </w:rPr>
        <w:t>并</w:t>
      </w:r>
      <w:r>
        <w:rPr>
          <w:rFonts w:hint="eastAsia"/>
        </w:rPr>
        <w:t>提供三种方法包括</w:t>
      </w:r>
      <w:r>
        <w:rPr>
          <w:rFonts w:hint="eastAsia"/>
          <w:lang w:eastAsia="zh-CN"/>
        </w:rPr>
        <w:t>：</w:t>
      </w:r>
      <w:r>
        <w:rPr>
          <w:rFonts w:hint="eastAsia"/>
        </w:rPr>
        <w:t>线性回归、广义线性回归以及决策树回归，每一种方法的预测结果</w:t>
      </w:r>
      <w:r>
        <w:rPr>
          <w:rFonts w:hint="eastAsia"/>
          <w:lang w:val="en-US" w:eastAsia="zh-CN"/>
        </w:rPr>
        <w:t>采用</w:t>
      </w:r>
      <w:r>
        <w:rPr>
          <w:rFonts w:hint="eastAsia"/>
        </w:rPr>
        <w:t>均方根误差</w:t>
      </w:r>
      <w:r>
        <w:rPr>
          <w:rFonts w:hint="eastAsia"/>
          <w:lang w:val="en-US" w:eastAsia="zh-CN"/>
        </w:rPr>
        <w:t>损失函数</w:t>
      </w:r>
      <w:r>
        <w:rPr>
          <w:rFonts w:hint="eastAsia"/>
        </w:rPr>
        <w:t>进行评估。最后进行涡轮风扇发动机工作状态的判定，在对正负样本不平衡的数据集采用SMOTE算法进行平衡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教学中</w:t>
      </w:r>
      <w:r>
        <w:rPr>
          <w:rFonts w:hint="eastAsia"/>
        </w:rPr>
        <w:t>提供三种方法进行状态二分类判定，包括支持向量机、深度神经网络以及逻辑斯蒂回归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模型评估采用</w:t>
      </w:r>
      <w:r>
        <w:rPr>
          <w:rFonts w:hint="eastAsia"/>
        </w:rPr>
        <w:t>准确率，精确率，召回率和AUC值作为评价指标。</w:t>
      </w:r>
    </w:p>
    <w:p/>
    <w:p>
      <w:pPr>
        <w:rPr>
          <w:b/>
          <w:bCs/>
        </w:rPr>
      </w:pPr>
      <w:r>
        <w:rPr>
          <w:b/>
          <w:bCs/>
        </w:rPr>
        <w:t>启发思考题</w:t>
      </w:r>
      <w:r>
        <w:rPr>
          <w:rFonts w:hint="eastAsia"/>
          <w:b/>
          <w:bCs/>
          <w:lang w:eastAsia="zh-CN"/>
        </w:rPr>
        <w:t>：</w:t>
      </w:r>
    </w:p>
    <w:p>
      <w:r>
        <w:rPr>
          <w:rFonts w:hint="eastAsia"/>
        </w:rPr>
        <w:t>涡轮风扇发动机工作状态正常状态与警报状态的数据比例约为12:1，除了对不均衡的正负样本使用SMOTE算法进行抽样，还能想到其他的解决方法吗？（参考答案：调整正负样本权重的方法，比如Focal Loss的使用）</w:t>
      </w:r>
    </w:p>
    <w:p>
      <w:pPr>
        <w:widowControl/>
        <w:jc w:val="left"/>
        <w:rPr>
          <w:b/>
          <w:bCs/>
        </w:rPr>
      </w:pPr>
    </w:p>
    <w:p>
      <w:pPr>
        <w:widowControl/>
        <w:jc w:val="left"/>
      </w:pPr>
      <w:r>
        <w:rPr>
          <w:rFonts w:hint="eastAsia"/>
          <w:b/>
          <w:bCs/>
        </w:rPr>
        <w:t>建议课堂计划</w:t>
      </w:r>
      <w:r>
        <w:rPr>
          <w:rFonts w:hint="eastAsia" w:ascii="仿宋" w:hAnsi="仿宋" w:eastAsia="仿宋" w:cs="宋体"/>
          <w:b/>
          <w:color w:val="000000"/>
          <w:kern w:val="0"/>
          <w:sz w:val="32"/>
          <w:szCs w:val="32"/>
        </w:rPr>
        <w:t>：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时间安排：3课时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学生学习准备：了解常见的数据预处理、回归预测、分类预测方法的理论知识。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分组及讨论内容：分组讨论启发思考题。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开场白：工业物联网数据是大数据的一个重要应用场景。工业物联网大数据融合了具有感知、监控能力的各类传感器以及移动通信、智能分析技术，从而提高制造效率、改善产品质量、降低产品成本。这节课我们将接触一个大数据在工业生产中的实际应用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结束总结：这节课我们以工业物联网</w:t>
      </w:r>
      <w:bookmarkStart w:id="0" w:name="_GoBack"/>
      <w:bookmarkEnd w:id="0"/>
      <w:r>
        <w:rPr>
          <w:rFonts w:hint="eastAsia"/>
        </w:rPr>
        <w:t>大数据为例，进行了数据预处理；通过回归预测与评估，实现了发动机剩余使用寿命预测；又通过分类预测与评估，实现了</w:t>
      </w:r>
      <w:r>
        <w:rPr>
          <w:rFonts w:hint="eastAsia"/>
          <w:lang w:eastAsia="zh-CN"/>
        </w:rPr>
        <w:t>涡轮</w:t>
      </w:r>
      <w:r>
        <w:rPr>
          <w:rFonts w:hint="eastAsia"/>
        </w:rPr>
        <w:t>风扇发动机工作状态的判定。我们通过平时课程所学知识去解决了实际工业生产中的问题，课后感兴趣的同学可以搜集相关资料，进一步了解大数据在其他行业的应用，相信你们会收获更多。</w:t>
      </w:r>
    </w:p>
    <w:p>
      <w:pPr>
        <w:widowControl/>
        <w:numPr>
          <w:ilvl w:val="0"/>
          <w:numId w:val="1"/>
        </w:numPr>
        <w:jc w:val="left"/>
      </w:pPr>
      <w:r>
        <w:rPr>
          <w:rFonts w:hint="eastAsia"/>
        </w:rPr>
        <w:t>案例引导建议：在教师简要分析应用场景后，鼓励学生自主考虑如何使用所学知识解决该场景问题。</w:t>
      </w:r>
    </w:p>
    <w:p>
      <w:pPr>
        <w:widowControl/>
        <w:tabs>
          <w:tab w:val="left" w:pos="312"/>
        </w:tabs>
        <w:jc w:val="left"/>
        <w:rPr>
          <w:rFonts w:hint="eastAsia"/>
        </w:rPr>
      </w:pPr>
    </w:p>
    <w:p>
      <w:pPr>
        <w:widowControl/>
        <w:spacing w:line="600" w:lineRule="exact"/>
        <w:jc w:val="left"/>
        <w:rPr>
          <w:b/>
          <w:bCs/>
        </w:rPr>
      </w:pPr>
      <w:r>
        <w:rPr>
          <w:rFonts w:hint="eastAsia"/>
          <w:b/>
          <w:bCs/>
        </w:rPr>
        <w:t>参考文献</w:t>
      </w:r>
      <w:r>
        <w:rPr>
          <w:rFonts w:hint="eastAsia"/>
          <w:b/>
          <w:bCs/>
          <w:lang w:eastAsia="zh-CN"/>
        </w:rPr>
        <w:t>：</w:t>
      </w:r>
    </w:p>
    <w:p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周志华.</w:t>
      </w:r>
      <w:r>
        <w:t xml:space="preserve"> </w:t>
      </w:r>
      <w:r>
        <w:rPr>
          <w:rFonts w:hint="eastAsia"/>
        </w:rPr>
        <w:t>机器学习[</w:t>
      </w:r>
      <w:r>
        <w:t xml:space="preserve">M]. </w:t>
      </w:r>
      <w:r>
        <w:rPr>
          <w:rFonts w:hint="eastAsia"/>
        </w:rPr>
        <w:t>北京</w:t>
      </w:r>
      <w:r>
        <w:t xml:space="preserve">: </w:t>
      </w:r>
      <w:r>
        <w:rPr>
          <w:rFonts w:hint="eastAsia"/>
        </w:rPr>
        <w:t>清华大学出版社,</w:t>
      </w:r>
      <w:r>
        <w:t xml:space="preserve"> 2016.</w:t>
      </w:r>
    </w:p>
    <w:p>
      <w:r>
        <w:rPr>
          <w:rFonts w:hint="eastAsia"/>
        </w:rPr>
        <w:t>参考内容：数据预处理理论，线性回归、广义线性回归、决策树、SVM、logistic回归算法</w:t>
      </w:r>
    </w:p>
    <w:p>
      <w:r>
        <w:t>[2] Goodfellow I, Bengio Y, Courville A. Deep learning[M]. MIT press, 2016.</w:t>
      </w:r>
    </w:p>
    <w:p>
      <w:r>
        <w:rPr>
          <w:rFonts w:hint="eastAsia"/>
        </w:rPr>
        <w:t>参考内容：深度神经网络</w:t>
      </w:r>
      <w:r>
        <w:t>DNN</w:t>
      </w:r>
      <w:r>
        <w:rPr>
          <w:rFonts w:hint="eastAsia"/>
        </w:rPr>
        <w:t>模型</w:t>
      </w:r>
    </w:p>
    <w:p>
      <w:pPr>
        <w:widowControl/>
        <w:spacing w:line="600" w:lineRule="exact"/>
        <w:jc w:val="left"/>
        <w:rPr>
          <w:b/>
          <w:bCs/>
        </w:rPr>
      </w:pPr>
    </w:p>
    <w:p>
      <w:pPr>
        <w:widowControl/>
        <w:spacing w:line="600" w:lineRule="exact"/>
        <w:jc w:val="left"/>
        <w:rPr>
          <w:color w:val="FF0000"/>
        </w:rPr>
      </w:pPr>
      <w:r>
        <w:rPr>
          <w:b/>
          <w:bCs/>
        </w:rPr>
        <w:t>其他教学支持材料：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本案例提供配套的PPT、视频、数据集与代码等，发布于Github，链接为：</w:t>
      </w:r>
      <w:r>
        <w:t>https://github.com/Wanghui-Huang/CQU_bigdata</w:t>
      </w:r>
      <w:r>
        <w:rPr>
          <w:rFonts w:hint="eastAsia"/>
        </w:rPr>
        <w:t>。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本案例涉及到数据预处理以及多种机器学习算法，建议使用python语言进行编写，推荐的工具包有p</w:t>
      </w:r>
      <w:r>
        <w:t>andas</w:t>
      </w:r>
      <w:r>
        <w:rPr>
          <w:rFonts w:hint="eastAsia"/>
        </w:rPr>
        <w:t>（数据读取与预处理库），scikit</w:t>
      </w:r>
      <w:r>
        <w:t>-learn</w:t>
      </w:r>
      <w:r>
        <w:rPr>
          <w:rFonts w:hint="eastAsia"/>
        </w:rPr>
        <w:t>（机器学习算法库），</w:t>
      </w:r>
      <w:r>
        <w:t>matplotlib</w:t>
      </w:r>
      <w:r>
        <w:rPr>
          <w:rFonts w:hint="eastAsia"/>
        </w:rPr>
        <w:t>（可视化绘图库）。</w:t>
      </w:r>
    </w:p>
    <w:p>
      <w:pPr>
        <w:widowControl/>
        <w:spacing w:line="600" w:lineRule="exact"/>
        <w:jc w:val="left"/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DC176E"/>
    <w:multiLevelType w:val="singleLevel"/>
    <w:tmpl w:val="3FDC176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B131F"/>
    <w:rsid w:val="001314E9"/>
    <w:rsid w:val="003C6F32"/>
    <w:rsid w:val="007B3C00"/>
    <w:rsid w:val="00D47DCD"/>
    <w:rsid w:val="00DC70DB"/>
    <w:rsid w:val="019B3631"/>
    <w:rsid w:val="0203379B"/>
    <w:rsid w:val="020E6AD8"/>
    <w:rsid w:val="02EF0CFB"/>
    <w:rsid w:val="042B714A"/>
    <w:rsid w:val="04B73217"/>
    <w:rsid w:val="0832500B"/>
    <w:rsid w:val="08857578"/>
    <w:rsid w:val="08CD2746"/>
    <w:rsid w:val="091A7E4E"/>
    <w:rsid w:val="099A07CD"/>
    <w:rsid w:val="09CB2742"/>
    <w:rsid w:val="09FC5E0B"/>
    <w:rsid w:val="0A305D6B"/>
    <w:rsid w:val="0A5C7676"/>
    <w:rsid w:val="0A664130"/>
    <w:rsid w:val="0A8C23FF"/>
    <w:rsid w:val="0BBD4838"/>
    <w:rsid w:val="0D316917"/>
    <w:rsid w:val="0D346116"/>
    <w:rsid w:val="0E302325"/>
    <w:rsid w:val="0E63715C"/>
    <w:rsid w:val="0F4E78AF"/>
    <w:rsid w:val="0F6B131F"/>
    <w:rsid w:val="101A1F18"/>
    <w:rsid w:val="106164CC"/>
    <w:rsid w:val="10FD2C30"/>
    <w:rsid w:val="11000A34"/>
    <w:rsid w:val="119328C6"/>
    <w:rsid w:val="11A32BFD"/>
    <w:rsid w:val="11A42091"/>
    <w:rsid w:val="12383FA4"/>
    <w:rsid w:val="12AC610E"/>
    <w:rsid w:val="12BB4719"/>
    <w:rsid w:val="12DB0E0B"/>
    <w:rsid w:val="13756C12"/>
    <w:rsid w:val="137B2AD9"/>
    <w:rsid w:val="13A540B0"/>
    <w:rsid w:val="149D0E1B"/>
    <w:rsid w:val="15303D7E"/>
    <w:rsid w:val="15590BF3"/>
    <w:rsid w:val="15F41EFD"/>
    <w:rsid w:val="168F3428"/>
    <w:rsid w:val="17591043"/>
    <w:rsid w:val="18654F0A"/>
    <w:rsid w:val="19C7608B"/>
    <w:rsid w:val="19F63197"/>
    <w:rsid w:val="1C3F39CA"/>
    <w:rsid w:val="1CFF6AA9"/>
    <w:rsid w:val="1D2147FC"/>
    <w:rsid w:val="1D79207C"/>
    <w:rsid w:val="1F222992"/>
    <w:rsid w:val="1F7E6617"/>
    <w:rsid w:val="1FB75DEE"/>
    <w:rsid w:val="201E6FC3"/>
    <w:rsid w:val="208E488C"/>
    <w:rsid w:val="212F7D7B"/>
    <w:rsid w:val="22535C5C"/>
    <w:rsid w:val="23417949"/>
    <w:rsid w:val="23C67966"/>
    <w:rsid w:val="24873859"/>
    <w:rsid w:val="25BF1C4B"/>
    <w:rsid w:val="26802B61"/>
    <w:rsid w:val="275D0E98"/>
    <w:rsid w:val="278C526B"/>
    <w:rsid w:val="27BA2942"/>
    <w:rsid w:val="28E04771"/>
    <w:rsid w:val="291461DD"/>
    <w:rsid w:val="2BCF6555"/>
    <w:rsid w:val="2C3072FA"/>
    <w:rsid w:val="2C9E4972"/>
    <w:rsid w:val="2CAC2F7C"/>
    <w:rsid w:val="2CFB081F"/>
    <w:rsid w:val="2EE3501E"/>
    <w:rsid w:val="2F750BAF"/>
    <w:rsid w:val="301B2C2C"/>
    <w:rsid w:val="305D2C02"/>
    <w:rsid w:val="31243D32"/>
    <w:rsid w:val="31786C76"/>
    <w:rsid w:val="31D6175D"/>
    <w:rsid w:val="330C29E3"/>
    <w:rsid w:val="33365A84"/>
    <w:rsid w:val="3717748F"/>
    <w:rsid w:val="386E4DC7"/>
    <w:rsid w:val="398E712C"/>
    <w:rsid w:val="39C3314D"/>
    <w:rsid w:val="3A0F41FA"/>
    <w:rsid w:val="3ACA3114"/>
    <w:rsid w:val="3B046B78"/>
    <w:rsid w:val="3C547124"/>
    <w:rsid w:val="3CEE2AEC"/>
    <w:rsid w:val="3D3D4B4B"/>
    <w:rsid w:val="3DC75184"/>
    <w:rsid w:val="3E5325C6"/>
    <w:rsid w:val="3E6A3919"/>
    <w:rsid w:val="401C03BA"/>
    <w:rsid w:val="40562EB0"/>
    <w:rsid w:val="4260502C"/>
    <w:rsid w:val="431B6011"/>
    <w:rsid w:val="435E5108"/>
    <w:rsid w:val="44824934"/>
    <w:rsid w:val="46CB3B5D"/>
    <w:rsid w:val="46E77526"/>
    <w:rsid w:val="476A6C3A"/>
    <w:rsid w:val="47D613CB"/>
    <w:rsid w:val="4A884BF4"/>
    <w:rsid w:val="4AEB2DD8"/>
    <w:rsid w:val="4B661F08"/>
    <w:rsid w:val="4BD351E5"/>
    <w:rsid w:val="4CFE6909"/>
    <w:rsid w:val="4D6953E4"/>
    <w:rsid w:val="4DD77222"/>
    <w:rsid w:val="4DDE26C9"/>
    <w:rsid w:val="4DDF7D83"/>
    <w:rsid w:val="4E852468"/>
    <w:rsid w:val="4F2953A8"/>
    <w:rsid w:val="517F1B99"/>
    <w:rsid w:val="51BE095C"/>
    <w:rsid w:val="537942B1"/>
    <w:rsid w:val="53952E53"/>
    <w:rsid w:val="53AD564D"/>
    <w:rsid w:val="546C3B80"/>
    <w:rsid w:val="54EA2D48"/>
    <w:rsid w:val="54FA1ED7"/>
    <w:rsid w:val="55286A78"/>
    <w:rsid w:val="55DD5212"/>
    <w:rsid w:val="56FE6628"/>
    <w:rsid w:val="57241016"/>
    <w:rsid w:val="59C12859"/>
    <w:rsid w:val="59CB7C49"/>
    <w:rsid w:val="59FA07E8"/>
    <w:rsid w:val="5A40568A"/>
    <w:rsid w:val="5A653D47"/>
    <w:rsid w:val="5B212D92"/>
    <w:rsid w:val="5B2659AE"/>
    <w:rsid w:val="5BF846A1"/>
    <w:rsid w:val="5C036547"/>
    <w:rsid w:val="5C986150"/>
    <w:rsid w:val="5CD764EB"/>
    <w:rsid w:val="5D1D2301"/>
    <w:rsid w:val="5D3F1E4E"/>
    <w:rsid w:val="5D8451DF"/>
    <w:rsid w:val="5DD16AE3"/>
    <w:rsid w:val="5F0576A9"/>
    <w:rsid w:val="5F5D3CC9"/>
    <w:rsid w:val="5FB62E8F"/>
    <w:rsid w:val="60314FBA"/>
    <w:rsid w:val="604348F3"/>
    <w:rsid w:val="60CC3634"/>
    <w:rsid w:val="614669C9"/>
    <w:rsid w:val="61924D87"/>
    <w:rsid w:val="620D7FC9"/>
    <w:rsid w:val="62BC6718"/>
    <w:rsid w:val="661E33E8"/>
    <w:rsid w:val="66BF0F11"/>
    <w:rsid w:val="691C6E3B"/>
    <w:rsid w:val="6A4E5001"/>
    <w:rsid w:val="6A535C87"/>
    <w:rsid w:val="6A5C063B"/>
    <w:rsid w:val="6BA00FBB"/>
    <w:rsid w:val="6CAC252B"/>
    <w:rsid w:val="6D1C4ABE"/>
    <w:rsid w:val="6D610AD4"/>
    <w:rsid w:val="6E700D11"/>
    <w:rsid w:val="6E8276A5"/>
    <w:rsid w:val="6F18137C"/>
    <w:rsid w:val="70F02B89"/>
    <w:rsid w:val="72F67F21"/>
    <w:rsid w:val="74D1206C"/>
    <w:rsid w:val="755D14D4"/>
    <w:rsid w:val="759A6AA7"/>
    <w:rsid w:val="76375ADD"/>
    <w:rsid w:val="781E0018"/>
    <w:rsid w:val="79FB73C2"/>
    <w:rsid w:val="7B4A02D1"/>
    <w:rsid w:val="7B544DE1"/>
    <w:rsid w:val="7C110490"/>
    <w:rsid w:val="7CE21BF1"/>
    <w:rsid w:val="7D8A547F"/>
    <w:rsid w:val="7E00697D"/>
    <w:rsid w:val="7FDE6E35"/>
    <w:rsid w:val="7FE9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8" w:lineRule="auto"/>
      <w:jc w:val="center"/>
      <w:outlineLvl w:val="0"/>
    </w:pPr>
    <w:rPr>
      <w:b/>
      <w:bCs/>
      <w:kern w:val="44"/>
      <w:sz w:val="32"/>
      <w:szCs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1230</Characters>
  <Lines>10</Lines>
  <Paragraphs>2</Paragraphs>
  <TotalTime>8</TotalTime>
  <ScaleCrop>false</ScaleCrop>
  <LinksUpToDate>false</LinksUpToDate>
  <CharactersWithSpaces>1443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2021-12-22T09:23:00Z</dcterms:created>
  <dc:creator>1718</dc:creator>
  <cp:lastModifiedBy>李白不用立白、</cp:lastModifiedBy>
  <dcterms:modified xsi:type="dcterms:W3CDTF">2022-01-04T11:19:48Z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B77E117315D746A694754D66CEDFB0BE</vt:lpwstr>
  </property>
</Properties>
</file>