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3237A" w14:textId="77777777" w:rsidR="00ED20FF" w:rsidRPr="00925CDB" w:rsidRDefault="00ED20FF" w:rsidP="00ED20FF">
      <w:pPr>
        <w:spacing w:after="0" w:line="240" w:lineRule="auto"/>
        <w:jc w:val="both"/>
        <w:rPr>
          <w:b/>
          <w:bCs/>
          <w:sz w:val="28"/>
          <w:szCs w:val="28"/>
        </w:rPr>
      </w:pPr>
      <w:bookmarkStart w:id="0" w:name="_Hlk144744388"/>
      <w:r w:rsidRPr="00925CDB">
        <w:rPr>
          <w:b/>
          <w:bCs/>
          <w:sz w:val="28"/>
          <w:szCs w:val="28"/>
        </w:rPr>
        <w:t>Dr Radhika Mamidi</w:t>
      </w:r>
    </w:p>
    <w:p w14:paraId="3184CE5F" w14:textId="77777777" w:rsidR="00ED20FF" w:rsidRPr="008C53D2" w:rsidRDefault="00ED20FF" w:rsidP="00ED20FF">
      <w:pPr>
        <w:spacing w:after="0" w:line="240" w:lineRule="auto"/>
        <w:jc w:val="both"/>
        <w:rPr>
          <w:b/>
          <w:bCs/>
          <w:sz w:val="28"/>
          <w:szCs w:val="28"/>
        </w:rPr>
      </w:pPr>
      <w:r w:rsidRPr="00925CDB">
        <w:rPr>
          <w:b/>
          <w:bCs/>
          <w:sz w:val="28"/>
          <w:szCs w:val="28"/>
        </w:rPr>
        <w:t xml:space="preserve">Language and Society course </w:t>
      </w:r>
      <w:bookmarkEnd w:id="0"/>
      <w:r w:rsidRPr="008C53D2">
        <w:rPr>
          <w:b/>
          <w:bCs/>
          <w:sz w:val="28"/>
          <w:szCs w:val="28"/>
        </w:rPr>
        <w:t>(Monsoon 2025)</w:t>
      </w:r>
    </w:p>
    <w:p w14:paraId="4EEDDE30" w14:textId="77777777" w:rsidR="00ED20FF" w:rsidRPr="00925CDB" w:rsidRDefault="00ED20FF" w:rsidP="00ED20FF">
      <w:pPr>
        <w:spacing w:after="0" w:line="240" w:lineRule="auto"/>
        <w:jc w:val="both"/>
        <w:rPr>
          <w:b/>
          <w:bCs/>
          <w:sz w:val="28"/>
          <w:szCs w:val="28"/>
        </w:rPr>
      </w:pPr>
    </w:p>
    <w:p w14:paraId="1671C2D0" w14:textId="7AD2D4CA" w:rsidR="00ED20FF" w:rsidRPr="002F3494" w:rsidRDefault="00ED20FF" w:rsidP="00ED20FF">
      <w:pPr>
        <w:jc w:val="both"/>
        <w:rPr>
          <w:b/>
          <w:bCs/>
          <w:sz w:val="28"/>
          <w:szCs w:val="28"/>
        </w:rPr>
      </w:pPr>
      <w:r w:rsidRPr="002F3494">
        <w:rPr>
          <w:b/>
          <w:bCs/>
          <w:sz w:val="28"/>
          <w:szCs w:val="28"/>
        </w:rPr>
        <w:t xml:space="preserve">Project Description: </w:t>
      </w:r>
      <w:r w:rsidRPr="00C673D9">
        <w:rPr>
          <w:b/>
          <w:bCs/>
          <w:sz w:val="28"/>
          <w:szCs w:val="28"/>
        </w:rPr>
        <w:t xml:space="preserve">Language and </w:t>
      </w:r>
      <w:r>
        <w:rPr>
          <w:b/>
          <w:bCs/>
          <w:sz w:val="28"/>
          <w:szCs w:val="28"/>
        </w:rPr>
        <w:t>Humor</w:t>
      </w:r>
    </w:p>
    <w:p w14:paraId="51D8BDC5" w14:textId="77777777" w:rsidR="00951008" w:rsidRPr="00ED20FF" w:rsidRDefault="00000000">
      <w:pPr>
        <w:pStyle w:val="Heading2"/>
        <w:rPr>
          <w:color w:val="000000" w:themeColor="text1"/>
        </w:rPr>
      </w:pPr>
      <w:r w:rsidRPr="00ED20FF">
        <w:rPr>
          <w:color w:val="000000" w:themeColor="text1"/>
        </w:rPr>
        <w:t>Overview:</w:t>
      </w:r>
    </w:p>
    <w:p w14:paraId="02F51D17" w14:textId="77777777" w:rsidR="00951008" w:rsidRDefault="00000000">
      <w:r>
        <w:t>The Language and Humor project explores the intricate relationship between linguistic expression and humor, examining how humor is constructed, communicated, and understood across cultural and social contexts. Throughout the semester, students will investigate the ways in which humor functions as a powerful tool for social bonding, identity construction, and critique. This project encourages students to apply linguistic and analytical skills to a variety of humorous texts or performances of their choice, such as stand-up comedy, memes, sitcoms, literature, or everyday conversation.</w:t>
      </w:r>
    </w:p>
    <w:p w14:paraId="1069ABC3" w14:textId="77777777" w:rsidR="00951008" w:rsidRPr="00ED20FF" w:rsidRDefault="00000000">
      <w:pPr>
        <w:pStyle w:val="Heading2"/>
        <w:rPr>
          <w:color w:val="000000" w:themeColor="text1"/>
        </w:rPr>
      </w:pPr>
      <w:r w:rsidRPr="00ED20FF">
        <w:rPr>
          <w:color w:val="000000" w:themeColor="text1"/>
        </w:rPr>
        <w:t>Project Objective:</w:t>
      </w:r>
    </w:p>
    <w:p w14:paraId="40EF185B" w14:textId="77777777" w:rsidR="00951008" w:rsidRDefault="00000000">
      <w:r>
        <w:t>The primary objective of this course project is to critically analyze and interpret the linguistic, cognitive, and sociocultural dimensions of humor. Students will examine humor mechanisms (e.g., puns, irony, sarcasm, parody, wordplay), explore theoretical frameworks for humor studies, and investigate the role of humor in communication, identity, and power relations. Students may focus on humor in a specific cultural context, medium, or community.</w:t>
      </w:r>
    </w:p>
    <w:p w14:paraId="2F863499" w14:textId="77777777" w:rsidR="00951008" w:rsidRPr="00ED20FF" w:rsidRDefault="00000000">
      <w:pPr>
        <w:pStyle w:val="Heading2"/>
        <w:rPr>
          <w:color w:val="000000" w:themeColor="text1"/>
        </w:rPr>
      </w:pPr>
      <w:r w:rsidRPr="00ED20FF">
        <w:rPr>
          <w:color w:val="000000" w:themeColor="text1"/>
        </w:rPr>
        <w:t>Project Tasks:</w:t>
      </w:r>
    </w:p>
    <w:p w14:paraId="4A9CADBE" w14:textId="77777777" w:rsidR="00951008" w:rsidRDefault="00000000" w:rsidP="00ED20FF">
      <w:pPr>
        <w:ind w:left="720"/>
      </w:pPr>
      <w:r>
        <w:rPr>
          <w:b/>
        </w:rPr>
        <w:t>Selection of Humor Artifact:</w:t>
      </w:r>
      <w:r>
        <w:t xml:space="preserve"> Choose a humorous artifact or dataset (e.g., stand-up routine, comic strip, internet meme collection, literary text, TV show episode, or everyday conversational humor) that is relevant to the course theme.</w:t>
      </w:r>
    </w:p>
    <w:p w14:paraId="77C23BE5" w14:textId="77777777" w:rsidR="00951008" w:rsidRDefault="00000000" w:rsidP="00ED20FF">
      <w:pPr>
        <w:ind w:left="720"/>
      </w:pPr>
      <w:r>
        <w:rPr>
          <w:b/>
        </w:rPr>
        <w:t>Literature Review:</w:t>
      </w:r>
      <w:r>
        <w:t xml:space="preserve"> Conduct a review of scholarship on humor studies, including linguistic theories of humor, pragmatic analysis, sociolinguistic perspectives, and cross-cultural humor research.</w:t>
      </w:r>
    </w:p>
    <w:p w14:paraId="7180B347" w14:textId="77777777" w:rsidR="00951008" w:rsidRDefault="00000000" w:rsidP="00ED20FF">
      <w:pPr>
        <w:ind w:left="720"/>
      </w:pPr>
      <w:r>
        <w:rPr>
          <w:b/>
        </w:rPr>
        <w:t>Linguistic Analysis:</w:t>
      </w:r>
      <w:r>
        <w:t xml:space="preserve"> Analyze the linguistic features of humor, such as wordplay, semantics, pragmatics, and conversational implicature.</w:t>
      </w:r>
    </w:p>
    <w:p w14:paraId="716AAAFE" w14:textId="77777777" w:rsidR="00951008" w:rsidRDefault="00000000" w:rsidP="00ED20FF">
      <w:pPr>
        <w:ind w:left="720"/>
      </w:pPr>
      <w:r>
        <w:rPr>
          <w:b/>
        </w:rPr>
        <w:t>Discourse Analysis:</w:t>
      </w:r>
      <w:r>
        <w:t xml:space="preserve"> Explore how humor constructs social relationships, power dynamics, and cultural norms. Identify rhetorical and narrative strategies used to produce humorous effects.</w:t>
      </w:r>
    </w:p>
    <w:p w14:paraId="242ECA63" w14:textId="77777777" w:rsidR="00951008" w:rsidRDefault="00000000" w:rsidP="00ED20FF">
      <w:pPr>
        <w:ind w:left="720"/>
      </w:pPr>
      <w:r>
        <w:rPr>
          <w:b/>
        </w:rPr>
        <w:t>Sociocultural Analysis:</w:t>
      </w:r>
      <w:r>
        <w:t xml:space="preserve"> Investigate how humor reflects and shapes identities, stereotypes, or societal attitudes. Consider the role of context, culture, and audience interpretation.</w:t>
      </w:r>
    </w:p>
    <w:p w14:paraId="3216F209" w14:textId="77777777" w:rsidR="00951008" w:rsidRDefault="00000000" w:rsidP="00ED20FF">
      <w:pPr>
        <w:ind w:left="720"/>
      </w:pPr>
      <w:r>
        <w:rPr>
          <w:b/>
        </w:rPr>
        <w:t>Critical Evaluation:</w:t>
      </w:r>
      <w:r>
        <w:t xml:space="preserve"> Offer a critical assessment of humor’s effectiveness and implications within the selected artifact or community.</w:t>
      </w:r>
    </w:p>
    <w:p w14:paraId="35501458" w14:textId="77777777" w:rsidR="00951008" w:rsidRDefault="00000000">
      <w:r>
        <w:rPr>
          <w:b/>
        </w:rPr>
        <w:lastRenderedPageBreak/>
        <w:t>Presentation:</w:t>
      </w:r>
      <w:r>
        <w:t xml:space="preserve"> Present your findings to the class, highlighting key elements of your linguistic and sociocultural analysis.</w:t>
      </w:r>
    </w:p>
    <w:p w14:paraId="5C293BF9" w14:textId="77777777" w:rsidR="00951008" w:rsidRDefault="00000000">
      <w:r>
        <w:rPr>
          <w:b/>
        </w:rPr>
        <w:t>Final Report:</w:t>
      </w:r>
      <w:r>
        <w:t xml:space="preserve"> Submit a comprehensive report that integrates your literature review, analysis, and critical evaluation, supported by relevant academic references.</w:t>
      </w:r>
    </w:p>
    <w:p w14:paraId="34EEAEA7" w14:textId="77777777" w:rsidR="00951008" w:rsidRPr="00ED20FF" w:rsidRDefault="00000000">
      <w:pPr>
        <w:pStyle w:val="Heading2"/>
        <w:rPr>
          <w:color w:val="000000" w:themeColor="text1"/>
        </w:rPr>
      </w:pPr>
      <w:r w:rsidRPr="00ED20FF">
        <w:rPr>
          <w:color w:val="000000" w:themeColor="text1"/>
        </w:rPr>
        <w:t>Assessment Criteria:</w:t>
      </w:r>
    </w:p>
    <w:p w14:paraId="43AF056C" w14:textId="066EC5E9" w:rsidR="00951008" w:rsidRDefault="00000000" w:rsidP="00C848A2">
      <w:pPr>
        <w:pStyle w:val="ListParagraph"/>
        <w:numPr>
          <w:ilvl w:val="0"/>
          <w:numId w:val="10"/>
        </w:numPr>
      </w:pPr>
      <w:r>
        <w:t>Depth and rigor of analysis</w:t>
      </w:r>
    </w:p>
    <w:p w14:paraId="2C6FE863" w14:textId="6B4964F8" w:rsidR="00951008" w:rsidRDefault="00000000" w:rsidP="00C848A2">
      <w:pPr>
        <w:pStyle w:val="ListParagraph"/>
        <w:numPr>
          <w:ilvl w:val="0"/>
          <w:numId w:val="10"/>
        </w:numPr>
      </w:pPr>
      <w:r>
        <w:t>Clarity and organization of presentation</w:t>
      </w:r>
    </w:p>
    <w:p w14:paraId="5C32E3DF" w14:textId="4C78462A" w:rsidR="00951008" w:rsidRDefault="00000000" w:rsidP="00C848A2">
      <w:pPr>
        <w:pStyle w:val="ListParagraph"/>
        <w:numPr>
          <w:ilvl w:val="0"/>
          <w:numId w:val="10"/>
        </w:numPr>
      </w:pPr>
      <w:r>
        <w:t>Quality and coherence of final report</w:t>
      </w:r>
    </w:p>
    <w:p w14:paraId="275CCDE9" w14:textId="5FBFF9CD" w:rsidR="00951008" w:rsidRDefault="00000000" w:rsidP="00C848A2">
      <w:pPr>
        <w:pStyle w:val="ListParagraph"/>
        <w:numPr>
          <w:ilvl w:val="0"/>
          <w:numId w:val="10"/>
        </w:numPr>
      </w:pPr>
      <w:r>
        <w:t>Integration of relevant theory and literature</w:t>
      </w:r>
    </w:p>
    <w:p w14:paraId="2E542CB3" w14:textId="59F09A69" w:rsidR="00951008" w:rsidRDefault="00000000" w:rsidP="00C848A2">
      <w:pPr>
        <w:pStyle w:val="ListParagraph"/>
        <w:numPr>
          <w:ilvl w:val="0"/>
          <w:numId w:val="10"/>
        </w:numPr>
      </w:pPr>
      <w:r>
        <w:t>Originality, insight, and critical engagement</w:t>
      </w:r>
    </w:p>
    <w:p w14:paraId="6E43ACAF" w14:textId="64CA6DC7" w:rsidR="00951008" w:rsidRDefault="00000000" w:rsidP="00C848A2">
      <w:pPr>
        <w:pStyle w:val="ListParagraph"/>
        <w:numPr>
          <w:ilvl w:val="0"/>
          <w:numId w:val="10"/>
        </w:numPr>
      </w:pPr>
      <w:r>
        <w:t>Adherence to academic guidelines and deadlines</w:t>
      </w:r>
    </w:p>
    <w:p w14:paraId="3544B7BA" w14:textId="77777777" w:rsidR="00951008" w:rsidRPr="00ED20FF" w:rsidRDefault="00000000">
      <w:pPr>
        <w:pStyle w:val="Heading2"/>
        <w:rPr>
          <w:color w:val="000000" w:themeColor="text1"/>
        </w:rPr>
      </w:pPr>
      <w:r w:rsidRPr="00ED20FF">
        <w:rPr>
          <w:color w:val="000000" w:themeColor="text1"/>
        </w:rPr>
        <w:t>Suggestions for Topics:</w:t>
      </w:r>
    </w:p>
    <w:p w14:paraId="284921AE" w14:textId="77777777" w:rsidR="00951008" w:rsidRDefault="00000000">
      <w:r>
        <w:t>Possible directions include analyzing irony and satire in political cartoons, exploring humor in multilingual or cross-cultural contexts, studying humor in internet culture (memes, viral videos), or examining humor’s role in challenging social norms. The goal is to encourage critical thinking about humor as a linguistic and cultural phenomenon.</w:t>
      </w:r>
    </w:p>
    <w:p w14:paraId="7B3517AE" w14:textId="77777777" w:rsidR="00ED20FF" w:rsidRDefault="00ED20FF" w:rsidP="00ED20FF">
      <w:pPr>
        <w:jc w:val="both"/>
      </w:pPr>
      <w:r w:rsidRPr="00C673D9">
        <w:rPr>
          <w:b/>
          <w:bCs/>
        </w:rPr>
        <w:t>Note:</w:t>
      </w:r>
      <w:r>
        <w:t xml:space="preserve"> It is essential for students to maintain academic integrity by properly citing sources and avoiding plagiarism throughout their project. Students are encouraged to seek guidance from the instructor and utilize available university resources for research and writing support.</w:t>
      </w:r>
    </w:p>
    <w:p w14:paraId="6E562E24" w14:textId="77777777" w:rsidR="00ED20FF" w:rsidRDefault="00ED20FF"/>
    <w:sectPr w:rsidR="00ED20F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Kalinga">
    <w:charset w:val="00"/>
    <w:family w:val="swiss"/>
    <w:pitch w:val="variable"/>
    <w:sig w:usb0="0008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D4117F7"/>
    <w:multiLevelType w:val="hybridMultilevel"/>
    <w:tmpl w:val="FA3C59B6"/>
    <w:lvl w:ilvl="0" w:tplc="880CC58A">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EC23B12"/>
    <w:multiLevelType w:val="hybridMultilevel"/>
    <w:tmpl w:val="B7ACF2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29863589">
    <w:abstractNumId w:val="8"/>
  </w:num>
  <w:num w:numId="2" w16cid:durableId="948392813">
    <w:abstractNumId w:val="6"/>
  </w:num>
  <w:num w:numId="3" w16cid:durableId="903218834">
    <w:abstractNumId w:val="5"/>
  </w:num>
  <w:num w:numId="4" w16cid:durableId="1507675536">
    <w:abstractNumId w:val="4"/>
  </w:num>
  <w:num w:numId="5" w16cid:durableId="1697536395">
    <w:abstractNumId w:val="7"/>
  </w:num>
  <w:num w:numId="6" w16cid:durableId="224337032">
    <w:abstractNumId w:val="3"/>
  </w:num>
  <w:num w:numId="7" w16cid:durableId="480006301">
    <w:abstractNumId w:val="2"/>
  </w:num>
  <w:num w:numId="8" w16cid:durableId="969021814">
    <w:abstractNumId w:val="1"/>
  </w:num>
  <w:num w:numId="9" w16cid:durableId="1978410755">
    <w:abstractNumId w:val="0"/>
  </w:num>
  <w:num w:numId="10" w16cid:durableId="1568763974">
    <w:abstractNumId w:val="10"/>
  </w:num>
  <w:num w:numId="11" w16cid:durableId="15992956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45987"/>
    <w:rsid w:val="00951008"/>
    <w:rsid w:val="00AA1D8D"/>
    <w:rsid w:val="00B47730"/>
    <w:rsid w:val="00BA6707"/>
    <w:rsid w:val="00C079CC"/>
    <w:rsid w:val="00C848A2"/>
    <w:rsid w:val="00CB0664"/>
    <w:rsid w:val="00ED20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o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BC0553"/>
  <w14:defaultImageDpi w14:val="300"/>
  <w15:docId w15:val="{24567021-B8A8-4E2C-A631-8C2CAED68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516</Words>
  <Characters>2943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Radhika Mamidi</cp:lastModifiedBy>
  <cp:revision>2</cp:revision>
  <dcterms:created xsi:type="dcterms:W3CDTF">2025-08-25T18:34:00Z</dcterms:created>
  <dcterms:modified xsi:type="dcterms:W3CDTF">2025-08-25T18:34:00Z</dcterms:modified>
  <cp:category/>
</cp:coreProperties>
</file>