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Regulation in Intellectual Property Law</w:t>
      </w:r>
    </w:p>
    <w:p>
      <w:r>
        <w:t>Jurisdiction: United States Patent and Trademark Office (USPTO)</w:t>
      </w:r>
    </w:p>
    <w:p>
      <w:r>
        <w:t>Regulation Number: USPTO-IPR-2024-112</w:t>
      </w:r>
    </w:p>
    <w:p>
      <w:r>
        <w:t>Date Issued: 01/15/2024</w:t>
      </w:r>
    </w:p>
    <w:p>
      <w:pPr>
        <w:pStyle w:val="Heading1"/>
      </w:pPr>
      <w:r>
        <w:t>USPTO Regulation on Patent Application Procedures</w:t>
      </w:r>
    </w:p>
    <w:p>
      <w:pPr>
        <w:pStyle w:val="Heading2"/>
      </w:pPr>
      <w:r>
        <w:t>Section 1: Purpose</w:t>
      </w:r>
    </w:p>
    <w:p>
      <w:r>
        <w:t>The purpose of this regulation is to establish clear guidelines and procedures for the submission, examination, and approval of patent applications by the United States Patent and Trademark Office (USPTO).</w:t>
      </w:r>
    </w:p>
    <w:p>
      <w:pPr>
        <w:pStyle w:val="Heading2"/>
      </w:pPr>
      <w:r>
        <w:t>Section 2: Definitions</w:t>
      </w:r>
    </w:p>
    <w:p>
      <w:r>
        <w:t>For the purposes of this regulation, the following definitions apply:</w:t>
      </w:r>
    </w:p>
    <w:p>
      <w:r>
        <w:t>(a) "Patent" means a property right granted by the USPTO to an inventor to exclude others from making, using, or selling their invention for a limited time.</w:t>
      </w:r>
    </w:p>
    <w:p>
      <w:r>
        <w:t>(b) "Applicant" means any individual or entity seeking a patent for their invention.</w:t>
      </w:r>
    </w:p>
    <w:p>
      <w:r>
        <w:t>(c) "Examination" means the process by which USPTO examiners review patent applications to determine their compliance with legal requirements.</w:t>
      </w:r>
    </w:p>
    <w:p>
      <w:pPr>
        <w:pStyle w:val="Heading2"/>
      </w:pPr>
      <w:r>
        <w:t>Section 3: Submission of Patent Applications</w:t>
      </w:r>
    </w:p>
    <w:p>
      <w:r>
        <w:t>Patent applications must be submitted electronically through the USPTO’s online filing system. Applications must include:</w:t>
      </w:r>
    </w:p>
    <w:p>
      <w:r>
        <w:t>(a) A complete description of the invention.</w:t>
      </w:r>
    </w:p>
    <w:p>
      <w:r>
        <w:t>(b) One or more claims defining the scope of the invention.</w:t>
      </w:r>
    </w:p>
    <w:p>
      <w:r>
        <w:t>(c) Drawings or diagrams, if necessary, to understand the invention.</w:t>
      </w:r>
    </w:p>
    <w:p>
      <w:r>
        <w:t>(d) Payment of the required filing fee.</w:t>
      </w:r>
    </w:p>
    <w:p>
      <w:pPr>
        <w:pStyle w:val="Heading2"/>
      </w:pPr>
      <w:r>
        <w:t>Section 4: Examination Procedures</w:t>
      </w:r>
    </w:p>
    <w:p>
      <w:r>
        <w:t>The USPTO will assign each patent application to a qualified examiner who will:</w:t>
      </w:r>
    </w:p>
    <w:p>
      <w:r>
        <w:t>(a) Conduct a prior art search to determine the novelty of the invention.</w:t>
      </w:r>
    </w:p>
    <w:p>
      <w:r>
        <w:t>(b) Review the application for compliance with legal requirements, including clarity and completeness.</w:t>
      </w:r>
    </w:p>
    <w:p>
      <w:r>
        <w:t>(c) Issue an office action detailing any objections or rejections and providing the applicant an opportunity to respond.</w:t>
      </w:r>
    </w:p>
    <w:p>
      <w:pPr>
        <w:pStyle w:val="Heading2"/>
      </w:pPr>
      <w:r>
        <w:t>Section 5: Approval and Issuance of Patents</w:t>
      </w:r>
    </w:p>
    <w:p>
      <w:r>
        <w:t>If the examiner determines that the application meets all legal requirements, a notice of allowance will be issued. The applicant must then:</w:t>
      </w:r>
    </w:p>
    <w:p>
      <w:r>
        <w:t>(a) Pay the issue fee within the prescribed time.</w:t>
      </w:r>
    </w:p>
    <w:p>
      <w:r>
        <w:t>(b) Submit any necessary final drawings or documents.</w:t>
      </w:r>
    </w:p>
    <w:p>
      <w:r>
        <w:t>Upon receipt of the issue fee and final documents, the USPTO will issue the patent and publish it in the Official Gazette.</w:t>
      </w:r>
    </w:p>
    <w:p>
      <w:pPr>
        <w:pStyle w:val="Heading2"/>
      </w:pPr>
      <w:r>
        <w:t>Section 6: Effective Date</w:t>
      </w:r>
    </w:p>
    <w:p>
      <w:r>
        <w:t>This regulation shall take effect on March 1, 2024.</w:t>
      </w:r>
    </w:p>
    <w:p>
      <w:r>
        <w:br/>
        <w:t>_____________________________</w:t>
        <w:br/>
        <w:t>Director of the USPTO</w:t>
      </w:r>
    </w:p>
    <w:p>
      <w:r>
        <w:br/>
        <w:t>_____________________________</w:t>
        <w:br/>
        <w:t>General Counsel of the USPTO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