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1. Как измерять сложность алгоритмов</w:t>
      </w:r>
    </w:p>
    <w:p>
      <w:pPr>
        <w:pStyle w:val="Heading1"/>
      </w:pPr>
      <w:r>
        <w:t>Что изучаем</w:t>
      </w:r>
    </w:p>
    <w:p>
      <w:r>
        <w:t>Одна и та же задача может решаться за доли секунды или за часы. Причина часто в том, как число действий растёт вместе с размером входа. В этой работе четыре собственные функции дают три разных закона роста: линейный, квадратичный и логарифмический. Требования работы и способ задания варианта взяты из КИМ-01 курса МТУСИ.[1]</w:t>
      </w:r>
    </w:p>
    <w:p>
      <w:r>
        <w:t>Размер n — количество элементов массива. Для возведения в степень n означает показатель степени, а не размер массива. Это различие нужно всегда проговаривать: оценка без определения размера входа неоднозначна.</w:t>
      </w:r>
    </w:p>
    <w:p>
      <w:pPr>
        <w:pStyle w:val="Heading1"/>
      </w:pPr>
      <w:r>
        <w:t>Сначала считаем действия</w:t>
      </w:r>
    </w:p>
    <w:p>
      <w:r>
        <w:t xml:space="preserve">Представьте стопку из n карточек. Чтобы сложить написанные числа, нужно прочитать каждую карточку один раз. После k шагов переменная total равна сумме первых k элементов. Это </w:t>
      </w:r>
      <w:r>
        <w:rPr>
          <w:b/>
          <w:i w:val="0"/>
        </w:rPr>
        <w:t>инвариант</w:t>
      </w:r>
      <w:r>
        <w:t xml:space="preserve"> — утверждение, которое верно до цикла и сохраняется после каждой итерации. Когда k достигает n, он доказывает правильность ответа.</w:t>
      </w:r>
    </w:p>
    <w:p>
      <w:r>
        <w:t>Поиск максимума похож. Начинаем с первого элемента, затем сравниваем очередной элемент с текущим максимумом. После обработки первых k значений largest хранит их максимум. Сравнений ровно n−1. Начинать с нуля нельзя: на массиве [-8, -3] функция ошибочно вернула бы 0. Пустой массив не имеет максимума; реализация выбрасывает ValueError.</w:t>
      </w:r>
    </w:p>
    <w:p>
      <w:r>
        <w:t>В подсчёте равных пар интересуют разные индексы i &lt; j. Для i=0 проверяется n−1 партнёр, для i=1 — n−2, и так далее. Всего (n−1)+(n−2)+…+1 = n(n−1)/2 сравнений. Ограничение i &lt; j исключает сравнение элемента с собой и двойной подсчёт пары.</w:t>
      </w:r>
    </w:p>
    <w:p>
      <w:r>
        <w:t>Например, у [4, 4, 7, 4] три равные пары: (0,1), (0,3), (1,3). Три одинаковых значения образуют 3·2/2=3 пары. Счётчик увеличивается только при равенстве, но само сравнение выполняется для каждой пары: даже массив без повторов требует квадратичного времени.</w:t>
      </w:r>
    </w:p>
    <w:p>
      <w:pPr>
        <w:pStyle w:val="Heading1"/>
      </w:pPr>
      <w:r>
        <w:t>Что означают O, Θ и Ω</w:t>
      </w:r>
    </w:p>
    <w:p>
      <w:r>
        <w:t>O(g(n)) — верхняя граница с точностью до постоянного множителя при достаточно больших n. Формально существуют C&gt;0 и n₀, такие что T(n)≤C·g(n) при n≥n₀. Ω — аналогичная нижняя граница. Θ означает, что обе границы совпали по порядку.</w:t>
      </w:r>
    </w:p>
    <w:p>
      <w:r>
        <w:t>Например, 3n+10 принадлежит Θ(n), O(n²) и Ω(1). Поэтому утверждение «алгоритм O(n²)» само по себе не доказывает квадратичный рост: линейный алгоритм тоже удовлетворяет такой верхней оценке. Здесь для суммы и максимума используем точную по порядку оценку Θ(n), для двойного цикла — Θ(n²).</w:t>
      </w:r>
    </w:p>
    <w:p>
      <w:r>
        <w:t>Худший случай — максимум времени среди всех входов размера n; лучший — минимум. Средний — математическое ожидание при явно заданном распределении входов. Нельзя считать среднее без объяснения, какие входы и с какими вероятностями рассматриваются. Аналитическая модель и эксперимент дополняют друг друга.[2]</w:t>
      </w:r>
    </w:p>
    <w:p>
      <w:pPr>
        <w:pStyle w:val="Heading1"/>
      </w:pPr>
      <w:r>
        <w:t>Бинарная степень по шагам</w:t>
      </w:r>
    </w:p>
    <w:p>
      <w:r>
        <w:t>Пусть нужно вычислить 3¹³. Число 13 записывается как 8+4+1, поэтому 3¹³ = 3⁸·3⁴·3. На каждом шаге смотрим на младший бит показателя. Если он равен 1, домножаем результат на текущую степень основания. Затем показатель делим на 2, а основание возводим в квадрат.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b/>
                <w:sz w:val="16"/>
              </w:rPr>
              <w:t>Остаток показателя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Основание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Результат перед шагом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Домножить на 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Не домножать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Домножить на 81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6561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Домножить на 6561</w:t>
            </w:r>
          </w:p>
        </w:tc>
      </w:tr>
    </w:tbl>
    <w:p/>
    <w:p>
      <w:r>
        <w:t>Итог — 1 594 323. Инвариант: result·base^exponent равен исходной степени; при модуле равенство понимается по модулю. После обнуления exponent остаётся только result. Итераций ⌊log₂n⌋+1 для n&gt;0; случай n=0 возвращает 1, а при mod=1 — 0.</w:t>
      </w:r>
    </w:p>
    <w:p>
      <w:r>
        <w:t>В модели операций над числами ограниченной длины время O(log n), дополнительная память O(1). В Python целые могут расти: число 3^n содержит Θ(n) бит. Его умножение уже не O(1). Поэтому в эксперименте используем модуль 1 000 000 007 и удерживаем промежуточные значения ограниченными. При переменном размере модуля нужно учитывать и его битовую длину.</w:t>
      </w:r>
    </w:p>
    <w:p>
      <w:pPr>
        <w:pStyle w:val="Heading1"/>
      </w:pPr>
      <w:r>
        <w:t>Как читать код и запускать работу</w:t>
      </w:r>
    </w:p>
    <w:p>
      <w:r>
        <w:t>Откройте algorithms.py: array_sum и array_max поддерживают накопленный ответ; count_equal_pairs перебирает верхний треугольник пар индексов; binary_pow уменьшает exponent на каждом шаге. Затем из корня репозитория выполните:</w:t>
      </w:r>
    </w:p>
    <w:p>
      <w:r>
        <w:rPr>
          <w:rFonts w:ascii="Consolas" w:hAnsi="Consolas"/>
          <w:sz w:val="18"/>
        </w:rPr>
        <w:t>python -m pytest labs/lab01 -q</w:t>
        <w:br/>
        <w:t>python -m labs.lab01.experiment --variant 15</w:t>
        <w:br/>
      </w:r>
    </w:p>
    <w:p>
      <w:r>
        <w:t>Перед экспериментом данные создаются общими командами из README репозитория. Seed равен 30+15=45. Сумма и максимум измеряются на пяти размерах 1 000…100 000; пары — на 500, 1 000, 3 000, 10 000, 30 000. Последний ряд соответствует ограничению стартовой заготовки: 100 000 элементов дали бы почти пять миллиардов сравнений за один запуск.</w:t>
      </w:r>
    </w:p>
    <w:p>
      <w:pPr>
        <w:pStyle w:val="Heading1"/>
      </w:pPr>
      <w:r>
        <w:t>Почему нельзя просто один раз засечь время</w:t>
      </w:r>
    </w:p>
    <w:p>
      <w:r>
        <w:t>Таймер учитывает работу интерпретатора, состояние кэшей и задержки планировщика. Поэтому вход загружается заранее, один запуск служит прогревом, затем сохраняются пять длительностей и их медиана. Для очень короткой бинарной степени один замер объединяет 20 000 вызовов, а время делится на их число.[3]</w:t>
      </w:r>
    </w:p>
    <w:p>
      <w:r>
        <w:t>Если t≈C·nᵖ, то log t≈log C+p·log n. На log-log графике наклон примерно p: около 1 для линейного алгоритма, около 2 для квадратичного. Это приближение, а не математическое доказательство. Для t≈C·log₂n строится обычный график t от log₂n: там зависимость почти линейна. На log-log графике логарифм выглядит медленно изгибающейся кривой, и его наклон не даёт постоянной степени.</w:t>
      </w:r>
    </w:p>
    <w:p>
      <w:pPr>
        <w:pStyle w:val="Heading1"/>
      </w:pPr>
      <w:r>
        <w:t>Верификация</w:t>
      </w:r>
    </w:p>
    <w:p>
      <w:r>
        <w:t>Проверяются пустые входы, один элемент, отрицательные числа, все равные и все разные элементы. На 400 случайных наборах сумма и максимум сравниваются с sum/max, степень — с pow. Для пар независимый эталон использует частоты: каждая группа из c равных значений даёт c(c−1)/2. Это полезнее, чем сравнивать два одинаковых двойных цикла.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Чем O отличается от Θ?</w:t>
      </w:r>
      <w:r>
        <w:t xml:space="preserve"> O ограничивает рост сверху; Θ фиксирует порядок одновременно сверху и снизу. Для цикла с точно n итерациями содержательнее сказать Θ(n).</w:t>
      </w:r>
    </w:p>
    <w:p>
      <w:r>
        <w:rPr>
          <w:b/>
          <w:i w:val="0"/>
        </w:rPr>
        <w:t>2. В чём разница между худшим и средним случаем?</w:t>
      </w:r>
      <w:r>
        <w:t xml:space="preserve"> Худший выбирает самый дорогой вход фиксированного размера. Средний усредняет по распределению входов. Для этих трёх проходов число проверок почти не зависит от значений, но количество присваиваний может отличаться.</w:t>
      </w:r>
    </w:p>
    <w:p>
      <w:r>
        <w:rPr>
          <w:b/>
          <w:i w:val="0"/>
        </w:rPr>
        <w:t>3. Как наклон графика связан со сложностью?</w:t>
      </w:r>
      <w:r>
        <w:t xml:space="preserve"> После логарифмирования t=Cnᵖ показатель p становится коэффициентом при log n. На конечных размерах на оценку влияют постоянные затраты и шум.</w:t>
      </w:r>
    </w:p>
    <w:p>
      <w:r>
        <w:rPr>
          <w:b/>
          <w:i w:val="0"/>
        </w:rPr>
        <w:t>4. Зачем прогрев и медиана?</w:t>
      </w:r>
      <w:r>
        <w:t xml:space="preserve"> Прогрев уменьшает влияние первого запуска, медиана менее чувствительна к единичной задержке. Они не устраняют систематическую нагрузку или изменение частоты CPU; условия измерения всё равно нужно указать.</w:t>
      </w:r>
    </w:p>
    <w:p>
      <w:r>
        <w:rPr>
          <w:b/>
          <w:i w:val="0"/>
        </w:rPr>
        <w:t>5. Можно ли посчитать пары быстрее?</w:t>
      </w:r>
      <w:r>
        <w:t xml:space="preserve"> Да: накопить частоты в хеш-таблице, затем сложить c(c−1)/2. Это ожидаемое O(n), но в данной лабораторной нужен именно двойной цикл для исследования Θ(n²).</w:t>
      </w:r>
    </w:p>
    <w:p>
      <w:r>
        <w:rPr>
          <w:b/>
          <w:i w:val="0"/>
        </w:rPr>
        <w:t>6. Почему максимум нельзя начать с нуля?</w:t>
      </w:r>
      <w:r>
        <w:t xml:space="preserve"> Ноль может не принадлежать массиву и превосходить все его отрицательные элементы. Начальное значение берём из самого входа.</w:t>
      </w:r>
    </w:p>
    <w:p>
      <w:r>
        <w:rPr>
          <w:b/>
          <w:i w:val="0"/>
        </w:rPr>
        <w:t>7. Почему степень по модулю даёт тот же остаток?</w:t>
      </w:r>
      <w:r>
        <w:t xml:space="preserve"> Замена множителя его остатком не меняет остаток произведения: (ab) mod m = ((a mod m)(b mod m)) mod m.</w:t>
      </w:r>
    </w:p>
    <w:p>
      <w:r>
        <w:rPr>
          <w:b/>
          <w:i w:val="0"/>
        </w:rPr>
        <w:t>8. Что показать преподавателю?</w:t>
      </w:r>
      <w:r>
        <w:t xml:space="preserve"> Указать seed 45, запустить тесты, объяснить один инвариант, открыть графики и CSV, показать отличие линейного и квадратичного роста. Числа из конкретного запуска приведены в приложенном отчёте.</w:t>
      </w:r>
    </w:p>
    <w:p>
      <w:pPr>
        <w:pStyle w:val="Heading1"/>
      </w:pPr>
      <w:r>
        <w:t>Источники</w:t>
      </w:r>
    </w:p>
    <w:p>
      <w:r>
        <w:t xml:space="preserve">[1] МТУСИ, кафедра программной инженерии. </w:t>
      </w:r>
      <w:hyperlink r:id="rId10">
        <w:r>
          <w:rPr>
            <w:color w:val="245B84"/>
          </w:rPr>
          <w:t>КИМ-01</w:t>
        </w:r>
      </w:hyperlink>
      <w:r>
        <w:t>, 2026.</w:t>
      </w:r>
    </w:p>
    <w:p>
      <w:r>
        <w:t xml:space="preserve">[2] Robert Sedgewick, Kevin Wayne. </w:t>
      </w:r>
      <w:hyperlink r:id="rId11">
        <w:r>
          <w:rPr>
            <w:color w:val="245B84"/>
          </w:rPr>
          <w:t>Analysis of Algorithms</w:t>
        </w:r>
      </w:hyperlink>
      <w:r>
        <w:t>, материалы авторов Algorithms, 4th edition.</w:t>
      </w:r>
    </w:p>
    <w:p>
      <w:r>
        <w:t xml:space="preserve">[3] МТУСИ. </w:t>
      </w:r>
      <w:hyperlink r:id="rId12">
        <w:r>
          <w:rPr>
            <w:color w:val="245B84"/>
          </w:rPr>
          <w:t>Настройка окружения и воспроизводимость</w:t>
        </w:r>
      </w:hyperlink>
      <w:r>
        <w:t>, 2026.</w:t>
      </w:r>
    </w:p>
    <w:p>
      <w:pPr>
        <w:pStyle w:val="Title"/>
        <w:pageBreakBefore/>
      </w:pPr>
      <w:r>
        <w:t>Отчёт по ЛР 1. Анализ сложности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2026-09-10T18:24:34.061247+00:00.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4989"/>
          </w:tcPr>
          <w:p>
            <w:r>
              <w:rPr>
                <w:b/>
                <w:sz w:val="16"/>
              </w:rPr>
              <w:t>Наклон log-log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0.876541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0.930777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1.99447</w:t>
            </w:r>
          </w:p>
        </w:tc>
      </w:tr>
    </w:tbl>
    <w:p/>
    <w:p>
      <w:r>
        <w:t>Для пар наклон 1,994 близок к теоретическому 2. Для суммы 0,877 и максимума 0,931 близки к линейному порядку, но заметно отклоняются от 1: на небольшом диапазоне влияют постоянные затраты, шум и условия выполнения. Это наблюдение не меняет аналитический подсчёт Θ(n).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Медиана, с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8.9e-05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0.0002551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0.0008332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0.0021419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0.0047837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4.35e-05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0.0002952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0.0004269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0.0013388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0.0043868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0.0061865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0.0263289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0.227767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2.47259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equal_pairs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22.4571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log₂ n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с/вызов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9.96578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1.68027e-06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13.2877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2.17713e-06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16.6096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2.68383e-06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19.9316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3.2013e-06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10000000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23.2535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3.82185e-06</w:t>
            </w:r>
          </w:p>
        </w:tc>
      </w:tr>
    </w:tbl>
    <w:p/>
    <w:p>
      <w:r>
        <w:t>Бинарная степень измерена пакетами по 20 000 вызовов по модулю 1 000 000 007. Число итераций определяется битовой длиной показателя; число домножений результата зависит также от единичных битов, поэтому точки не обязаны лежать точно на прямой.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labs/lab01 -q.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t xml:space="preserve"> </w:t>
      </w:r>
      <w:hyperlink r:id="rId15">
        <w:r>
          <w:rPr>
            <w:color w:val="245B84"/>
          </w:rPr>
          <w:t>measurements.csv</w:t>
        </w:r>
      </w:hyperlink>
      <w:r>
        <w:t xml:space="preserve"> </w:t>
      </w:r>
    </w:p>
    <w:p>
      <w:pPr>
        <w:pStyle w:val="ListBullet"/>
      </w:pPr>
      <w:r>
        <w:t xml:space="preserve"> </w:t>
      </w:r>
      <w:hyperlink r:id="rId16">
        <w:r>
          <w:rPr>
            <w:color w:val="245B84"/>
          </w:rPr>
          <w:t>powers.csv</w:t>
        </w:r>
      </w:hyperlink>
      <w:r>
        <w:t xml:space="preserve"> </w:t>
      </w:r>
    </w:p>
    <w:p>
      <w:pPr>
        <w:pStyle w:val="ListBullet"/>
      </w:pPr>
      <w:r>
        <w:t xml:space="preserve"> </w:t>
      </w:r>
      <w:hyperlink r:id="rId17">
        <w:r>
          <w:rPr>
            <w:color w:val="245B84"/>
          </w:rPr>
          <w:t>slopes.csv</w:t>
        </w:r>
      </w:hyperlink>
      <w:r>
        <w:t xml:space="preserve"> </w:t>
      </w:r>
    </w:p>
    <w:p>
      <w:pPr>
        <w:pStyle w:val="ListBullet"/>
      </w:pPr>
      <w:r>
        <w:t xml:space="preserve"> </w:t>
      </w:r>
      <w:hyperlink r:id="rId18">
        <w:r>
          <w:rPr>
            <w:color w:val="245B84"/>
          </w:rPr>
          <w:t>Паспорт окружения и контрольные суммы</w:t>
        </w:r>
      </w:hyperlink>
      <w:r>
        <w:t xml:space="preserve"> 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1-intro-and-basic-structures/kim-01-complexity-analysis.md" TargetMode="External"/><Relationship Id="rId11" Type="http://schemas.openxmlformats.org/officeDocument/2006/relationships/hyperlink" Target="https://algs4.cs.princeton.edu/14analysis/" TargetMode="External"/><Relationship Id="rId12" Type="http://schemas.openxmlformats.org/officeDocument/2006/relationships/hyperlink" Target="https://github.com/mel0d1an/data-structures-and-algorithms/blob/6369770ffb455f34cbb0020133638d0961fc34ed/docs/reproducibility.md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github.com/potemkinmihail777-dot/data-structures-and-algorithms-variant-15/blob/main/labs/lab01/results/measurements.csv" TargetMode="External"/><Relationship Id="rId16" Type="http://schemas.openxmlformats.org/officeDocument/2006/relationships/hyperlink" Target="https://github.com/potemkinmihail777-dot/data-structures-and-algorithms-variant-15/blob/main/labs/lab01/results/powers.csv" TargetMode="External"/><Relationship Id="rId17" Type="http://schemas.openxmlformats.org/officeDocument/2006/relationships/hyperlink" Target="https://github.com/potemkinmihail777-dot/data-structures-and-algorithms-variant-15/blob/main/labs/lab01/results/slopes.csv" TargetMode="External"/><Relationship Id="rId18" Type="http://schemas.openxmlformats.org/officeDocument/2006/relationships/hyperlink" Target="https://github.com/potemkinmihail777-dot/data-structures-and-algorithms-variant-15/blob/main/labs/lab01/results/environmen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1.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