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8. Хеш-таблица с отдельными цепочками</w:t>
      </w:r>
    </w:p>
    <w:p>
      <w:pPr>
        <w:pStyle w:val="Heading1"/>
      </w:pPr>
      <w:r>
        <w:t>Зачем нужна хеш-таблица</w:t>
      </w:r>
    </w:p>
    <w:p>
      <w:r>
        <w:t>Ассоциативная структура связывает ключ со значением: например, user_0015 с числом посещений. Доступ выполняется по ключу, а не по порядковому индексу. В данной работе поддерживаются строковые ключи и произвольные значения. Нужно реализовать put, get, delete, размер, рост таблицы и исследовать коллизии.[1]</w:t>
      </w:r>
    </w:p>
    <w:p>
      <w:r>
        <w:t>Внутри находится массив бакетов. Бакет — контейнер для записей, которым достался одинаковый индекс. Функция hash(key) получает целое число, а остаток от деления на число бакетов выбирает индекс. В каждой цепочке хранятся пары [key,value]. Готовый dict внутри HashTable не используется; списки служат контейнерами отдельных цепочек.</w:t>
      </w:r>
    </w:p>
    <w:p>
      <w:pPr>
        <w:pStyle w:val="Heading1"/>
      </w:pPr>
      <w:r>
        <w:t>Коллизия — нормальная ситуация</w:t>
      </w:r>
    </w:p>
    <w:p>
      <w:r>
        <w:t>Разные ключи могут попасть в один бакет. Это не означает, что они равны: совпал только индекс. Поэтому get просматривает цепочку и сравнивает исходные ключи. При put сначала ищется существующий ключ; его значение заменяется без увеличения размера. Если ключа нет, добавляется новая пара.</w:t>
      </w:r>
    </w:p>
    <w:p>
      <w:r>
        <w:t>Например, при четырёх бакетах ключи с хешами 5 и 9 оба попадут в бакет 1. Там одновременно могут храниться две записи. Удаление одной не должно повреждать вторую. В этой реализации get и delete для отсутствующего ключа выбрасывают KeyError, как доступ и удаление через [] у dict. Значение None разрешено и отличается от отсутствующего ключа.</w:t>
      </w:r>
    </w:p>
    <w:p>
      <w:pPr>
        <w:pStyle w:val="Heading1"/>
      </w:pPr>
      <w:r>
        <w:t>Полиномиальная хеш-функция</w:t>
      </w:r>
    </w:p>
    <w:p>
      <w:r>
        <w:t>Начинаем с h=0 и для каждого символа выполняем h=(131·h+ord(symbol)) mod 1 000 000 007. Важны и символы, и порядок их расположения. Например, у ab и ba разные веса первого и второго символов; простая сумма кодов этого не различает.</w:t>
      </w:r>
    </w:p>
    <w:p>
      <w:r>
        <w:t>Хеш должен быть детерминированным для неизменного ключа, учитывать его содержимое, вычисляться достаточно быстро и распределять используемые ключи по бакетам без сильной концентрации. Это не криптографическая функция: она не предназначена для паролей или защиты от специально подобранных атак. Для учебного опыта требуется распределение обычных строковых ключей.[2]</w:t>
      </w:r>
    </w:p>
    <w:p>
      <w:r>
        <w:t>Плохая функция в опыте возвращает код первого символа. Все ключи user_XXXX начинаются с u, поэтому вся таблица оказывается одной длинной цепочкой. Увеличение числа бакетов не исправит такой дефект: хеши по-прежнему равны.</w:t>
      </w:r>
    </w:p>
    <w:p>
      <w:pPr>
        <w:pStyle w:val="Heading1"/>
      </w:pPr>
      <w:r>
        <w:t>Коэффициент загрузки и rehash</w:t>
      </w:r>
    </w:p>
    <w:p>
      <w:r>
        <w:t>Коэффициент α=n/B, где n — число уникальных записей, B — число бакетов. При достаточно равномерном распределении это средняя длина цепочки. Если n=600, B=1000, то α=0,6; не все цепочки имеют длину 0 или 1, но среднее по всем бакетам равно 0,6.</w:t>
      </w:r>
    </w:p>
    <w:p>
      <w:r>
        <w:t>В обычном режиме после добавления нового ключа проверяется α. Если α&gt;0,75, число бакетов удваивается и все записи распределяются заново. Индекс зависит от B, поэтому просто увеличить массив пустыми бакетами недостаточно: старые записи могли бы оказаться в неправильных местах.</w:t>
      </w:r>
    </w:p>
    <w:p>
      <w:r>
        <w:t>При B=8 шесть ключей дают α=0,75 и роста ещё нет. Седьмой ключ даёт 0,875; после расширения B=16 и α=7/16. Замена значения существующего ключа не увеличивает n и не вызывает рост. Удаление не уменьшает число бакетов: уменьшение ёмкости не требовалось условием и здесь не реализовано.</w:t>
      </w:r>
    </w:p>
    <w:p>
      <w:pPr>
        <w:pStyle w:val="Heading1"/>
      </w:pPr>
      <w:r>
        <w:t>Сколько стоят операции</w:t>
      </w:r>
    </w:p>
    <w:p>
      <w:r>
        <w:t>При равномерном распределении поиск по цепочке занимает ожидаемое O(1+α). Если ключи имеют ограниченную длину и α поддерживается ограниченным, get/delete ожидаемо O(1), а put с удвоением — ожидаемо амортизированно O(1). Один put, запустивший rehash, стоит O(n) по числу записей.</w:t>
      </w:r>
    </w:p>
    <w:p>
      <w:r>
        <w:t>Для строк длины L нужно учитывать вычисление хеша O(L), а сравнение двух строк в худшем случае тоже O(L). Более точная верхняя оценка поиска по цепочке — O(L(1+α)) в средней модели и O(nL) при полном столкновении. Обычная запись O(1) подразумевает ограниченную стоимость ключа, а не бесплатное чтение сколь угодно длинной строки.</w:t>
      </w:r>
    </w:p>
    <w:p>
      <w:r>
        <w:t>В худшем случае все n ключей находятся в одной цепочке: get, delete и put без расширения требуют O(n) проверок. Rehash при удвоении выполняется не на каждом добавлении. Сумма объёмов перераспределений растёт геометрически и даёт O(N) для N вставок при ограниченной длине ключей, поэтому стоимость роста амортизируется.</w:t>
      </w:r>
    </w:p>
    <w:p>
      <w:r>
        <w:t>Удаление из цепочки Python-списка сдвигает её хвост. Это тоже O(длины цепочки), поэтому не меняет порядок оценок для отдельного цепочечного хеширования. Настоящий связный список внутри бакета имел бы другие постоянные затраты.</w:t>
      </w:r>
    </w:p>
    <w:p>
      <w:pPr>
        <w:pStyle w:val="Heading1"/>
      </w:pPr>
      <w:r>
        <w:t>Цепочки и открытая адресация</w:t>
      </w:r>
    </w:p>
    <w:p>
      <w:r>
        <w:t>При цепочках конфликтующие ключи хранятся в отдельных контейнерах. α может превышать 1, корректность от этого не теряется. Удаление не требует специальных «надгробий», но есть дополнительные контейнеры и косвенные обращения к памяти.</w:t>
      </w:r>
    </w:p>
    <w:p>
      <w:r>
        <w:t>При открытой адресации записи находятся в самом массиве; при занятой позиции ищется другая по последовательности проб. Нужны свободные ячейки, поэтому α должен оставаться меньше 1. Доступ часто лучше использует кэш, однако удаление и высокое заполнение требуют аккуратной обработки. Встроенный dict использован как практический эталон поведения и времени, а не как реализация отдельных цепочек.</w:t>
      </w:r>
    </w:p>
    <w:p>
      <w:pPr>
        <w:pStyle w:val="Heading1"/>
      </w:pPr>
      <w:r>
        <w:t>Как устроен эксперимент</w:t>
      </w:r>
    </w:p>
    <w:p>
      <w:r>
        <w:rPr>
          <w:rFonts w:ascii="Consolas" w:hAnsi="Consolas"/>
          <w:sz w:val="18"/>
        </w:rPr>
        <w:t>python -m pytest labs/lab08 -q</w:t>
        <w:br/>
        <w:t>python -m labs.lab08.experiment --variant 15</w:t>
        <w:br/>
      </w:r>
    </w:p>
    <w:p>
      <w:r>
        <w:t>Ключи берутся из официального генератора варианта 15. Для гистограмм используются уникальные строки на одинаковом числе бакетов и сравниваются полиномиальная и плохая функции. Высота столбца — число бакетов данной длины, а не число ключей. Нулевая длина важна: она показывает пустые бакеты.</w:t>
      </w:r>
    </w:p>
    <w:p>
      <w:r>
        <w:t>Для зависимости времени от α автоматический рост временно отключается специальным параметром auto_resize=False. Иначе нельзя было бы независимо исследовать α&gt;0,75: таблица немедленно расширилась бы. В обычном интерфейсе по умолчанию auto_resize=True, и порог соблюдается.</w:t>
      </w:r>
    </w:p>
    <w:p>
      <w:r>
        <w:t>Измеряются успешное чтение, неуспешное чтение, обновление значения и вставка нового ключа. У нового ключа начальная и конечная α различаются, потому что один замер включает 64 вставки; обе величины записаны в CSV. Для dict α означает размер той же нагрузки относительно 1024, а не внутренний коэффициент загрузки dict — его реальная ёмкость здесь не контролируется.</w:t>
      </w:r>
    </w:p>
    <w:p>
      <w:r>
        <w:t>Таблица для каждого повтора создаётся до таймера. Поэтому в опыте фиксированной α не измеряются стоимость первоначального построения и rehash. Их корректность и порог роста проверяются отдельными тестами. Неуспешное чтение включает создание и перехват KeyError у обоих интерфейсов.</w:t>
      </w:r>
    </w:p>
    <w:p>
      <w:pPr>
        <w:pStyle w:val="Heading1"/>
      </w:pPr>
      <w:r>
        <w:t>Проверка инвариантов</w:t>
      </w:r>
    </w:p>
    <w:p>
      <w:r>
        <w:t>Каждый ключ должен находиться в бакете hash(key)%B; один ключ встречается ровно один раз; сумма длин цепочек равна size. При включённом росте после завершения put должно быть α≤0,75. Эти свойства проверяет validate.</w:t>
      </w:r>
    </w:p>
    <w:p>
      <w:r>
        <w:t>Три серии по 4000 случайных операций сравниваются с dict: с хорошей функцией, плохой функцией и хешем, всегда возвращающим 0. Последний сценарий принудительно сталкивает все ключи и проверяет, что коллизии влияют только на скорость. Отдельно проверяются пустая строка, None как значение, замена существующей записи, точный порог 0,75 и многократное расширение.</w:t>
      </w:r>
    </w:p>
    <w:p>
      <w:pPr>
        <w:pStyle w:val="Heading1"/>
      </w:pPr>
      <w:r>
        <w:t>Вопросы на защите и ответы</w:t>
      </w:r>
    </w:p>
    <w:p>
      <w:r>
        <w:rPr>
          <w:b/>
          <w:i w:val="0"/>
        </w:rPr>
        <w:t>1. Какой должна быть хорошая хеш-функция?</w:t>
      </w:r>
      <w:r>
        <w:t xml:space="preserve"> Одинаковый ключ должен давать одинаковый хеш, вычисление должно быть недорогим, а ключи реального набора — распределяться достаточно равномерно. Первый символ не годится для user_XXXX: он одинаков у всех.</w:t>
      </w:r>
    </w:p>
    <w:p>
      <w:r>
        <w:rPr>
          <w:b/>
          <w:i w:val="0"/>
        </w:rPr>
        <w:t>2. Как влияет α и зачем порог 0,75?</w:t>
      </w:r>
      <w:r>
        <w:t xml:space="preserve"> Более высокая α обычно означает более длинные цепочки. Порог ограничивает среднюю длину в обычной работе. Для цепочек 0,75 — выбранная политика производительности, не граница корректности.</w:t>
      </w:r>
    </w:p>
    <w:p>
      <w:r>
        <w:rPr>
          <w:b/>
          <w:i w:val="0"/>
        </w:rPr>
        <w:t>3. Чем цепочки отличаются от открытой адресации?</w:t>
      </w:r>
      <w:r>
        <w:t xml:space="preserve"> Цепочки держат несколько ключей в отдельном контейнере бакета; открытая адресация ищет другую позицию того же массива. У них разные расходы памяти, локальность и правила удаления.</w:t>
      </w:r>
    </w:p>
    <w:p>
      <w:r>
        <w:rPr>
          <w:b/>
          <w:i w:val="0"/>
        </w:rPr>
        <w:t>4. Какова средняя и худшая сложность?</w:t>
      </w:r>
      <w:r>
        <w:t xml:space="preserve"> При ограниченной длине ключей ожидаемо O(1+α), при ограниченной α — O(1); худший случай O(n). Для вставки нужно отдельно указать амортизацию rehash и стоимость единственного расширения O(n).</w:t>
      </w:r>
    </w:p>
    <w:p>
      <w:r>
        <w:rPr>
          <w:b/>
          <w:i w:val="0"/>
        </w:rPr>
        <w:t>5. Почему rehash переносит все ключи?</w:t>
      </w:r>
      <w:r>
        <w:t xml:space="preserve"> Изменился делитель B в вычислении индекса. Без перераспределения поиск начнёт смотреть в новый бакет, а запись останется в старом.</w:t>
      </w:r>
    </w:p>
    <w:p>
      <w:r>
        <w:rPr>
          <w:b/>
          <w:i w:val="0"/>
        </w:rPr>
        <w:t>6. Почему обновление не увеличивает size?</w:t>
      </w:r>
      <w:r>
        <w:t xml:space="preserve"> Число уникальных ключей не изменилось. Таблица связывает один ключ с одним текущим значением.</w:t>
      </w:r>
    </w:p>
    <w:p>
      <w:r>
        <w:rPr>
          <w:b/>
          <w:i w:val="0"/>
        </w:rPr>
        <w:t>7. Можно ли отличить None от отсутствия?</w:t>
      </w:r>
      <w:r>
        <w:t xml:space="preserve"> Да: существующая запись возвращает None, отсутствующая вызывает KeyError. Если бы get всегда возвращал None при отсутствии, понадобился бы отдельный признак наличия.</w:t>
      </w:r>
    </w:p>
    <w:p>
      <w:r>
        <w:rPr>
          <w:b/>
          <w:i w:val="0"/>
        </w:rPr>
        <w:t>8. Почему dict значительно быстрее собственной таблицы?</w:t>
      </w:r>
      <w:r>
        <w:t xml:space="preserve"> Его операции реализованы на низком уровне и оптимизированы. Эксперимент показывает конкретные затраты, а не доказательство иной асимптотики.</w:t>
      </w:r>
    </w:p>
    <w:p>
      <w:pPr>
        <w:pStyle w:val="Heading1"/>
      </w:pPr>
      <w:r>
        <w:t>Источники</w:t>
      </w:r>
    </w:p>
    <w:p>
      <w:r>
        <w:t xml:space="preserve">[1] МТУСИ. </w:t>
      </w:r>
      <w:hyperlink r:id="rId10">
        <w:r>
          <w:rPr>
            <w:color w:val="245B84"/>
          </w:rPr>
          <w:t>КИМ-08</w:t>
        </w:r>
      </w:hyperlink>
      <w:r>
        <w:t>, 2026.</w:t>
      </w:r>
    </w:p>
    <w:p>
      <w:r>
        <w:t xml:space="preserve">[2] Robert Sedgewick, Kevin Wayne. </w:t>
      </w:r>
      <w:hyperlink r:id="rId11">
        <w:r>
          <w:rPr>
            <w:color w:val="245B84"/>
          </w:rPr>
          <w:t>Hash Tables</w:t>
        </w:r>
      </w:hyperlink>
      <w:r>
        <w:t>, материалы авторов Algorithms, 4th edition.</w:t>
      </w:r>
    </w:p>
    <w:p>
      <w:r>
        <w:br w:type="page"/>
      </w:r>
    </w:p>
    <w:p>
      <w:pPr>
        <w:pStyle w:val="Title"/>
      </w:pPr>
      <w:r>
        <w:t>Отчёт по ЛР 8. Хеш-таблица</w:t>
      </w:r>
    </w:p>
    <w:p>
      <w:pPr>
        <w:pStyle w:val="Heading1"/>
      </w:pPr>
      <w:r>
        <w:t>Цель и выполненная работа</w:t>
      </w:r>
    </w:p>
    <w:p>
      <w:r>
        <w:t>Реализованы алгоритмы и проверки, описанные в конспекте. Эксперимент выполнен на данных варианта 15, seed 45. В таблицах приведены фактические результаты запуска; время указано в секундах, если не оговорено иное.</w:t>
      </w:r>
    </w:p>
    <w:p>
      <w:pPr>
        <w:pStyle w:val="Heading1"/>
      </w:pPr>
      <w:r>
        <w:t>Условия и методика</w:t>
      </w:r>
    </w:p>
    <w:p>
      <w:r>
        <w:t>CPU: 12th Gen Intel(R) Core(TM) i7-12650H. ОС: Windows-11-10.0.26200-SP0. Python 3.12.12, NumPy 2.5.3, Matplotlib 3.11.1. Дата и время UTC: 2026-09-10T18:30:55.434837+00:00.</w:t>
      </w:r>
    </w:p>
    <w:p>
      <w:r>
        <w:t>Один прогрев и пять повторов на точку, итог — медиана time.perf_counter. Ввод, генерация и подготовка свежего состояния исключены из таймера. Фоновые процессы и питание не контролировались; задержки рабочего компьютера могут влиять на отдельные точки. Контрольные суммы данных находятся в environment.json.</w:t>
      </w:r>
    </w:p>
    <w:p>
      <w:pPr>
        <w:pStyle w:val="Heading1"/>
      </w:pPr>
      <w:r>
        <w:t>Результаты и их объяснение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</w:tcPr>
          <w:p>
            <w:r>
              <w:rPr>
                <w:b/>
                <w:sz w:val="16"/>
              </w:rPr>
              <w:t>Хеш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Длина цепочки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Бакетов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α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polynomial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11085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0.610352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polynomial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1972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0.610352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polynomial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2124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0.610352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polynomial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1032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0.610352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polynomial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171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0.610352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first_character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16383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0.610352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first_character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0.610352</w:t>
            </w:r>
          </w:p>
        </w:tc>
      </w:tr>
    </w:tbl>
    <w:p/>
    <w:p>
      <w:r>
        <w:t>При 10000 ключах и 16384 бакетах α≈0,61035. У полиномиальной функции максимальная цепочка имеет длину 4; функция первого символа помещает все 10000 ключей в один бакет. Распределение полиномиальной функции не идеально равномерно, но концентрация на этом наборе намного меньше.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1996"/>
          </w:tcPr>
          <w:p>
            <w:r>
              <w:rPr>
                <w:b/>
                <w:sz w:val="16"/>
              </w:rPr>
              <w:t>Реализация</w:t>
            </w:r>
          </w:p>
        </w:tc>
        <w:tc>
          <w:tcPr>
            <w:tcW w:type="dxa" w:w="1996"/>
          </w:tcPr>
          <w:p>
            <w:r>
              <w:rPr>
                <w:b/>
                <w:sz w:val="16"/>
              </w:rPr>
              <w:t>Операция</w:t>
            </w:r>
          </w:p>
        </w:tc>
        <w:tc>
          <w:tcPr>
            <w:tcW w:type="dxa" w:w="1996"/>
          </w:tcPr>
          <w:p>
            <w:r>
              <w:rPr>
                <w:b/>
                <w:sz w:val="16"/>
              </w:rPr>
              <w:t>α до</w:t>
            </w:r>
          </w:p>
        </w:tc>
        <w:tc>
          <w:tcPr>
            <w:tcW w:type="dxa" w:w="1996"/>
          </w:tcPr>
          <w:p>
            <w:r>
              <w:rPr>
                <w:b/>
                <w:sz w:val="16"/>
              </w:rPr>
              <w:t>α после</w:t>
            </w:r>
          </w:p>
        </w:tc>
        <w:tc>
          <w:tcPr>
            <w:tcW w:type="dxa" w:w="1996"/>
          </w:tcPr>
          <w:p>
            <w:r>
              <w:rPr>
                <w:b/>
                <w:sz w:val="16"/>
              </w:rPr>
              <w:t>с/операцию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polynomial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get_hit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1.47031e-06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polynomial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get_miss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1.84687e-06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polynomial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put_update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1.3125e-06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polynomial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put_new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4.0625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1.75312e-06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first_character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get_hit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7.10688e-05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first_character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get_miss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0.000147192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first_character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put_update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6.71984e-05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first_character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put_new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4.0625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0.000134742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dict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get_hit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1.76562e-07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dict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get_miss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3.5625e-07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dict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put_update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1.98438e-07</w:t>
            </w:r>
          </w:p>
        </w:tc>
      </w:tr>
      <w:tr>
        <w:trPr>
          <w:cantSplit/>
        </w:trPr>
        <w:tc>
          <w:tcPr>
            <w:tcW w:type="dxa" w:w="1996"/>
          </w:tcPr>
          <w:p>
            <w:r>
              <w:rPr>
                <w:sz w:val="16"/>
              </w:rPr>
              <w:t>dict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put_new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4.0625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1.90625e-07</w:t>
            </w:r>
          </w:p>
        </w:tc>
      </w:tr>
    </w:tbl>
    <w:p/>
    <w:p>
      <w:r>
        <w:t>В контролируемом опыте авторасширение отключено, чтобы независимо менять α. Обычный режим таблицы по умолчанию расширяется после α&gt;0,75, это проверено тестами. При put_new коэффициент меняется в течение 64 вставок; начальное и конечное значения сохранены. Для dict по горизонтали указана внешняя нагрузка n/1024, а не его внутренняя α. Стоимость rehash не входит в эти фиксированные по ёмкости замеры.</w:t>
      </w:r>
    </w:p>
    <w:p>
      <w:pPr>
        <w:pStyle w:val="Heading1"/>
      </w:pPr>
      <w:r>
        <w:t>Проверка и вывод о применимости</w:t>
      </w:r>
    </w:p>
    <w:p>
      <w:r>
        <w:t>Проверки находятся в test_lab.py. Запуск: python -m pytest labs/lab08 -q. Применены граничные случаи, инварианты и независимые эталоны; состав тестов подробно разобран в конспекте. Проверки всего комплекта также сохранены в verification.txt в корне репозитория.</w:t>
      </w:r>
    </w:p>
    <w:p>
      <w:r>
        <w:t>Вывод: принять для учебного использования в рамках явно описанных контрактов. Измерения подтверждают основные тенденции роста; ограничения реализаций и сравнения указаны выше и в конспекте. Автоматическая проверка не оценивает готовность к устной защите.</w:t>
      </w:r>
    </w:p>
    <w:p>
      <w:pPr>
        <w:pStyle w:val="Heading1"/>
      </w:pPr>
      <w:r>
        <w:t>Графики</w:t>
      </w:r>
    </w:p>
    <w:p>
      <w:r>
        <w:drawing>
          <wp:inline xmlns:a="http://schemas.openxmlformats.org/drawingml/2006/main" xmlns:pic="http://schemas.openxmlformats.org/drawingml/2006/picture">
            <wp:extent cx="6156000" cy="24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4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_h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_mi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t_n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t_upd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Исходные данные отчёта</w:t>
      </w:r>
    </w:p>
    <w:p>
      <w:r>
        <w:t>CSV содержит медиану и все пять длительностей trial_1…trial_5. Вспомогательные таблицы без времени содержат точные счётчики или свойства структуры.</w:t>
      </w:r>
    </w:p>
    <w:p>
      <w:pPr>
        <w:pStyle w:val="ListBullet"/>
      </w:pPr>
      <w:r>
        <w:br/>
      </w:r>
      <w:r>
        <w:rPr>
          <w:b w:val="0"/>
          <w:i w:val="0"/>
        </w:rPr>
        <w:t>chains.csv</w:t>
      </w:r>
      <w:r>
        <w:br/>
      </w:r>
    </w:p>
    <w:p>
      <w:pPr>
        <w:pStyle w:val="ListBullet"/>
      </w:pPr>
      <w:r>
        <w:br/>
      </w:r>
      <w:r>
        <w:rPr>
          <w:b w:val="0"/>
          <w:i w:val="0"/>
        </w:rPr>
        <w:t>operations.csv</w:t>
      </w:r>
      <w:r>
        <w:br/>
      </w:r>
    </w:p>
    <w:p>
      <w:pPr>
        <w:pStyle w:val="ListBullet"/>
      </w:pPr>
      <w:r>
        <w:br/>
      </w:r>
      <w:r>
        <w:rPr>
          <w:b w:val="0"/>
          <w:i w:val="0"/>
        </w:rPr>
        <w:t>Паспорт окружения и контрольные суммы</w:t>
      </w:r>
      <w:r>
        <w:br/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mel0d1an/data-structures-and-algorithms/blob/6369770ffb455f34cbb0020133638d0961fc34ed/M4-search-and-hashing/kim-08-hash-table.md" TargetMode="External"/><Relationship Id="rId11" Type="http://schemas.openxmlformats.org/officeDocument/2006/relationships/hyperlink" Target="https://algs4.cs.princeton.edu/34hash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8. Вариант 15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