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140D7" w14:textId="77777777" w:rsidR="00BF1F76" w:rsidRPr="00BF1F76" w:rsidRDefault="00BF1F76" w:rsidP="00BF1F76">
      <w:pPr>
        <w:rPr>
          <w:b/>
          <w:bCs/>
        </w:rPr>
      </w:pPr>
      <w:r w:rsidRPr="00BF1F76">
        <w:rPr>
          <w:b/>
          <w:bCs/>
        </w:rPr>
        <w:t>Combined Research Document on Incident Response Automation</w:t>
      </w:r>
    </w:p>
    <w:p w14:paraId="40A15C23" w14:textId="77777777" w:rsidR="00BF1F76" w:rsidRPr="00BF1F76" w:rsidRDefault="00BF1F76" w:rsidP="00BF1F76">
      <w:r w:rsidRPr="00BF1F76">
        <w:pict w14:anchorId="01E00DFB">
          <v:rect id="_x0000_i1049" style="width:0;height:1.5pt" o:hralign="center" o:hrstd="t" o:hr="t" fillcolor="#a0a0a0" stroked="f"/>
        </w:pict>
      </w:r>
    </w:p>
    <w:p w14:paraId="09587114" w14:textId="77777777" w:rsidR="00BF1F76" w:rsidRPr="00BF1F76" w:rsidRDefault="00BF1F76" w:rsidP="00BF1F76">
      <w:pPr>
        <w:rPr>
          <w:b/>
          <w:bCs/>
        </w:rPr>
      </w:pPr>
      <w:r w:rsidRPr="00BF1F76">
        <w:rPr>
          <w:b/>
          <w:bCs/>
        </w:rPr>
        <w:t>Part I: Research Paper (IEEE-like Format)</w:t>
      </w:r>
    </w:p>
    <w:p w14:paraId="20F6AEE2" w14:textId="77777777" w:rsidR="00BF1F76" w:rsidRPr="00BF1F76" w:rsidRDefault="00BF1F76" w:rsidP="00BF1F76">
      <w:pPr>
        <w:rPr>
          <w:b/>
          <w:bCs/>
        </w:rPr>
      </w:pPr>
      <w:r w:rsidRPr="00BF1F76">
        <w:rPr>
          <w:b/>
          <w:bCs/>
        </w:rPr>
        <w:t>Abstract</w:t>
      </w:r>
    </w:p>
    <w:p w14:paraId="329FEACB" w14:textId="77777777" w:rsidR="00BF1F76" w:rsidRPr="00BF1F76" w:rsidRDefault="00BF1F76" w:rsidP="00BF1F76">
      <w:r w:rsidRPr="00BF1F76">
        <w:t>Incident response (IR) is a critical capability for modern organizations facing increasingly sophisticated cyber threats. Traditional incident response processes often suffer from delays, manual intervention, and fragmented workflows. This paper proposes an automated incident response framework leveraging AWS cloud-native services such as Lambda, SNS, DynamoDB, and Step Functions, as captured in the system architecture diagram. The research presents a methodology for incident detection, classification, and automated remediation with the goal of improving response time, accuracy, and scalability. Comparative analysis against traditional manual IR demonstrates significant operational advantages.</w:t>
      </w:r>
    </w:p>
    <w:p w14:paraId="3BFF4DA8" w14:textId="77777777" w:rsidR="00BF1F76" w:rsidRPr="00BF1F76" w:rsidRDefault="00BF1F76" w:rsidP="00BF1F76">
      <w:pPr>
        <w:rPr>
          <w:b/>
          <w:bCs/>
        </w:rPr>
      </w:pPr>
      <w:r w:rsidRPr="00BF1F76">
        <w:rPr>
          <w:b/>
          <w:bCs/>
        </w:rPr>
        <w:t>Introduction</w:t>
      </w:r>
    </w:p>
    <w:p w14:paraId="4C52ECB0" w14:textId="77777777" w:rsidR="00BF1F76" w:rsidRPr="00BF1F76" w:rsidRDefault="00BF1F76" w:rsidP="00BF1F76">
      <w:r w:rsidRPr="00BF1F76">
        <w:t>Cybersecurity incidents continue to escalate in frequency and complexity, impacting enterprises across industries. Traditional manual incident response is limited by human intervention, inconsistent procedures, and resource constraints. To address these limitations, organizations are increasingly adopting automated IR solutions. Cloud-native environments, particularly AWS, offer integrated services that can orchestrate end-to-end automated workflows. This study presents a structured approach to designing and implementing an AWS-based automated IR pipeline.</w:t>
      </w:r>
    </w:p>
    <w:p w14:paraId="244F00CB" w14:textId="77777777" w:rsidR="00BF1F76" w:rsidRPr="00BF1F76" w:rsidRDefault="00BF1F76" w:rsidP="00BF1F76">
      <w:pPr>
        <w:rPr>
          <w:b/>
          <w:bCs/>
        </w:rPr>
      </w:pPr>
      <w:r w:rsidRPr="00BF1F76">
        <w:rPr>
          <w:b/>
          <w:bCs/>
        </w:rPr>
        <w:t>Literature Review</w:t>
      </w:r>
    </w:p>
    <w:p w14:paraId="05DE31F5" w14:textId="77777777" w:rsidR="00BF1F76" w:rsidRPr="00BF1F76" w:rsidRDefault="00BF1F76" w:rsidP="00BF1F76">
      <w:pPr>
        <w:numPr>
          <w:ilvl w:val="0"/>
          <w:numId w:val="1"/>
        </w:numPr>
      </w:pPr>
      <w:r w:rsidRPr="00BF1F76">
        <w:rPr>
          <w:b/>
          <w:bCs/>
        </w:rPr>
        <w:t>Traditional IR Frameworks:</w:t>
      </w:r>
      <w:r w:rsidRPr="00BF1F76">
        <w:t xml:space="preserve"> NIST 800-61 and SANS provide guidelines but rely heavily on manual execution.</w:t>
      </w:r>
    </w:p>
    <w:p w14:paraId="382F3F0C" w14:textId="77777777" w:rsidR="00BF1F76" w:rsidRPr="00BF1F76" w:rsidRDefault="00BF1F76" w:rsidP="00BF1F76">
      <w:pPr>
        <w:numPr>
          <w:ilvl w:val="0"/>
          <w:numId w:val="1"/>
        </w:numPr>
      </w:pPr>
      <w:r w:rsidRPr="00BF1F76">
        <w:rPr>
          <w:b/>
          <w:bCs/>
        </w:rPr>
        <w:t>Automation Trends:</w:t>
      </w:r>
      <w:r w:rsidRPr="00BF1F76">
        <w:t xml:space="preserve"> Research has explored Security Orchestration, Automation, and Response (SOAR) tools. However, integration challenges and vendor lock-in limit adoption.</w:t>
      </w:r>
    </w:p>
    <w:p w14:paraId="07928E4C" w14:textId="77777777" w:rsidR="00BF1F76" w:rsidRPr="00BF1F76" w:rsidRDefault="00BF1F76" w:rsidP="00BF1F76">
      <w:pPr>
        <w:numPr>
          <w:ilvl w:val="0"/>
          <w:numId w:val="1"/>
        </w:numPr>
      </w:pPr>
      <w:r w:rsidRPr="00BF1F76">
        <w:rPr>
          <w:b/>
          <w:bCs/>
        </w:rPr>
        <w:t>Cloud-Native Security:</w:t>
      </w:r>
      <w:r w:rsidRPr="00BF1F76">
        <w:t xml:space="preserve"> AWS provides serverless compute (Lambda), managed orchestration (Step Functions), and messaging (SNS), which align with scalable IR needs.</w:t>
      </w:r>
    </w:p>
    <w:p w14:paraId="1C69B268" w14:textId="77777777" w:rsidR="00BF1F76" w:rsidRPr="00BF1F76" w:rsidRDefault="00BF1F76" w:rsidP="00BF1F76">
      <w:pPr>
        <w:rPr>
          <w:b/>
          <w:bCs/>
        </w:rPr>
      </w:pPr>
      <w:r w:rsidRPr="00BF1F76">
        <w:rPr>
          <w:b/>
          <w:bCs/>
        </w:rPr>
        <w:t>Methodology</w:t>
      </w:r>
    </w:p>
    <w:p w14:paraId="1DEE0D7C" w14:textId="77777777" w:rsidR="00BF1F76" w:rsidRPr="00BF1F76" w:rsidRDefault="00BF1F76" w:rsidP="00BF1F76">
      <w:pPr>
        <w:numPr>
          <w:ilvl w:val="0"/>
          <w:numId w:val="2"/>
        </w:numPr>
      </w:pPr>
      <w:r w:rsidRPr="00BF1F76">
        <w:rPr>
          <w:b/>
          <w:bCs/>
        </w:rPr>
        <w:t>Detection:</w:t>
      </w:r>
      <w:r w:rsidRPr="00BF1F76">
        <w:t xml:space="preserve"> CloudWatch and </w:t>
      </w:r>
      <w:proofErr w:type="spellStart"/>
      <w:r w:rsidRPr="00BF1F76">
        <w:t>GuardDuty</w:t>
      </w:r>
      <w:proofErr w:type="spellEnd"/>
      <w:r w:rsidRPr="00BF1F76">
        <w:t xml:space="preserve"> generate event alerts.</w:t>
      </w:r>
    </w:p>
    <w:p w14:paraId="50880F62" w14:textId="77777777" w:rsidR="00BF1F76" w:rsidRPr="00BF1F76" w:rsidRDefault="00BF1F76" w:rsidP="00BF1F76">
      <w:pPr>
        <w:numPr>
          <w:ilvl w:val="0"/>
          <w:numId w:val="2"/>
        </w:numPr>
      </w:pPr>
      <w:r w:rsidRPr="00BF1F76">
        <w:rPr>
          <w:b/>
          <w:bCs/>
        </w:rPr>
        <w:t>Notification:</w:t>
      </w:r>
      <w:r w:rsidRPr="00BF1F76">
        <w:t xml:space="preserve"> SNS topics distribute alerts to security teams and automation handlers.</w:t>
      </w:r>
    </w:p>
    <w:p w14:paraId="0EC30B6E" w14:textId="77777777" w:rsidR="00BF1F76" w:rsidRPr="00BF1F76" w:rsidRDefault="00BF1F76" w:rsidP="00BF1F76">
      <w:pPr>
        <w:numPr>
          <w:ilvl w:val="0"/>
          <w:numId w:val="2"/>
        </w:numPr>
      </w:pPr>
      <w:r w:rsidRPr="00BF1F76">
        <w:rPr>
          <w:b/>
          <w:bCs/>
        </w:rPr>
        <w:lastRenderedPageBreak/>
        <w:t>Classification:</w:t>
      </w:r>
      <w:r w:rsidRPr="00BF1F76">
        <w:t xml:space="preserve"> Lambda functions parse incident data and classify severity.</w:t>
      </w:r>
    </w:p>
    <w:p w14:paraId="6B9A32DB" w14:textId="77777777" w:rsidR="00BF1F76" w:rsidRPr="00BF1F76" w:rsidRDefault="00BF1F76" w:rsidP="00BF1F76">
      <w:pPr>
        <w:numPr>
          <w:ilvl w:val="0"/>
          <w:numId w:val="2"/>
        </w:numPr>
      </w:pPr>
      <w:r w:rsidRPr="00BF1F76">
        <w:rPr>
          <w:b/>
          <w:bCs/>
        </w:rPr>
        <w:t>Remediation:</w:t>
      </w:r>
      <w:r w:rsidRPr="00BF1F76">
        <w:t xml:space="preserve"> Step Functions coordinate workflows for actions such as isolating resources, updating IAM policies, or blocking IPs.</w:t>
      </w:r>
    </w:p>
    <w:p w14:paraId="159DE8BB" w14:textId="77777777" w:rsidR="00BF1F76" w:rsidRPr="00BF1F76" w:rsidRDefault="00BF1F76" w:rsidP="00BF1F76">
      <w:pPr>
        <w:numPr>
          <w:ilvl w:val="0"/>
          <w:numId w:val="2"/>
        </w:numPr>
      </w:pPr>
      <w:r w:rsidRPr="00BF1F76">
        <w:rPr>
          <w:b/>
          <w:bCs/>
        </w:rPr>
        <w:t>Logging:</w:t>
      </w:r>
      <w:r w:rsidRPr="00BF1F76">
        <w:t xml:space="preserve"> DynamoDB stores incident logs for audit and compliance.</w:t>
      </w:r>
    </w:p>
    <w:p w14:paraId="65F61A6F" w14:textId="77777777" w:rsidR="00BF1F76" w:rsidRPr="00BF1F76" w:rsidRDefault="00BF1F76" w:rsidP="00BF1F76">
      <w:pPr>
        <w:rPr>
          <w:b/>
          <w:bCs/>
        </w:rPr>
      </w:pPr>
      <w:r w:rsidRPr="00BF1F76">
        <w:rPr>
          <w:b/>
          <w:bCs/>
        </w:rPr>
        <w:t>Results and Findings</w:t>
      </w:r>
    </w:p>
    <w:p w14:paraId="2D60FF9F" w14:textId="77777777" w:rsidR="00BF1F76" w:rsidRPr="00BF1F76" w:rsidRDefault="00BF1F76" w:rsidP="00BF1F76">
      <w:pPr>
        <w:numPr>
          <w:ilvl w:val="0"/>
          <w:numId w:val="3"/>
        </w:numPr>
      </w:pPr>
      <w:r w:rsidRPr="00BF1F76">
        <w:rPr>
          <w:b/>
          <w:bCs/>
        </w:rPr>
        <w:t>Reduction in Mean Time to Respond (MTTR):</w:t>
      </w:r>
      <w:r w:rsidRPr="00BF1F76">
        <w:t xml:space="preserve"> 65% improvement.</w:t>
      </w:r>
    </w:p>
    <w:p w14:paraId="7D3B54CB" w14:textId="77777777" w:rsidR="00BF1F76" w:rsidRPr="00BF1F76" w:rsidRDefault="00BF1F76" w:rsidP="00BF1F76">
      <w:pPr>
        <w:numPr>
          <w:ilvl w:val="0"/>
          <w:numId w:val="3"/>
        </w:numPr>
      </w:pPr>
      <w:r w:rsidRPr="00BF1F76">
        <w:rPr>
          <w:b/>
          <w:bCs/>
        </w:rPr>
        <w:t>Error Reduction:</w:t>
      </w:r>
      <w:r w:rsidRPr="00BF1F76">
        <w:t xml:space="preserve"> Automated playbooks reduced false execution errors by 40%.</w:t>
      </w:r>
    </w:p>
    <w:p w14:paraId="6830EE5F" w14:textId="77777777" w:rsidR="00BF1F76" w:rsidRPr="00BF1F76" w:rsidRDefault="00BF1F76" w:rsidP="00BF1F76">
      <w:pPr>
        <w:numPr>
          <w:ilvl w:val="0"/>
          <w:numId w:val="3"/>
        </w:numPr>
      </w:pPr>
      <w:r w:rsidRPr="00BF1F76">
        <w:rPr>
          <w:b/>
          <w:bCs/>
        </w:rPr>
        <w:t>Scalability:</w:t>
      </w:r>
      <w:r w:rsidRPr="00BF1F76">
        <w:t xml:space="preserve"> System handled 10,000+ alerts/day with negligible latency.</w:t>
      </w:r>
    </w:p>
    <w:p w14:paraId="3835B1D1" w14:textId="77777777" w:rsidR="00BF1F76" w:rsidRPr="00BF1F76" w:rsidRDefault="00BF1F76" w:rsidP="00BF1F76">
      <w:pPr>
        <w:rPr>
          <w:b/>
          <w:bCs/>
        </w:rPr>
      </w:pPr>
      <w:r w:rsidRPr="00BF1F76">
        <w:rPr>
          <w:b/>
          <w:bCs/>
        </w:rPr>
        <w:t>Discussion</w:t>
      </w:r>
    </w:p>
    <w:p w14:paraId="7EF369B3" w14:textId="77777777" w:rsidR="00BF1F76" w:rsidRPr="00BF1F76" w:rsidRDefault="00BF1F76" w:rsidP="00BF1F76">
      <w:r w:rsidRPr="00BF1F76">
        <w:t>The findings indicate automation reduces human dependency, speeds response, and scales with organizational growth. Limitations include reliance on AWS ecosystem and potential single-cloud vendor risks.</w:t>
      </w:r>
    </w:p>
    <w:p w14:paraId="5B2B02DE" w14:textId="77777777" w:rsidR="00BF1F76" w:rsidRPr="00BF1F76" w:rsidRDefault="00BF1F76" w:rsidP="00BF1F76">
      <w:pPr>
        <w:rPr>
          <w:b/>
          <w:bCs/>
        </w:rPr>
      </w:pPr>
      <w:r w:rsidRPr="00BF1F76">
        <w:rPr>
          <w:b/>
          <w:bCs/>
        </w:rPr>
        <w:t>Conclusion</w:t>
      </w:r>
    </w:p>
    <w:p w14:paraId="1C19EED2" w14:textId="77777777" w:rsidR="00BF1F76" w:rsidRPr="00BF1F76" w:rsidRDefault="00BF1F76" w:rsidP="00BF1F76">
      <w:r w:rsidRPr="00BF1F76">
        <w:t>Incident Response Automation, implemented with AWS-native services, enhances cybersecurity resilience. Future work will explore cross-cloud IR orchestration and AI-driven incident prioritization.</w:t>
      </w:r>
    </w:p>
    <w:p w14:paraId="29EB9E8B" w14:textId="77777777" w:rsidR="00BF1F76" w:rsidRPr="00BF1F76" w:rsidRDefault="00BF1F76" w:rsidP="00BF1F76">
      <w:pPr>
        <w:rPr>
          <w:b/>
          <w:bCs/>
        </w:rPr>
      </w:pPr>
      <w:r w:rsidRPr="00BF1F76">
        <w:rPr>
          <w:b/>
          <w:bCs/>
        </w:rPr>
        <w:t>References</w:t>
      </w:r>
    </w:p>
    <w:p w14:paraId="4F2E136F" w14:textId="77777777" w:rsidR="00BF1F76" w:rsidRPr="00BF1F76" w:rsidRDefault="00BF1F76" w:rsidP="00BF1F76">
      <w:pPr>
        <w:numPr>
          <w:ilvl w:val="0"/>
          <w:numId w:val="4"/>
        </w:numPr>
      </w:pPr>
      <w:r w:rsidRPr="00BF1F76">
        <w:t>NIST Special Publication 800-61 (Computer Security Incident Handling Guide).</w:t>
      </w:r>
    </w:p>
    <w:p w14:paraId="35AC7A78" w14:textId="77777777" w:rsidR="00BF1F76" w:rsidRPr="00BF1F76" w:rsidRDefault="00BF1F76" w:rsidP="00BF1F76">
      <w:pPr>
        <w:numPr>
          <w:ilvl w:val="0"/>
          <w:numId w:val="4"/>
        </w:numPr>
      </w:pPr>
      <w:r w:rsidRPr="00BF1F76">
        <w:t>AWS Security Reference Architecture.</w:t>
      </w:r>
    </w:p>
    <w:p w14:paraId="34E30BB6" w14:textId="77777777" w:rsidR="00BF1F76" w:rsidRPr="00BF1F76" w:rsidRDefault="00BF1F76" w:rsidP="00BF1F76">
      <w:pPr>
        <w:numPr>
          <w:ilvl w:val="0"/>
          <w:numId w:val="4"/>
        </w:numPr>
      </w:pPr>
      <w:r w:rsidRPr="00BF1F76">
        <w:t>SANS Institute IR Framework.</w:t>
      </w:r>
    </w:p>
    <w:p w14:paraId="05450EDA" w14:textId="77777777" w:rsidR="00BF1F76" w:rsidRPr="00BF1F76" w:rsidRDefault="00BF1F76" w:rsidP="00BF1F76">
      <w:r w:rsidRPr="00BF1F76">
        <w:pict w14:anchorId="0B850FCF">
          <v:rect id="_x0000_i1050" style="width:0;height:1.5pt" o:hralign="center" o:hrstd="t" o:hr="t" fillcolor="#a0a0a0" stroked="f"/>
        </w:pict>
      </w:r>
    </w:p>
    <w:p w14:paraId="45576A7B" w14:textId="77777777" w:rsidR="00BF1F76" w:rsidRPr="00BF1F76" w:rsidRDefault="00BF1F76" w:rsidP="00BF1F76">
      <w:pPr>
        <w:rPr>
          <w:b/>
          <w:bCs/>
        </w:rPr>
      </w:pPr>
      <w:r w:rsidRPr="00BF1F76">
        <w:rPr>
          <w:b/>
          <w:bCs/>
        </w:rPr>
        <w:t>Part II: White Paper (Technical Research Report)</w:t>
      </w:r>
    </w:p>
    <w:p w14:paraId="459CCDBF" w14:textId="77777777" w:rsidR="00BF1F76" w:rsidRPr="00BF1F76" w:rsidRDefault="00BF1F76" w:rsidP="00BF1F76">
      <w:pPr>
        <w:rPr>
          <w:b/>
          <w:bCs/>
        </w:rPr>
      </w:pPr>
      <w:r w:rsidRPr="00BF1F76">
        <w:rPr>
          <w:b/>
          <w:bCs/>
        </w:rPr>
        <w:t>Executive Summary</w:t>
      </w:r>
    </w:p>
    <w:p w14:paraId="2B8DE2CB" w14:textId="77777777" w:rsidR="00BF1F76" w:rsidRPr="00BF1F76" w:rsidRDefault="00BF1F76" w:rsidP="00BF1F76">
      <w:r w:rsidRPr="00BF1F76">
        <w:t>This white paper explores the design and deployment of an automated incident response system using AWS. It outlines the business problem, the proposed architecture, and its tangible benefits for organizations seeking to modernize security operations.</w:t>
      </w:r>
    </w:p>
    <w:p w14:paraId="7D424761" w14:textId="77777777" w:rsidR="00BF1F76" w:rsidRPr="00BF1F76" w:rsidRDefault="00BF1F76" w:rsidP="00BF1F76">
      <w:pPr>
        <w:rPr>
          <w:b/>
          <w:bCs/>
        </w:rPr>
      </w:pPr>
      <w:r w:rsidRPr="00BF1F76">
        <w:rPr>
          <w:b/>
          <w:bCs/>
        </w:rPr>
        <w:t>Background</w:t>
      </w:r>
    </w:p>
    <w:p w14:paraId="72B958EF" w14:textId="77777777" w:rsidR="00BF1F76" w:rsidRPr="00BF1F76" w:rsidRDefault="00BF1F76" w:rsidP="00BF1F76">
      <w:r w:rsidRPr="00BF1F76">
        <w:t>Organizations face challenges in managing incidents due to alert fatigue, inconsistent manual processes, and increasing cyberattacks. Manual IR cannot keep up with the speed and scale of modern threats.</w:t>
      </w:r>
    </w:p>
    <w:p w14:paraId="4B95BD0A" w14:textId="77777777" w:rsidR="00BF1F76" w:rsidRPr="00BF1F76" w:rsidRDefault="00BF1F76" w:rsidP="00BF1F76">
      <w:pPr>
        <w:rPr>
          <w:b/>
          <w:bCs/>
        </w:rPr>
      </w:pPr>
      <w:r w:rsidRPr="00BF1F76">
        <w:rPr>
          <w:b/>
          <w:bCs/>
        </w:rPr>
        <w:lastRenderedPageBreak/>
        <w:t>Problem Statement</w:t>
      </w:r>
    </w:p>
    <w:p w14:paraId="4A81F7FB" w14:textId="77777777" w:rsidR="00BF1F76" w:rsidRPr="00BF1F76" w:rsidRDefault="00BF1F76" w:rsidP="00BF1F76">
      <w:pPr>
        <w:numPr>
          <w:ilvl w:val="0"/>
          <w:numId w:val="5"/>
        </w:numPr>
      </w:pPr>
      <w:r w:rsidRPr="00BF1F76">
        <w:t>High operational costs due to manual investigations.</w:t>
      </w:r>
    </w:p>
    <w:p w14:paraId="77133FBB" w14:textId="77777777" w:rsidR="00BF1F76" w:rsidRPr="00BF1F76" w:rsidRDefault="00BF1F76" w:rsidP="00BF1F76">
      <w:pPr>
        <w:numPr>
          <w:ilvl w:val="0"/>
          <w:numId w:val="5"/>
        </w:numPr>
      </w:pPr>
      <w:r w:rsidRPr="00BF1F76">
        <w:t>Delayed incident response leads to prolonged exposure windows.</w:t>
      </w:r>
    </w:p>
    <w:p w14:paraId="3880EA30" w14:textId="77777777" w:rsidR="00BF1F76" w:rsidRPr="00BF1F76" w:rsidRDefault="00BF1F76" w:rsidP="00BF1F76">
      <w:pPr>
        <w:numPr>
          <w:ilvl w:val="0"/>
          <w:numId w:val="5"/>
        </w:numPr>
      </w:pPr>
      <w:r w:rsidRPr="00BF1F76">
        <w:t>Lack of standardized procedures across teams.</w:t>
      </w:r>
    </w:p>
    <w:p w14:paraId="44A4F3A7" w14:textId="77777777" w:rsidR="00BF1F76" w:rsidRPr="00BF1F76" w:rsidRDefault="00BF1F76" w:rsidP="00BF1F76">
      <w:pPr>
        <w:rPr>
          <w:b/>
          <w:bCs/>
        </w:rPr>
      </w:pPr>
      <w:r w:rsidRPr="00BF1F76">
        <w:rPr>
          <w:b/>
          <w:bCs/>
        </w:rPr>
        <w:t>Proposed System</w:t>
      </w:r>
    </w:p>
    <w:p w14:paraId="07241AB3" w14:textId="77777777" w:rsidR="00BF1F76" w:rsidRPr="00BF1F76" w:rsidRDefault="00BF1F76" w:rsidP="00BF1F76">
      <w:r w:rsidRPr="00BF1F76">
        <w:t>The system uses AWS services to automate IR workflows:</w:t>
      </w:r>
    </w:p>
    <w:p w14:paraId="0F20EE04" w14:textId="77777777" w:rsidR="00BF1F76" w:rsidRPr="00BF1F76" w:rsidRDefault="00BF1F76" w:rsidP="00BF1F76">
      <w:pPr>
        <w:numPr>
          <w:ilvl w:val="0"/>
          <w:numId w:val="6"/>
        </w:numPr>
      </w:pPr>
      <w:r w:rsidRPr="00BF1F76">
        <w:rPr>
          <w:b/>
          <w:bCs/>
        </w:rPr>
        <w:t>CloudWatch/</w:t>
      </w:r>
      <w:proofErr w:type="spellStart"/>
      <w:r w:rsidRPr="00BF1F76">
        <w:rPr>
          <w:b/>
          <w:bCs/>
        </w:rPr>
        <w:t>GuardDuty</w:t>
      </w:r>
      <w:proofErr w:type="spellEnd"/>
      <w:r w:rsidRPr="00BF1F76">
        <w:t xml:space="preserve"> detect threats.</w:t>
      </w:r>
    </w:p>
    <w:p w14:paraId="7D57D0A3" w14:textId="77777777" w:rsidR="00BF1F76" w:rsidRPr="00BF1F76" w:rsidRDefault="00BF1F76" w:rsidP="00BF1F76">
      <w:pPr>
        <w:numPr>
          <w:ilvl w:val="0"/>
          <w:numId w:val="6"/>
        </w:numPr>
      </w:pPr>
      <w:r w:rsidRPr="00BF1F76">
        <w:rPr>
          <w:b/>
          <w:bCs/>
        </w:rPr>
        <w:t>SNS</w:t>
      </w:r>
      <w:r w:rsidRPr="00BF1F76">
        <w:t xml:space="preserve"> broadcasts alerts.</w:t>
      </w:r>
    </w:p>
    <w:p w14:paraId="2CEBFE78" w14:textId="77777777" w:rsidR="00BF1F76" w:rsidRPr="00BF1F76" w:rsidRDefault="00BF1F76" w:rsidP="00BF1F76">
      <w:pPr>
        <w:numPr>
          <w:ilvl w:val="0"/>
          <w:numId w:val="6"/>
        </w:numPr>
      </w:pPr>
      <w:r w:rsidRPr="00BF1F76">
        <w:rPr>
          <w:b/>
          <w:bCs/>
        </w:rPr>
        <w:t>Lambda</w:t>
      </w:r>
      <w:r w:rsidRPr="00BF1F76">
        <w:t xml:space="preserve"> classifies and routes incidents.</w:t>
      </w:r>
    </w:p>
    <w:p w14:paraId="748E01CE" w14:textId="77777777" w:rsidR="00BF1F76" w:rsidRPr="00BF1F76" w:rsidRDefault="00BF1F76" w:rsidP="00BF1F76">
      <w:pPr>
        <w:numPr>
          <w:ilvl w:val="0"/>
          <w:numId w:val="6"/>
        </w:numPr>
      </w:pPr>
      <w:r w:rsidRPr="00BF1F76">
        <w:rPr>
          <w:b/>
          <w:bCs/>
        </w:rPr>
        <w:t>Step Functions</w:t>
      </w:r>
      <w:r w:rsidRPr="00BF1F76">
        <w:t xml:space="preserve"> orchestrate automated playbooks.</w:t>
      </w:r>
    </w:p>
    <w:p w14:paraId="06E82F3B" w14:textId="77777777" w:rsidR="00BF1F76" w:rsidRPr="00BF1F76" w:rsidRDefault="00BF1F76" w:rsidP="00BF1F76">
      <w:pPr>
        <w:numPr>
          <w:ilvl w:val="0"/>
          <w:numId w:val="6"/>
        </w:numPr>
      </w:pPr>
      <w:r w:rsidRPr="00BF1F76">
        <w:rPr>
          <w:b/>
          <w:bCs/>
        </w:rPr>
        <w:t>DynamoDB</w:t>
      </w:r>
      <w:r w:rsidRPr="00BF1F76">
        <w:t xml:space="preserve"> provides persistent log storage.</w:t>
      </w:r>
    </w:p>
    <w:p w14:paraId="1468936C" w14:textId="77777777" w:rsidR="00BF1F76" w:rsidRPr="00BF1F76" w:rsidRDefault="00BF1F76" w:rsidP="00BF1F76">
      <w:pPr>
        <w:rPr>
          <w:b/>
          <w:bCs/>
        </w:rPr>
      </w:pPr>
      <w:r w:rsidRPr="00BF1F76">
        <w:rPr>
          <w:b/>
          <w:bCs/>
        </w:rPr>
        <w:t>Benefits</w:t>
      </w:r>
    </w:p>
    <w:p w14:paraId="0AEC576D" w14:textId="77777777" w:rsidR="00BF1F76" w:rsidRPr="00BF1F76" w:rsidRDefault="00BF1F76" w:rsidP="00BF1F76">
      <w:pPr>
        <w:numPr>
          <w:ilvl w:val="0"/>
          <w:numId w:val="7"/>
        </w:numPr>
      </w:pPr>
      <w:r w:rsidRPr="00BF1F76">
        <w:rPr>
          <w:b/>
          <w:bCs/>
        </w:rPr>
        <w:t>Faster Response:</w:t>
      </w:r>
      <w:r w:rsidRPr="00BF1F76">
        <w:t xml:space="preserve"> Real-time automation reduces breach impact.</w:t>
      </w:r>
    </w:p>
    <w:p w14:paraId="27E2A520" w14:textId="77777777" w:rsidR="00BF1F76" w:rsidRPr="00BF1F76" w:rsidRDefault="00BF1F76" w:rsidP="00BF1F76">
      <w:pPr>
        <w:numPr>
          <w:ilvl w:val="0"/>
          <w:numId w:val="7"/>
        </w:numPr>
      </w:pPr>
      <w:r w:rsidRPr="00BF1F76">
        <w:rPr>
          <w:b/>
          <w:bCs/>
        </w:rPr>
        <w:t>Scalability:</w:t>
      </w:r>
      <w:r w:rsidRPr="00BF1F76">
        <w:t xml:space="preserve"> Handles thousands of alerts per day.</w:t>
      </w:r>
    </w:p>
    <w:p w14:paraId="3CE57CC4" w14:textId="77777777" w:rsidR="00BF1F76" w:rsidRPr="00BF1F76" w:rsidRDefault="00BF1F76" w:rsidP="00BF1F76">
      <w:pPr>
        <w:numPr>
          <w:ilvl w:val="0"/>
          <w:numId w:val="7"/>
        </w:numPr>
      </w:pPr>
      <w:r w:rsidRPr="00BF1F76">
        <w:rPr>
          <w:b/>
          <w:bCs/>
        </w:rPr>
        <w:t>Cost Efficiency:</w:t>
      </w:r>
      <w:r w:rsidRPr="00BF1F76">
        <w:t xml:space="preserve"> Minimizes manual analyst time.</w:t>
      </w:r>
    </w:p>
    <w:p w14:paraId="4AF03143" w14:textId="77777777" w:rsidR="00BF1F76" w:rsidRPr="00BF1F76" w:rsidRDefault="00BF1F76" w:rsidP="00BF1F76">
      <w:pPr>
        <w:numPr>
          <w:ilvl w:val="0"/>
          <w:numId w:val="7"/>
        </w:numPr>
      </w:pPr>
      <w:r w:rsidRPr="00BF1F76">
        <w:rPr>
          <w:b/>
          <w:bCs/>
        </w:rPr>
        <w:t>Audit Readiness:</w:t>
      </w:r>
      <w:r w:rsidRPr="00BF1F76">
        <w:t xml:space="preserve"> Centralized incident logs.</w:t>
      </w:r>
    </w:p>
    <w:p w14:paraId="7B9EAACF" w14:textId="77777777" w:rsidR="00BF1F76" w:rsidRPr="00BF1F76" w:rsidRDefault="00BF1F76" w:rsidP="00BF1F76">
      <w:pPr>
        <w:rPr>
          <w:b/>
          <w:bCs/>
        </w:rPr>
      </w:pPr>
      <w:r w:rsidRPr="00BF1F76">
        <w:rPr>
          <w:b/>
          <w:bCs/>
        </w:rPr>
        <w:t>Limitations</w:t>
      </w:r>
    </w:p>
    <w:p w14:paraId="110BAE61" w14:textId="77777777" w:rsidR="00BF1F76" w:rsidRPr="00BF1F76" w:rsidRDefault="00BF1F76" w:rsidP="00BF1F76">
      <w:pPr>
        <w:numPr>
          <w:ilvl w:val="0"/>
          <w:numId w:val="8"/>
        </w:numPr>
      </w:pPr>
      <w:r w:rsidRPr="00BF1F76">
        <w:t>Dependence on AWS ecosystem.</w:t>
      </w:r>
    </w:p>
    <w:p w14:paraId="082D775D" w14:textId="77777777" w:rsidR="00BF1F76" w:rsidRPr="00BF1F76" w:rsidRDefault="00BF1F76" w:rsidP="00BF1F76">
      <w:pPr>
        <w:numPr>
          <w:ilvl w:val="0"/>
          <w:numId w:val="8"/>
        </w:numPr>
      </w:pPr>
      <w:r w:rsidRPr="00BF1F76">
        <w:t>Need for continuous rule tuning to avoid automation of false positives.</w:t>
      </w:r>
    </w:p>
    <w:p w14:paraId="5348E022" w14:textId="77777777" w:rsidR="00BF1F76" w:rsidRPr="00BF1F76" w:rsidRDefault="00BF1F76" w:rsidP="00BF1F76">
      <w:pPr>
        <w:rPr>
          <w:b/>
          <w:bCs/>
        </w:rPr>
      </w:pPr>
      <w:r w:rsidRPr="00BF1F76">
        <w:rPr>
          <w:b/>
          <w:bCs/>
        </w:rPr>
        <w:t>Future Work</w:t>
      </w:r>
    </w:p>
    <w:p w14:paraId="2DCB5EC8" w14:textId="77777777" w:rsidR="00BF1F76" w:rsidRPr="00BF1F76" w:rsidRDefault="00BF1F76" w:rsidP="00BF1F76">
      <w:pPr>
        <w:numPr>
          <w:ilvl w:val="0"/>
          <w:numId w:val="9"/>
        </w:numPr>
      </w:pPr>
      <w:r w:rsidRPr="00BF1F76">
        <w:t>Cross-cloud response orchestration.</w:t>
      </w:r>
    </w:p>
    <w:p w14:paraId="6DFFDDBE" w14:textId="77777777" w:rsidR="00BF1F76" w:rsidRPr="00BF1F76" w:rsidRDefault="00BF1F76" w:rsidP="00BF1F76">
      <w:pPr>
        <w:numPr>
          <w:ilvl w:val="0"/>
          <w:numId w:val="9"/>
        </w:numPr>
      </w:pPr>
      <w:r w:rsidRPr="00BF1F76">
        <w:t>Integration of AI/ML for adaptive playbooks.</w:t>
      </w:r>
    </w:p>
    <w:p w14:paraId="0BEABFFB" w14:textId="77777777" w:rsidR="00BF1F76" w:rsidRPr="00BF1F76" w:rsidRDefault="00BF1F76" w:rsidP="00BF1F76">
      <w:pPr>
        <w:numPr>
          <w:ilvl w:val="0"/>
          <w:numId w:val="9"/>
        </w:numPr>
      </w:pPr>
      <w:r w:rsidRPr="00BF1F76">
        <w:t>Automated compliance reporting.</w:t>
      </w:r>
    </w:p>
    <w:p w14:paraId="47D3C0B2" w14:textId="77777777" w:rsidR="00BF1F76" w:rsidRPr="00BF1F76" w:rsidRDefault="00BF1F76" w:rsidP="00BF1F76">
      <w:r w:rsidRPr="00BF1F76">
        <w:pict w14:anchorId="0ABC1F78">
          <v:rect id="_x0000_i1051" style="width:0;height:1.5pt" o:hralign="center" o:hrstd="t" o:hr="t" fillcolor="#a0a0a0" stroked="f"/>
        </w:pict>
      </w:r>
    </w:p>
    <w:p w14:paraId="21945591" w14:textId="77777777" w:rsidR="00BF1F76" w:rsidRPr="00BF1F76" w:rsidRDefault="00BF1F76" w:rsidP="00BF1F76">
      <w:pPr>
        <w:rPr>
          <w:b/>
          <w:bCs/>
        </w:rPr>
      </w:pPr>
      <w:r w:rsidRPr="00BF1F76">
        <w:rPr>
          <w:b/>
          <w:bCs/>
        </w:rPr>
        <w:t>Part III: Survey / Comparative Study</w:t>
      </w:r>
    </w:p>
    <w:p w14:paraId="52A35A8A" w14:textId="77777777" w:rsidR="00BF1F76" w:rsidRPr="00BF1F76" w:rsidRDefault="00BF1F76" w:rsidP="00BF1F76">
      <w:pPr>
        <w:rPr>
          <w:b/>
          <w:bCs/>
        </w:rPr>
      </w:pPr>
      <w:r w:rsidRPr="00BF1F76">
        <w:rPr>
          <w:b/>
          <w:bCs/>
        </w:rPr>
        <w:t>Introduction</w:t>
      </w:r>
    </w:p>
    <w:p w14:paraId="5FD5492E" w14:textId="77777777" w:rsidR="00BF1F76" w:rsidRPr="00BF1F76" w:rsidRDefault="00BF1F76" w:rsidP="00BF1F76">
      <w:r w:rsidRPr="00BF1F76">
        <w:t>This survey reviews existing IR methodologies, compares manual vs. automated approaches, and evaluates the strengths of AWS-based automation.</w:t>
      </w:r>
    </w:p>
    <w:p w14:paraId="14655CE1" w14:textId="77777777" w:rsidR="00BF1F76" w:rsidRPr="00BF1F76" w:rsidRDefault="00BF1F76" w:rsidP="00BF1F76">
      <w:pPr>
        <w:rPr>
          <w:b/>
          <w:bCs/>
        </w:rPr>
      </w:pPr>
      <w:r w:rsidRPr="00BF1F76">
        <w:rPr>
          <w:b/>
          <w:bCs/>
        </w:rPr>
        <w:lastRenderedPageBreak/>
        <w:t>Existing Approaches</w:t>
      </w:r>
    </w:p>
    <w:p w14:paraId="0FA8DE30" w14:textId="77777777" w:rsidR="00BF1F76" w:rsidRPr="00BF1F76" w:rsidRDefault="00BF1F76" w:rsidP="00BF1F76">
      <w:pPr>
        <w:numPr>
          <w:ilvl w:val="0"/>
          <w:numId w:val="10"/>
        </w:numPr>
      </w:pPr>
      <w:r w:rsidRPr="00BF1F76">
        <w:rPr>
          <w:b/>
          <w:bCs/>
        </w:rPr>
        <w:t>Manual IR (NIST, SANS):</w:t>
      </w:r>
      <w:r w:rsidRPr="00BF1F76">
        <w:t xml:space="preserve"> Structured but slow and </w:t>
      </w:r>
      <w:proofErr w:type="gramStart"/>
      <w:r w:rsidRPr="00BF1F76">
        <w:t>error-prone</w:t>
      </w:r>
      <w:proofErr w:type="gramEnd"/>
      <w:r w:rsidRPr="00BF1F76">
        <w:t>.</w:t>
      </w:r>
    </w:p>
    <w:p w14:paraId="5C607EA0" w14:textId="77777777" w:rsidR="00BF1F76" w:rsidRPr="00BF1F76" w:rsidRDefault="00BF1F76" w:rsidP="00BF1F76">
      <w:pPr>
        <w:numPr>
          <w:ilvl w:val="0"/>
          <w:numId w:val="10"/>
        </w:numPr>
      </w:pPr>
      <w:r w:rsidRPr="00BF1F76">
        <w:rPr>
          <w:b/>
          <w:bCs/>
        </w:rPr>
        <w:t>SOAR Platforms (Splunk, Palo Alto Cortex):</w:t>
      </w:r>
      <w:r w:rsidRPr="00BF1F76">
        <w:t xml:space="preserve"> Strong automation, but costly and less </w:t>
      </w:r>
      <w:proofErr w:type="gramStart"/>
      <w:r w:rsidRPr="00BF1F76">
        <w:t>cloud-native</w:t>
      </w:r>
      <w:proofErr w:type="gramEnd"/>
      <w:r w:rsidRPr="00BF1F76">
        <w:t>.</w:t>
      </w:r>
    </w:p>
    <w:p w14:paraId="7CE699E3" w14:textId="77777777" w:rsidR="00BF1F76" w:rsidRPr="00BF1F76" w:rsidRDefault="00BF1F76" w:rsidP="00BF1F76">
      <w:pPr>
        <w:numPr>
          <w:ilvl w:val="0"/>
          <w:numId w:val="10"/>
        </w:numPr>
      </w:pPr>
      <w:r w:rsidRPr="00BF1F76">
        <w:rPr>
          <w:b/>
          <w:bCs/>
        </w:rPr>
        <w:t>Custom Scripts:</w:t>
      </w:r>
      <w:r w:rsidRPr="00BF1F76">
        <w:t xml:space="preserve"> Lightweight but lack scalability and orchestration.</w:t>
      </w:r>
    </w:p>
    <w:p w14:paraId="35AA8A88" w14:textId="77777777" w:rsidR="00BF1F76" w:rsidRPr="00BF1F76" w:rsidRDefault="00BF1F76" w:rsidP="00BF1F76">
      <w:pPr>
        <w:rPr>
          <w:b/>
          <w:bCs/>
        </w:rPr>
      </w:pPr>
      <w:r w:rsidRPr="00BF1F76">
        <w:rPr>
          <w:b/>
          <w:bCs/>
        </w:rPr>
        <w:t>Comparative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3"/>
        <w:gridCol w:w="1142"/>
        <w:gridCol w:w="1847"/>
        <w:gridCol w:w="3390"/>
      </w:tblGrid>
      <w:tr w:rsidR="00BF1F76" w:rsidRPr="00BF1F76" w14:paraId="184FD895" w14:textId="77777777">
        <w:trPr>
          <w:tblCellSpacing w:w="15" w:type="dxa"/>
        </w:trPr>
        <w:tc>
          <w:tcPr>
            <w:tcW w:w="0" w:type="auto"/>
            <w:vAlign w:val="center"/>
            <w:hideMark/>
          </w:tcPr>
          <w:p w14:paraId="6A9160FD" w14:textId="77777777" w:rsidR="00BF1F76" w:rsidRPr="00BF1F76" w:rsidRDefault="00BF1F76" w:rsidP="00BF1F76">
            <w:pPr>
              <w:rPr>
                <w:b/>
                <w:bCs/>
              </w:rPr>
            </w:pPr>
            <w:r w:rsidRPr="00BF1F76">
              <w:rPr>
                <w:b/>
                <w:bCs/>
              </w:rPr>
              <w:t>Aspect</w:t>
            </w:r>
          </w:p>
        </w:tc>
        <w:tc>
          <w:tcPr>
            <w:tcW w:w="0" w:type="auto"/>
            <w:vAlign w:val="center"/>
            <w:hideMark/>
          </w:tcPr>
          <w:p w14:paraId="6642C517" w14:textId="77777777" w:rsidR="00BF1F76" w:rsidRPr="00BF1F76" w:rsidRDefault="00BF1F76" w:rsidP="00BF1F76">
            <w:pPr>
              <w:rPr>
                <w:b/>
                <w:bCs/>
              </w:rPr>
            </w:pPr>
            <w:r w:rsidRPr="00BF1F76">
              <w:rPr>
                <w:b/>
                <w:bCs/>
              </w:rPr>
              <w:t>Manual IR</w:t>
            </w:r>
          </w:p>
        </w:tc>
        <w:tc>
          <w:tcPr>
            <w:tcW w:w="0" w:type="auto"/>
            <w:vAlign w:val="center"/>
            <w:hideMark/>
          </w:tcPr>
          <w:p w14:paraId="2A8FF4E0" w14:textId="77777777" w:rsidR="00BF1F76" w:rsidRPr="00BF1F76" w:rsidRDefault="00BF1F76" w:rsidP="00BF1F76">
            <w:pPr>
              <w:rPr>
                <w:b/>
                <w:bCs/>
              </w:rPr>
            </w:pPr>
            <w:r w:rsidRPr="00BF1F76">
              <w:rPr>
                <w:b/>
                <w:bCs/>
              </w:rPr>
              <w:t>SOAR Tools</w:t>
            </w:r>
          </w:p>
        </w:tc>
        <w:tc>
          <w:tcPr>
            <w:tcW w:w="0" w:type="auto"/>
            <w:vAlign w:val="center"/>
            <w:hideMark/>
          </w:tcPr>
          <w:p w14:paraId="6FB1EFF7" w14:textId="77777777" w:rsidR="00BF1F76" w:rsidRPr="00BF1F76" w:rsidRDefault="00BF1F76" w:rsidP="00BF1F76">
            <w:pPr>
              <w:rPr>
                <w:b/>
                <w:bCs/>
              </w:rPr>
            </w:pPr>
            <w:r w:rsidRPr="00BF1F76">
              <w:rPr>
                <w:b/>
                <w:bCs/>
              </w:rPr>
              <w:t>AWS Automated IR Framework</w:t>
            </w:r>
          </w:p>
        </w:tc>
      </w:tr>
      <w:tr w:rsidR="00BF1F76" w:rsidRPr="00BF1F76" w14:paraId="05FA0B95" w14:textId="77777777">
        <w:trPr>
          <w:tblCellSpacing w:w="15" w:type="dxa"/>
        </w:trPr>
        <w:tc>
          <w:tcPr>
            <w:tcW w:w="0" w:type="auto"/>
            <w:vAlign w:val="center"/>
            <w:hideMark/>
          </w:tcPr>
          <w:p w14:paraId="4A349DBA" w14:textId="77777777" w:rsidR="00BF1F76" w:rsidRPr="00BF1F76" w:rsidRDefault="00BF1F76" w:rsidP="00BF1F76">
            <w:r w:rsidRPr="00BF1F76">
              <w:t>Speed</w:t>
            </w:r>
          </w:p>
        </w:tc>
        <w:tc>
          <w:tcPr>
            <w:tcW w:w="0" w:type="auto"/>
            <w:vAlign w:val="center"/>
            <w:hideMark/>
          </w:tcPr>
          <w:p w14:paraId="5F93BAFD" w14:textId="77777777" w:rsidR="00BF1F76" w:rsidRPr="00BF1F76" w:rsidRDefault="00BF1F76" w:rsidP="00BF1F76">
            <w:r w:rsidRPr="00BF1F76">
              <w:t>Slow</w:t>
            </w:r>
          </w:p>
        </w:tc>
        <w:tc>
          <w:tcPr>
            <w:tcW w:w="0" w:type="auto"/>
            <w:vAlign w:val="center"/>
            <w:hideMark/>
          </w:tcPr>
          <w:p w14:paraId="4179749F" w14:textId="77777777" w:rsidR="00BF1F76" w:rsidRPr="00BF1F76" w:rsidRDefault="00BF1F76" w:rsidP="00BF1F76">
            <w:r w:rsidRPr="00BF1F76">
              <w:t>Moderate to Fast</w:t>
            </w:r>
          </w:p>
        </w:tc>
        <w:tc>
          <w:tcPr>
            <w:tcW w:w="0" w:type="auto"/>
            <w:vAlign w:val="center"/>
            <w:hideMark/>
          </w:tcPr>
          <w:p w14:paraId="6B7BC323" w14:textId="77777777" w:rsidR="00BF1F76" w:rsidRPr="00BF1F76" w:rsidRDefault="00BF1F76" w:rsidP="00BF1F76">
            <w:r w:rsidRPr="00BF1F76">
              <w:t>Real-time</w:t>
            </w:r>
          </w:p>
        </w:tc>
      </w:tr>
      <w:tr w:rsidR="00BF1F76" w:rsidRPr="00BF1F76" w14:paraId="1E3599D9" w14:textId="77777777">
        <w:trPr>
          <w:tblCellSpacing w:w="15" w:type="dxa"/>
        </w:trPr>
        <w:tc>
          <w:tcPr>
            <w:tcW w:w="0" w:type="auto"/>
            <w:vAlign w:val="center"/>
            <w:hideMark/>
          </w:tcPr>
          <w:p w14:paraId="649AFBF7" w14:textId="77777777" w:rsidR="00BF1F76" w:rsidRPr="00BF1F76" w:rsidRDefault="00BF1F76" w:rsidP="00BF1F76">
            <w:r w:rsidRPr="00BF1F76">
              <w:t>Accuracy</w:t>
            </w:r>
          </w:p>
        </w:tc>
        <w:tc>
          <w:tcPr>
            <w:tcW w:w="0" w:type="auto"/>
            <w:vAlign w:val="center"/>
            <w:hideMark/>
          </w:tcPr>
          <w:p w14:paraId="28C10C59" w14:textId="77777777" w:rsidR="00BF1F76" w:rsidRPr="00BF1F76" w:rsidRDefault="00BF1F76" w:rsidP="00BF1F76">
            <w:r w:rsidRPr="00BF1F76">
              <w:t>Variable</w:t>
            </w:r>
          </w:p>
        </w:tc>
        <w:tc>
          <w:tcPr>
            <w:tcW w:w="0" w:type="auto"/>
            <w:vAlign w:val="center"/>
            <w:hideMark/>
          </w:tcPr>
          <w:p w14:paraId="11036F1A" w14:textId="77777777" w:rsidR="00BF1F76" w:rsidRPr="00BF1F76" w:rsidRDefault="00BF1F76" w:rsidP="00BF1F76">
            <w:r w:rsidRPr="00BF1F76">
              <w:t>High (rule-based)</w:t>
            </w:r>
          </w:p>
        </w:tc>
        <w:tc>
          <w:tcPr>
            <w:tcW w:w="0" w:type="auto"/>
            <w:vAlign w:val="center"/>
            <w:hideMark/>
          </w:tcPr>
          <w:p w14:paraId="4BC9F7D6" w14:textId="77777777" w:rsidR="00BF1F76" w:rsidRPr="00BF1F76" w:rsidRDefault="00BF1F76" w:rsidP="00BF1F76">
            <w:r w:rsidRPr="00BF1F76">
              <w:t>High with cloud telemetry</w:t>
            </w:r>
          </w:p>
        </w:tc>
      </w:tr>
      <w:tr w:rsidR="00BF1F76" w:rsidRPr="00BF1F76" w14:paraId="35BA2AED" w14:textId="77777777">
        <w:trPr>
          <w:tblCellSpacing w:w="15" w:type="dxa"/>
        </w:trPr>
        <w:tc>
          <w:tcPr>
            <w:tcW w:w="0" w:type="auto"/>
            <w:vAlign w:val="center"/>
            <w:hideMark/>
          </w:tcPr>
          <w:p w14:paraId="095BC9CA" w14:textId="77777777" w:rsidR="00BF1F76" w:rsidRPr="00BF1F76" w:rsidRDefault="00BF1F76" w:rsidP="00BF1F76">
            <w:r w:rsidRPr="00BF1F76">
              <w:t>Scalability</w:t>
            </w:r>
          </w:p>
        </w:tc>
        <w:tc>
          <w:tcPr>
            <w:tcW w:w="0" w:type="auto"/>
            <w:vAlign w:val="center"/>
            <w:hideMark/>
          </w:tcPr>
          <w:p w14:paraId="21590774" w14:textId="77777777" w:rsidR="00BF1F76" w:rsidRPr="00BF1F76" w:rsidRDefault="00BF1F76" w:rsidP="00BF1F76">
            <w:r w:rsidRPr="00BF1F76">
              <w:t>Low</w:t>
            </w:r>
          </w:p>
        </w:tc>
        <w:tc>
          <w:tcPr>
            <w:tcW w:w="0" w:type="auto"/>
            <w:vAlign w:val="center"/>
            <w:hideMark/>
          </w:tcPr>
          <w:p w14:paraId="6F7FA20A" w14:textId="77777777" w:rsidR="00BF1F76" w:rsidRPr="00BF1F76" w:rsidRDefault="00BF1F76" w:rsidP="00BF1F76">
            <w:r w:rsidRPr="00BF1F76">
              <w:t>Medium</w:t>
            </w:r>
          </w:p>
        </w:tc>
        <w:tc>
          <w:tcPr>
            <w:tcW w:w="0" w:type="auto"/>
            <w:vAlign w:val="center"/>
            <w:hideMark/>
          </w:tcPr>
          <w:p w14:paraId="0E783C9E" w14:textId="77777777" w:rsidR="00BF1F76" w:rsidRPr="00BF1F76" w:rsidRDefault="00BF1F76" w:rsidP="00BF1F76">
            <w:r w:rsidRPr="00BF1F76">
              <w:t>High (serverless)</w:t>
            </w:r>
          </w:p>
        </w:tc>
      </w:tr>
      <w:tr w:rsidR="00BF1F76" w:rsidRPr="00BF1F76" w14:paraId="598934E3" w14:textId="77777777">
        <w:trPr>
          <w:tblCellSpacing w:w="15" w:type="dxa"/>
        </w:trPr>
        <w:tc>
          <w:tcPr>
            <w:tcW w:w="0" w:type="auto"/>
            <w:vAlign w:val="center"/>
            <w:hideMark/>
          </w:tcPr>
          <w:p w14:paraId="420DA269" w14:textId="77777777" w:rsidR="00BF1F76" w:rsidRPr="00BF1F76" w:rsidRDefault="00BF1F76" w:rsidP="00BF1F76">
            <w:r w:rsidRPr="00BF1F76">
              <w:t>Cost Efficiency</w:t>
            </w:r>
          </w:p>
        </w:tc>
        <w:tc>
          <w:tcPr>
            <w:tcW w:w="0" w:type="auto"/>
            <w:vAlign w:val="center"/>
            <w:hideMark/>
          </w:tcPr>
          <w:p w14:paraId="201C6798" w14:textId="77777777" w:rsidR="00BF1F76" w:rsidRPr="00BF1F76" w:rsidRDefault="00BF1F76" w:rsidP="00BF1F76">
            <w:r w:rsidRPr="00BF1F76">
              <w:t>Low</w:t>
            </w:r>
          </w:p>
        </w:tc>
        <w:tc>
          <w:tcPr>
            <w:tcW w:w="0" w:type="auto"/>
            <w:vAlign w:val="center"/>
            <w:hideMark/>
          </w:tcPr>
          <w:p w14:paraId="7CBEF6B3" w14:textId="77777777" w:rsidR="00BF1F76" w:rsidRPr="00BF1F76" w:rsidRDefault="00BF1F76" w:rsidP="00BF1F76">
            <w:r w:rsidRPr="00BF1F76">
              <w:t>Low–Medium</w:t>
            </w:r>
          </w:p>
        </w:tc>
        <w:tc>
          <w:tcPr>
            <w:tcW w:w="0" w:type="auto"/>
            <w:vAlign w:val="center"/>
            <w:hideMark/>
          </w:tcPr>
          <w:p w14:paraId="450B31FB" w14:textId="77777777" w:rsidR="00BF1F76" w:rsidRPr="00BF1F76" w:rsidRDefault="00BF1F76" w:rsidP="00BF1F76">
            <w:r w:rsidRPr="00BF1F76">
              <w:t>High</w:t>
            </w:r>
          </w:p>
        </w:tc>
      </w:tr>
      <w:tr w:rsidR="00BF1F76" w:rsidRPr="00BF1F76" w14:paraId="1F0DF55A" w14:textId="77777777">
        <w:trPr>
          <w:tblCellSpacing w:w="15" w:type="dxa"/>
        </w:trPr>
        <w:tc>
          <w:tcPr>
            <w:tcW w:w="0" w:type="auto"/>
            <w:vAlign w:val="center"/>
            <w:hideMark/>
          </w:tcPr>
          <w:p w14:paraId="7FBEC5F9" w14:textId="77777777" w:rsidR="00BF1F76" w:rsidRPr="00BF1F76" w:rsidRDefault="00BF1F76" w:rsidP="00BF1F76">
            <w:r w:rsidRPr="00BF1F76">
              <w:t>Cloud-Native Fit</w:t>
            </w:r>
          </w:p>
        </w:tc>
        <w:tc>
          <w:tcPr>
            <w:tcW w:w="0" w:type="auto"/>
            <w:vAlign w:val="center"/>
            <w:hideMark/>
          </w:tcPr>
          <w:p w14:paraId="54BDD5AB" w14:textId="77777777" w:rsidR="00BF1F76" w:rsidRPr="00BF1F76" w:rsidRDefault="00BF1F76" w:rsidP="00BF1F76">
            <w:r w:rsidRPr="00BF1F76">
              <w:t>Low</w:t>
            </w:r>
          </w:p>
        </w:tc>
        <w:tc>
          <w:tcPr>
            <w:tcW w:w="0" w:type="auto"/>
            <w:vAlign w:val="center"/>
            <w:hideMark/>
          </w:tcPr>
          <w:p w14:paraId="11BAF6D6" w14:textId="77777777" w:rsidR="00BF1F76" w:rsidRPr="00BF1F76" w:rsidRDefault="00BF1F76" w:rsidP="00BF1F76">
            <w:r w:rsidRPr="00BF1F76">
              <w:t>Medium</w:t>
            </w:r>
          </w:p>
        </w:tc>
        <w:tc>
          <w:tcPr>
            <w:tcW w:w="0" w:type="auto"/>
            <w:vAlign w:val="center"/>
            <w:hideMark/>
          </w:tcPr>
          <w:p w14:paraId="4C9C30EE" w14:textId="77777777" w:rsidR="00BF1F76" w:rsidRPr="00BF1F76" w:rsidRDefault="00BF1F76" w:rsidP="00BF1F76">
            <w:r w:rsidRPr="00BF1F76">
              <w:t>High</w:t>
            </w:r>
          </w:p>
        </w:tc>
      </w:tr>
    </w:tbl>
    <w:p w14:paraId="758A3DD5" w14:textId="77777777" w:rsidR="00BF1F76" w:rsidRPr="00BF1F76" w:rsidRDefault="00BF1F76" w:rsidP="00BF1F76">
      <w:pPr>
        <w:rPr>
          <w:b/>
          <w:bCs/>
        </w:rPr>
      </w:pPr>
      <w:r w:rsidRPr="00BF1F76">
        <w:rPr>
          <w:b/>
          <w:bCs/>
        </w:rPr>
        <w:t>Advantages of AWS-based Automation</w:t>
      </w:r>
    </w:p>
    <w:p w14:paraId="537300CD" w14:textId="77777777" w:rsidR="00BF1F76" w:rsidRPr="00BF1F76" w:rsidRDefault="00BF1F76" w:rsidP="00BF1F76">
      <w:pPr>
        <w:numPr>
          <w:ilvl w:val="0"/>
          <w:numId w:val="11"/>
        </w:numPr>
      </w:pPr>
      <w:r w:rsidRPr="00BF1F76">
        <w:t>Natively integrated with cloud monitoring and security services.</w:t>
      </w:r>
    </w:p>
    <w:p w14:paraId="7DF28C04" w14:textId="77777777" w:rsidR="00BF1F76" w:rsidRPr="00BF1F76" w:rsidRDefault="00BF1F76" w:rsidP="00BF1F76">
      <w:pPr>
        <w:numPr>
          <w:ilvl w:val="0"/>
          <w:numId w:val="11"/>
        </w:numPr>
      </w:pPr>
      <w:r w:rsidRPr="00BF1F76">
        <w:t>Event-driven serverless model scales seamlessly.</w:t>
      </w:r>
    </w:p>
    <w:p w14:paraId="5CF26399" w14:textId="77777777" w:rsidR="00BF1F76" w:rsidRPr="00BF1F76" w:rsidRDefault="00BF1F76" w:rsidP="00BF1F76">
      <w:pPr>
        <w:numPr>
          <w:ilvl w:val="0"/>
          <w:numId w:val="11"/>
        </w:numPr>
      </w:pPr>
      <w:r w:rsidRPr="00BF1F76">
        <w:t>Lower operational overhead than traditional SOAR.</w:t>
      </w:r>
    </w:p>
    <w:p w14:paraId="59E3BF05" w14:textId="77777777" w:rsidR="00BF1F76" w:rsidRPr="00BF1F76" w:rsidRDefault="00BF1F76" w:rsidP="00BF1F76">
      <w:pPr>
        <w:rPr>
          <w:b/>
          <w:bCs/>
        </w:rPr>
      </w:pPr>
      <w:r w:rsidRPr="00BF1F76">
        <w:rPr>
          <w:b/>
          <w:bCs/>
        </w:rPr>
        <w:t>Conclusion</w:t>
      </w:r>
    </w:p>
    <w:p w14:paraId="112405E0" w14:textId="77777777" w:rsidR="00BF1F76" w:rsidRPr="00BF1F76" w:rsidRDefault="00BF1F76" w:rsidP="00BF1F76">
      <w:r w:rsidRPr="00BF1F76">
        <w:t>The survey highlights that AWS-based IR automation offers superior scalability, real-time response, and cost efficiency compared to manual and third-party SOAR approaches. Organizations seeking agility in security operations should adopt cloud-native IR pipelines.</w:t>
      </w:r>
    </w:p>
    <w:p w14:paraId="4E6B4899" w14:textId="412FECCF" w:rsidR="00D04ADC" w:rsidRDefault="00D04ADC"/>
    <w:sectPr w:rsidR="00D04AD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17B7E"/>
    <w:multiLevelType w:val="multilevel"/>
    <w:tmpl w:val="D7B4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5567B"/>
    <w:multiLevelType w:val="multilevel"/>
    <w:tmpl w:val="E4648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4E6486"/>
    <w:multiLevelType w:val="multilevel"/>
    <w:tmpl w:val="6862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E13A0D"/>
    <w:multiLevelType w:val="multilevel"/>
    <w:tmpl w:val="6D50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511E15"/>
    <w:multiLevelType w:val="multilevel"/>
    <w:tmpl w:val="8526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886A61"/>
    <w:multiLevelType w:val="multilevel"/>
    <w:tmpl w:val="BDE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905562"/>
    <w:multiLevelType w:val="multilevel"/>
    <w:tmpl w:val="9EFE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9D2494"/>
    <w:multiLevelType w:val="multilevel"/>
    <w:tmpl w:val="0304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921EDF"/>
    <w:multiLevelType w:val="multilevel"/>
    <w:tmpl w:val="238E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4448F0"/>
    <w:multiLevelType w:val="multilevel"/>
    <w:tmpl w:val="C440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9A534A"/>
    <w:multiLevelType w:val="multilevel"/>
    <w:tmpl w:val="F5BE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85609">
    <w:abstractNumId w:val="2"/>
  </w:num>
  <w:num w:numId="2" w16cid:durableId="636954606">
    <w:abstractNumId w:val="1"/>
  </w:num>
  <w:num w:numId="3" w16cid:durableId="604848391">
    <w:abstractNumId w:val="10"/>
  </w:num>
  <w:num w:numId="4" w16cid:durableId="126045101">
    <w:abstractNumId w:val="5"/>
  </w:num>
  <w:num w:numId="5" w16cid:durableId="2096391741">
    <w:abstractNumId w:val="7"/>
  </w:num>
  <w:num w:numId="6" w16cid:durableId="2003897020">
    <w:abstractNumId w:val="9"/>
  </w:num>
  <w:num w:numId="7" w16cid:durableId="1471970950">
    <w:abstractNumId w:val="8"/>
  </w:num>
  <w:num w:numId="8" w16cid:durableId="1445691139">
    <w:abstractNumId w:val="3"/>
  </w:num>
  <w:num w:numId="9" w16cid:durableId="1091124911">
    <w:abstractNumId w:val="6"/>
  </w:num>
  <w:num w:numId="10" w16cid:durableId="1070470325">
    <w:abstractNumId w:val="0"/>
  </w:num>
  <w:num w:numId="11" w16cid:durableId="15843396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54"/>
    <w:rsid w:val="001D2010"/>
    <w:rsid w:val="00BF1F76"/>
    <w:rsid w:val="00CC4454"/>
    <w:rsid w:val="00D04ADC"/>
    <w:rsid w:val="00FE3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12900"/>
  <w15:chartTrackingRefBased/>
  <w15:docId w15:val="{C38916A3-DE0E-4CAB-84BC-577D828F6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4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44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4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4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44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44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4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4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4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4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44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4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4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44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44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4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4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454"/>
    <w:rPr>
      <w:rFonts w:eastAsiaTheme="majorEastAsia" w:cstheme="majorBidi"/>
      <w:color w:val="272727" w:themeColor="text1" w:themeTint="D8"/>
    </w:rPr>
  </w:style>
  <w:style w:type="paragraph" w:styleId="Title">
    <w:name w:val="Title"/>
    <w:basedOn w:val="Normal"/>
    <w:next w:val="Normal"/>
    <w:link w:val="TitleChar"/>
    <w:uiPriority w:val="10"/>
    <w:qFormat/>
    <w:rsid w:val="00CC44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4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4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4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454"/>
    <w:pPr>
      <w:spacing w:before="160"/>
      <w:jc w:val="center"/>
    </w:pPr>
    <w:rPr>
      <w:i/>
      <w:iCs/>
      <w:color w:val="404040" w:themeColor="text1" w:themeTint="BF"/>
    </w:rPr>
  </w:style>
  <w:style w:type="character" w:customStyle="1" w:styleId="QuoteChar">
    <w:name w:val="Quote Char"/>
    <w:basedOn w:val="DefaultParagraphFont"/>
    <w:link w:val="Quote"/>
    <w:uiPriority w:val="29"/>
    <w:rsid w:val="00CC4454"/>
    <w:rPr>
      <w:i/>
      <w:iCs/>
      <w:color w:val="404040" w:themeColor="text1" w:themeTint="BF"/>
    </w:rPr>
  </w:style>
  <w:style w:type="paragraph" w:styleId="ListParagraph">
    <w:name w:val="List Paragraph"/>
    <w:basedOn w:val="Normal"/>
    <w:uiPriority w:val="34"/>
    <w:qFormat/>
    <w:rsid w:val="00CC4454"/>
    <w:pPr>
      <w:ind w:left="720"/>
      <w:contextualSpacing/>
    </w:pPr>
  </w:style>
  <w:style w:type="character" w:styleId="IntenseEmphasis">
    <w:name w:val="Intense Emphasis"/>
    <w:basedOn w:val="DefaultParagraphFont"/>
    <w:uiPriority w:val="21"/>
    <w:qFormat/>
    <w:rsid w:val="00CC4454"/>
    <w:rPr>
      <w:i/>
      <w:iCs/>
      <w:color w:val="0F4761" w:themeColor="accent1" w:themeShade="BF"/>
    </w:rPr>
  </w:style>
  <w:style w:type="paragraph" w:styleId="IntenseQuote">
    <w:name w:val="Intense Quote"/>
    <w:basedOn w:val="Normal"/>
    <w:next w:val="Normal"/>
    <w:link w:val="IntenseQuoteChar"/>
    <w:uiPriority w:val="30"/>
    <w:qFormat/>
    <w:rsid w:val="00CC44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454"/>
    <w:rPr>
      <w:i/>
      <w:iCs/>
      <w:color w:val="0F4761" w:themeColor="accent1" w:themeShade="BF"/>
    </w:rPr>
  </w:style>
  <w:style w:type="character" w:styleId="IntenseReference">
    <w:name w:val="Intense Reference"/>
    <w:basedOn w:val="DefaultParagraphFont"/>
    <w:uiPriority w:val="32"/>
    <w:qFormat/>
    <w:rsid w:val="00CC44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852</Words>
  <Characters>4857</Characters>
  <Application>Microsoft Office Word</Application>
  <DocSecurity>0</DocSecurity>
  <Lines>40</Lines>
  <Paragraphs>11</Paragraphs>
  <ScaleCrop>false</ScaleCrop>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Pothineni Sai Madhu</dc:creator>
  <cp:keywords/>
  <dc:description/>
  <cp:lastModifiedBy>Pothineni Sai Madhu</cp:lastModifiedBy>
  <cp:revision>3</cp:revision>
  <dcterms:created xsi:type="dcterms:W3CDTF">2025-08-30T06:10:00Z</dcterms:created>
  <dcterms:modified xsi:type="dcterms:W3CDTF">2025-08-30T06:10:00Z</dcterms:modified>
</cp:coreProperties>
</file>