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sz w:val="42"/>
          <w:szCs w:val="42"/>
        </w:rPr>
        <w:t>ใบงาน Lab 05 การเชื่อมฮอร์โมนกับ CPG</w:t>
      </w:r>
    </w:p>
    <w:p>
      <w:r>
        <w:rPr>
          <w:rFonts w:ascii="Tahoma" w:hAnsi="Tahoma" w:eastAsia="Tahoma" w:cs="Tahoma"/>
          <w:b w:val="0"/>
          <w:sz w:val="22"/>
          <w:szCs w:val="22"/>
        </w:rPr>
        <w:t>สำหรับนักศึกษา  |  prediction timing comparison และการตีความสัญญาณ</w:t>
      </w:r>
    </w:p>
    <w:p>
      <w:r>
        <w:rPr>
          <w:rFonts w:ascii="Tahoma" w:hAnsi="Tahoma" w:eastAsia="Tahoma" w:cs="Tahoma"/>
          <w:b w:val="0"/>
          <w:sz w:val="22"/>
          <w:szCs w:val="22"/>
        </w:rPr>
        <w:t>ชื่อและรหัส __________________________ กลุ่ม ______ วันที่ ______________</w:t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1 เป้าหมายและดาวน์โหลดแล็บ</w:t>
      </w:r>
    </w:p>
    <w:p>
      <w:r>
        <w:rPr>
          <w:rFonts w:ascii="Tahoma" w:hAnsi="Tahoma" w:eastAsia="Tahoma" w:cs="Tahoma"/>
          <w:b w:val="0"/>
          <w:sz w:val="22"/>
          <w:szCs w:val="22"/>
        </w:rPr>
        <w:t>ใช้แบบจำลองรายวิชาเพื่อทดสอบว่า hormone path เปลี่ยน command, CPG และ kinematic motion อย่างไร เทียบกับ fixed/direct path และ binding ablation ต้องแยกข้อมูลที่วัดได้จากข้อสรุปที่ยังไม่มีหลักฐาน</w:t>
      </w:r>
    </w:p>
    <w:p>
      <w:r>
        <w:rPr>
          <w:rFonts w:ascii="Tahoma" w:hAnsi="Tahoma" w:eastAsia="Tahoma" w:cs="Tahoma"/>
          <w:b w:val="0"/>
          <w:sz w:val="22"/>
          <w:szCs w:val="22"/>
        </w:rPr>
        <w:t>Proposed course model ใช้ stimulus ที่กำหนดล่วงหน้าและ contact จาก decoder ยังไม่จำลอง ALCS/MNLC หรือ terrain feedback ตามบทความ Contact mini-lab เป็นข้อมูลสังเคราะห์และแยกจาก controller</w:t>
      </w:r>
    </w:p>
    <w:p>
      <w:hyperlink r:id="rId10">
        <w:r>
          <w:rPr>
            <w:rFonts w:ascii="Tahoma" w:hAnsi="Tahoma" w:eastAsia="Tahoma" w:cs="Tahoma"/>
            <w:color w:val="1662B5"/>
            <w:sz w:val="22"/>
            <w:szCs w:val="22"/>
            <w:u w:val="single"/>
          </w:rPr>
          <w:t>GitHub รายวิชา lab_05</w:t>
        </w:r>
      </w:hyperlink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git clone https://github.com/potiwat/RAE67_bio_ins.git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cd RAE67_bio_ins/lab_05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python3 --version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python3 lab05.py --output-dir results/comparison</w:t>
      </w:r>
    </w:p>
    <w:p>
      <w:r>
        <w:rPr>
          <w:rFonts w:ascii="Tahoma" w:hAnsi="Tahoma" w:eastAsia="Tahoma" w:cs="Tahoma"/>
          <w:b w:val="0"/>
          <w:sz w:val="20"/>
          <w:szCs w:val="20"/>
        </w:rPr>
        <w:t>Python 3.10 ขึ้นไป ไม่ต้องติดตั้ง package เพิ่ม Windows ใช้ py -3 แทน python3 ได้ เปิด results/comparison/report.html ด้วย browser หากมี checkout เดิมให้เก็บงานตนเองแล้ว git pull --ff-only ที่ root ก่อนเข้า lab_05</w:t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ก่อนรัน 10 นาที</w:t>
      </w:r>
    </w:p>
    <w:p>
      <w:r>
        <w:rPr>
          <w:rFonts w:ascii="Tahoma" w:hAnsi="Tahoma" w:eastAsia="Tahoma" w:cs="Tahoma"/>
          <w:b w:val="0"/>
          <w:sz w:val="22"/>
          <w:szCs w:val="22"/>
        </w:rPr>
        <w:t>วาด S → controller → R_used → φ/stride → CPG → decoder → body แล้วระบุ feedback ที่ยังขาด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ตั้ง hypothesis หนึ่งข้อสำหรับ B1 เทียบ B2 พร้อม metric หน่วย และทิศทางที่คาด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18"/>
          <w:szCs w:val="18"/>
        </w:rPr>
        <w:t>บทความหลัก Ngamkajornwiwat et al. (2020) IEEE Access 8, 91587–91602</w:t>
      </w:r>
    </w:p>
    <w:p>
      <w:hyperlink r:id="rId11">
        <w:r>
          <w:rPr>
            <w:rFonts w:ascii="Tahoma" w:hAnsi="Tahoma" w:eastAsia="Tahoma" w:cs="Tahoma"/>
            <w:color w:val="1662B5"/>
            <w:sz w:val="22"/>
            <w:szCs w:val="22"/>
            <w:u w:val="single"/>
          </w:rPr>
          <w:t>DOI 10.1109/ACCESS.2020.2992794</w:t>
        </w:r>
      </w:hyperlink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2 Model protocol และเวลา 15 นาที</w:t>
      </w:r>
    </w:p>
    <w:p>
      <w:r>
        <w:rPr>
          <w:rFonts w:ascii="Tahoma" w:hAnsi="Tahoma" w:eastAsia="Tahoma" w:cs="Tahoma"/>
          <w:b w:val="0"/>
          <w:sz w:val="22"/>
          <w:szCs w:val="22"/>
        </w:rPr>
        <w:t>dt=.05 s, α=1.10, lift=.03 m, trial 30 s, CPG warmup 10 s ด้วย baseline เดียวกัน จากนั้น reset H/R, body origin, foot anchors และ logs โดยคง CPG outputs หลัง warmup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09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Condition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R_used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k_prod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k_clear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k_bind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B0 fixed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0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B1 direct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S_k ทันที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—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B2 hormone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H(t_k)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.8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.6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.2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B3 ablation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H(t_k)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.8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.6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0"/>
          <w:szCs w:val="20"/>
        </w:rPr>
        <w:t>S=0 [0,10), S=1 [10,20), S=0 [20,30) ไม่มี random noise การรันซ้ำจึงไม่ใช่ independent trials ค่าคงที่และ mapping ทั้งหมดเป็น proposed course model</w:t>
      </w:r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k+1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 = clamp(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 + Δt 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prod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clear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bind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), 0, 1)</m:t>
        </m:r>
      </m:oMath>
    </w:p>
    <w:p>
      <w:pPr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 ;  φ = clamp(0.20 + 0.20 R_used, 0.10, 0.45)</m:t>
        </m:r>
      </m:oMath>
    </w:p>
    <w:p>
      <w:pPr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2"/>
          </w:rPr>
          <m:t xml:space="preserve">stride_half = clamp(0.055 + 0.010 R_used, 0.040, 0.070)</m:t>
        </m:r>
      </m:oMath>
    </w:p>
    <w:p>
      <w:r>
        <w:rPr>
          <w:rFonts w:ascii="Tahoma" w:hAnsi="Tahoma" w:eastAsia="Tahoma" w:cs="Tahoma"/>
          <w:b w:val="0"/>
          <w:sz w:val="20"/>
          <w:szCs w:val="20"/>
        </w:rPr>
        <w:t>อัตรา k_prod เป็น normalized H/s, k_clear เป็น s⁻¹, k_bind เป็น normalized H/s ต่อ R; φ หน่วย rad และ stride_half หน่วย m ใช้ H/R state ต้น interval สำหรับ B2/B3 ส่วน B1 ใช้ S_k ทันที</w:t>
      </w:r>
    </w:p>
    <w:p>
      <w:r>
        <w:rPr>
          <w:rFonts w:ascii="Tahoma" w:hAnsi="Tahoma" w:eastAsia="Tahoma" w:cs="Tahoma"/>
          <w:b w:val="0"/>
          <w:sz w:val="22"/>
          <w:szCs w:val="22"/>
        </w:rPr>
        <w:t>เปิด B2_states.csv และ B2_intervals.csv เติมจากข้อมูล ไม่สลับ command_time กับ state_time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0"/>
        <w:gridCol w:w="1917"/>
        <w:gridCol w:w="1491"/>
        <w:gridCol w:w="1491"/>
        <w:gridCol w:w="1491"/>
        <w:gridCol w:w="1704"/>
      </w:tblGrid>
      <w:tr>
        <w:trPr>
          <w:cantSplit/>
          <w:tblHeader/>
        </w:trPr>
        <w:tc>
          <w:tcPr>
            <w:tcW w:type="dxa" w:w="21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input / command s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state end s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H_start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H_end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R_used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φ_used rad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10.00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10.05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20.00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4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2"/>
          <w:szCs w:val="22"/>
        </w:rPr>
        <w:t>เหตุใด B1 command latency กับ post-state latency จึงต่างกัน และไม่ใช่ hardware latency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B3 ตัดกลไกใดออก และ state ใดที่ยังมี memory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3 ผล comparison และขอบเขต 15 นาที</w:t>
      </w:r>
    </w:p>
    <w:p>
      <w:r>
        <w:rPr>
          <w:rFonts w:ascii="Tahoma" w:hAnsi="Tahoma" w:eastAsia="Tahoma" w:cs="Tahoma"/>
          <w:b w:val="0"/>
          <w:sz w:val="22"/>
          <w:szCs w:val="22"/>
        </w:rPr>
        <w:t>เขียนจาก metrics.json/metrics.csv และ time trace ใช้ N/A เมื่อ metric ไม่รองรับ ไม่แทนด้วย 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2"/>
        <w:gridCol w:w="1988"/>
        <w:gridCol w:w="2414"/>
        <w:gridCol w:w="1988"/>
        <w:gridCol w:w="2272"/>
      </w:tblGrid>
      <w:tr>
        <w:trPr>
          <w:cantSplit/>
          <w:tblHeader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Condition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TV φ rad</w:t>
            </w:r>
          </w:p>
        </w:tc>
        <w:tc>
          <w:tcPr>
            <w:tcW w:type="dxa" w:w="24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max Δφ/step rad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cmd latency s</w:t>
            </w:r>
          </w:p>
        </w:tc>
        <w:tc>
          <w:tcPr>
            <w:tcW w:type="dxa" w:w="2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cmd recovery s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B0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4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B1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4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B2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4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B3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4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19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  <w:tc>
          <w:tcPr>
            <w:tcW w:type="dxa" w:w="22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2"/>
        <w:gridCol w:w="4260"/>
        <w:gridCol w:w="4402"/>
      </w:tblGrid>
      <w:tr>
        <w:trPr>
          <w:cantSplit/>
          <w:tblHeader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Condition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on frequency Hz</w:t>
            </w:r>
          </w:p>
        </w:tc>
        <w:tc>
          <w:tcPr>
            <w:tcW w:type="dxa" w:w="4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on distance m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B0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  <w:tc>
          <w:tcPr>
            <w:tcW w:type="dxa" w:w="4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B1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  <w:tc>
          <w:tcPr>
            <w:tcW w:type="dxa" w:w="4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B2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  <w:tc>
          <w:tcPr>
            <w:tcW w:type="dxa" w:w="4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B3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  <w:tc>
          <w:tcPr>
            <w:tcW w:type="dxa" w:w="44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0"/>
          <w:szCs w:val="20"/>
        </w:rPr>
        <w:t>TV รวม abs(command change) ตลอด trial; max-step คือการเปลี่ยนมากที่สุดหนึ่ง step รวม initial baseline ก่อน command0 ไม่เติม command หลังจบ trial</w:t>
      </w:r>
    </w:p>
    <w:p>
      <w:r>
        <w:rPr>
          <w:rFonts w:ascii="Tahoma" w:hAnsi="Tahoma" w:eastAsia="Tahoma" w:cs="Tahoma"/>
          <w:b w:val="0"/>
          <w:sz w:val="22"/>
          <w:szCs w:val="22"/>
        </w:rPr>
        <w:t>1 ผลใดสนับสนุน hypothesis และผลใดไม่สนับสนุน ดูทั้ง TV และ max-step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2 Bounds เดียวกันทำให้ amplitude เท่ากันหรือไม่ ใช้ trace/peak ประกอบ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3 ทำไมต้องแยก pre/on/off และยังไม่เรียก on/off ว่า steady state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Paper Stability/Harmony/Displacement เป็น N/A ใน model นี้ อธิบายข้อมูลที่ยังขาดหนึ่งรายการ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4 One factor และ fault 20 นาที</w:t>
      </w:r>
    </w:p>
    <w:p>
      <w:r>
        <w:rPr>
          <w:rFonts w:ascii="Tahoma" w:hAnsi="Tahoma" w:eastAsia="Tahoma" w:cs="Tahoma"/>
          <w:b w:val="0"/>
          <w:sz w:val="22"/>
          <w:szCs w:val="22"/>
        </w:rPr>
        <w:t>เลือก phi-only หรือ stride-only เขียน prediction ก่อนรัน แล้วตรวจ held parameter จาก intervals CSV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python3 lab05.py --mapping phi-only --output-dir results/phi_only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python3 lab05.py --mapping stride-only --output-dir results/stride_only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6816"/>
      </w:tblGrid>
      <w:tr>
        <w:trPr>
          <w:cantSplit/>
          <w:tblHeader/>
        </w:trPr>
        <w:tc>
          <w:tcPr>
            <w:tcW w:type="dxa" w:w="3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สิ่งที่กำหนด</w:t>
            </w:r>
          </w:p>
        </w:tc>
        <w:tc>
          <w:tcPr>
            <w:tcW w:type="dxa" w:w="6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บันทึก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Mapping ที่เลือก</w:t>
            </w:r>
          </w:p>
        </w:tc>
        <w:tc>
          <w:tcPr>
            <w:tcW w:type="dxa" w:w="6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Parameter ที่คงที่และค่า</w:t>
            </w:r>
          </w:p>
        </w:tc>
        <w:tc>
          <w:tcPr>
            <w:tcW w:type="dxa" w:w="6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Metric และ prediction</w:t>
            </w:r>
          </w:p>
        </w:tc>
        <w:tc>
          <w:tcPr>
            <w:tcW w:type="dxa" w:w="6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ผลและข้อจำกัด causal claim</w:t>
            </w:r>
          </w:p>
        </w:tc>
        <w:tc>
          <w:tcPr>
            <w:tcW w:type="dxa" w:w="68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  <w:br/>
              <w:t>_______________________________________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2"/>
          <w:szCs w:val="22"/>
        </w:rPr>
        <w:t>รัน fault profile ใส่ NaN หนึ่ง input sample ที่ 15.00 s แล้วตรวจ command interval[15.00,15.05)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python3 lab05.py --profile fault --output-dir results/fault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7"/>
        <w:gridCol w:w="5467"/>
      </w:tblGrid>
      <w:tr>
        <w:trPr>
          <w:cantSplit/>
          <w:tblHeader/>
        </w:trPr>
        <w:tc>
          <w:tcPr>
            <w:tcW w:type="dxa" w:w="4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Field ของ B2</w:t>
            </w:r>
          </w:p>
        </w:tc>
        <w:tc>
          <w:tcPr>
            <w:tcW w:type="dxa" w:w="54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ค่าที่อ่านได้</w:t>
            </w:r>
          </w:p>
        </w:tc>
      </w:tr>
      <w:tr>
        <w:trPr>
          <w:cantSplit/>
        </w:trPr>
        <w:tc>
          <w:tcPr>
            <w:tcW w:type="dxa" w:w="4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fault / h_used / r_used ที่ 15.00</w:t>
            </w:r>
          </w:p>
        </w:tc>
        <w:tc>
          <w:tcPr>
            <w:tcW w:type="dxa" w:w="54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4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φ / stride_half command 15.00</w:t>
            </w:r>
          </w:p>
        </w:tc>
        <w:tc>
          <w:tcPr>
            <w:tcW w:type="dxa" w:w="54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4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H state 15.05 / state 15.10</w:t>
            </w:r>
          </w:p>
        </w:tc>
        <w:tc>
          <w:tcPr>
            <w:tcW w:type="dxa" w:w="54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_______________________________________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2"/>
          <w:szCs w:val="22"/>
        </w:rPr>
        <w:t>Fallback ทำก่อนหรือหลัง command ใช้หลักฐาน CSV และอธิบายว่าทำไมยังไม่รับรอง hardware safety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0"/>
          <w:szCs w:val="20"/>
        </w:rPr>
        <w:t>ใช้ output directory ใหม่ทุก run เพื่อรักษาผลเดิม ชุดข้อมูลต้องมี config และ source snapshots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5 Contact mini lab 20 นาที</w:t>
      </w:r>
    </w:p>
    <w:p>
      <w:pPr>
        <w:spacing w:after="80"/>
      </w:pPr>
      <w:r>
        <w:rPr>
          <w:rFonts w:ascii="Tahoma" w:hAnsi="Tahoma" w:eastAsia="Tahoma" w:cs="Tahoma"/>
          <w:b w:val="0"/>
          <w:sz w:val="20"/>
          <w:szCs w:val="20"/>
        </w:rPr>
        <w:t>python3 contact_demo.py --output-dir results/contact</w:t>
      </w:r>
    </w:p>
    <w:p>
      <w:r>
        <w:rPr>
          <w:rFonts w:ascii="Tahoma" w:hAnsi="Tahoma" w:eastAsia="Tahoma" w:cs="Tahoma"/>
          <w:b w:val="0"/>
          <w:sz w:val="22"/>
          <w:szCs w:val="22"/>
        </w:rPr>
        <w:t>เปิด results/contact/report.html Expected/actual เป็น continuous sine proxy 1Hz ใช้ paired-product Pearson ที่ประกาศเป็น proposed course definition ไม่ใช่ verified reproduction ของ printed Eq.(3) และไม่ส่ง feedback เข้า main runner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82"/>
        <w:gridCol w:w="1917"/>
        <w:gridCol w:w="1704"/>
        <w:gridCol w:w="1704"/>
        <w:gridCol w:w="1917"/>
      </w:tblGrid>
      <w:tr>
        <w:trPr>
          <w:cantSplit/>
          <w:tblHeader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Case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mean SI LF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mean SIF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MAE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valid rows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matched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gain-offset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mixed-delay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all-inverted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constant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  <w:tr>
        <w:trPr>
          <w:cantSplit/>
        </w:trPr>
        <w:tc>
          <w:tcPr>
            <w:tcW w:type="dxa" w:w="29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fault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7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  <w:tc>
          <w:tcPr>
            <w:tcW w:type="dxa" w:w="19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______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0"/>
          <w:szCs w:val="20"/>
        </w:rPr>
        <w:t>Mean SI/SIF ใช้ rows ที่ valid ครบ 6 ขา ส่วน MAE ใช้ finite pairs ทั้ง trial อ่าน validity/time trace ร่วมกับตาราง ค่า release ใช้ Eq.(1) CI 1 เฉพาะ SIF valid ไม่ต่อ C_g/HR/MI_H</w:t>
      </w:r>
    </w:p>
    <w:p>
      <w:r>
        <w:rPr>
          <w:rFonts w:ascii="Tahoma" w:hAnsi="Tahoma" w:eastAsia="Tahoma" w:cs="Tahoma"/>
          <w:b w:val="0"/>
          <w:sz w:val="22"/>
          <w:szCs w:val="22"/>
        </w:rPr>
        <w:t>1 ทำไม gain-offset ยังให้ SI สูง แม้ absolute error ไม่เป็น 0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2 เมื่อทุกขากลับเฟส ทำไม SIF ยังเป็น 0 และ release ที่ SIF0 มีค่าเท่าไร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3 Constant/variance0 ควรได้ SI0 หรือ N/A เพราะอะไร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2"/>
          <w:szCs w:val="22"/>
        </w:rPr>
        <w:t>4 Last50 samples รวม current เริ่ม valid เวลาใด และ fault หนึ่ง sample กระทบกี่ windows ไม่นับ startup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6 งานส่งและ exit 10 นาที</w:t>
      </w:r>
    </w:p>
    <w:p>
      <w:r>
        <w:rPr>
          <w:rFonts w:ascii="Tahoma" w:hAnsi="Tahoma" w:eastAsia="Tahoma" w:cs="Tahoma"/>
          <w:b w:val="0"/>
          <w:sz w:val="22"/>
          <w:szCs w:val="22"/>
        </w:rPr>
        <w:t>ส่งรายงาน 2–3 หน้า พร้อม prediction ก่อนรัน ตารางมีหน่วย และกราฟ 2 รูป เลือกหลักฐานที่ตอบ hypothesis ไม่อ้างผล simulator ว่าเป็นผล robot ใน paper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62"/>
        <w:gridCol w:w="1562"/>
      </w:tblGrid>
      <w:tr>
        <w:trPr>
          <w:cantSplit/>
          <w:tblHeader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รายการตรวจงานส่ง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ตรวจครบ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Comparison และ one-factor raw states/intervals CSV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Fault raw CSV และ contact CSV หนึ่ง case ที่อภิปราย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Config / metrics / source snapshots / SHA-256 manifest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คำสั่งรัน Python version และ mapping/profile ที่ใช้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หนึ่ง finding ที่ข้อมูลรองรับ รวม negative/null result ได้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หนึ่งข้อจำกัด และข้อมูลที่ต้องเพิ่มเพื่อทดสอบต่อ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____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ahoma" w:hAnsi="Tahoma" w:eastAsia="Tahoma" w:cs="Tahoma"/>
          <w:b/>
          <w:sz w:val="30"/>
          <w:szCs w:val="30"/>
        </w:rPr>
        <w:t>เกณฑ์ประเมิน 20 คะแนน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62"/>
        <w:gridCol w:w="1562"/>
      </w:tblGrid>
      <w:tr>
        <w:trPr>
          <w:cantSplit/>
          <w:tblHeader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หมวด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  <w:shd w:fill="EDF5F6"/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/>
                <w:sz w:val="20"/>
                <w:szCs w:val="20"/>
              </w:rPr>
              <w:t>คะแนน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Architecture และ provenance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Timing และ fault policy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Reproducibility และ raw data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Quantitative comparison และ one-factor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86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Contact interpretation ขอบเขต และ N/A</w:t>
            </w:r>
          </w:p>
        </w:tc>
        <w:tc>
          <w:tcPr>
            <w:tcW w:type="dxa" w:w="15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CED9DE"/>
              <w:left w:val="single" w:sz="4" w:color="CED9DE"/>
              <w:bottom w:val="single" w:sz="4" w:color="CED9DE"/>
              <w:right w:val="single" w:sz="4" w:color="CED9DE"/>
            </w:tcBorders>
          </w:tcPr>
          <w:p>
            <w:pPr>
              <w:spacing w:before="60" w:after="60" w:line="259" w:lineRule="auto"/>
              <w:jc w:val="center"/>
            </w:pPr>
            <w:r>
              <w:rPr>
                <w:rFonts w:ascii="Tahoma" w:hAnsi="Tahoma" w:eastAsia="Tahoma" w:cs="Tahoma"/>
                <w:b w:val="0"/>
                <w:sz w:val="20"/>
                <w:szCs w:val="20"/>
              </w:rPr>
              <w:t>4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 w:cs="Tahoma"/>
          <w:b w:val="0"/>
          <w:sz w:val="22"/>
          <w:szCs w:val="22"/>
        </w:rPr>
        <w:t>Exit เขียนหนึ่ง claim ที่รองรับด้วยชื่อ metric/window และหนึ่ง claim ที่ยังไม่มี measurement รองรับ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pPr>
        <w:spacing w:after="140"/>
      </w:pPr>
      <w:r>
        <w:rPr>
          <w:rFonts w:ascii="Tahoma" w:hAnsi="Tahoma" w:eastAsia="Tahoma" w:cs="Tahoma"/>
          <w:b w:val="0"/>
          <w:sz w:val="20"/>
          <w:szCs w:val="20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sz w:val="20"/>
          <w:szCs w:val="20"/>
        </w:rPr>
        <w:t>Workshop25 นาทีในคาบ Week05 ใช้ prediction5 timing10 comparison10 นาที กิจกรรมทั้งหมดในใบงานใช้ extended lab90 นาที ไม่รวมเวลาติดตั้ง Python</w:t>
      </w:r>
    </w:p>
    <w:p>
      <w:hyperlink r:id="rId10">
        <w:r>
          <w:rPr>
            <w:rFonts w:ascii="Tahoma" w:hAnsi="Tahoma" w:eastAsia="Tahoma" w:cs="Tahoma"/>
            <w:color w:val="1662B5"/>
            <w:sz w:val="22"/>
            <w:szCs w:val="22"/>
            <w:u w:val="single"/>
          </w:rPr>
          <w:t>โค้ด คู่มือ และใบงานนักศึกษาใน GitHub lab_05</w:t>
        </w:r>
      </w:hyperlink>
    </w:p>
    <w:p>
      <w:r>
        <w:rPr>
          <w:rFonts w:ascii="Tahoma" w:hAnsi="Tahoma" w:eastAsia="Tahoma" w:cs="Tahoma"/>
          <w:b w:val="0"/>
          <w:sz w:val="18"/>
          <w:szCs w:val="18"/>
        </w:rPr>
        <w:t>บทความหลัก Ngamkajornwiwat et al. (2020) IEEE Access 8, 91587–91602</w:t>
      </w:r>
    </w:p>
    <w:p>
      <w:hyperlink r:id="rId11">
        <w:r>
          <w:rPr>
            <w:rFonts w:ascii="Tahoma" w:hAnsi="Tahoma" w:eastAsia="Tahoma" w:cs="Tahoma"/>
            <w:color w:val="1662B5"/>
            <w:sz w:val="22"/>
            <w:szCs w:val="22"/>
            <w:u w:val="single"/>
          </w:rPr>
          <w:t>DOI 10.1109/ACCESS.2020.2992794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 w:cs="Tahoma"/>
        <w:b w:val="0"/>
        <w:sz w:val="18"/>
        <w:szCs w:val="18"/>
      </w:rPr>
      <w:t xml:space="preserve">Week 05  Lab 05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ahoma" w:hAnsi="Tahoma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potiwat/RAE67_bio_ins/tree/main/lab_05" TargetMode="External"/><Relationship Id="rId11" Type="http://schemas.openxmlformats.org/officeDocument/2006/relationships/hyperlink" Target="https://doi.org/10.1109/ACCESS.2020.29927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Lab 05 การเชื่อมฮอร์โมนกับ CPG</dc:title>
  <dc:subject>Bio Inspired Robotics Week05 Lab05</dc:subject>
  <dc:creator>Bio Inspired Robotics Course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