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>
          <w:lang w:val="ru-RU"/>
        </w:rPr>
        <w:t>Лабораторная работа 2: Масштабирование интерфейса для больших массивов данных.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>Задача: модифицировать программу, полученную в лабораторной 1 следующим образом: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>1. Количество квадратов (ранее было 9) сделать динамическим и зависящим от параметров, считываемых из JSON-файла.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 xml:space="preserve">2. В json — файле обновить структуру. Список с данными </w:t>
      </w:r>
      <w:r>
        <w:rPr>
          <w:rFonts w:cs="Arial" w:ascii="Arial" w:hAnsi="Arial"/>
          <w:i/>
          <w:iCs/>
          <w:sz w:val="24"/>
          <w:szCs w:val="24"/>
          <w:lang w:val="ru-RU"/>
        </w:rPr>
        <w:t>data</w:t>
      </w:r>
      <w:r>
        <w:rPr>
          <w:rFonts w:cs="Arial" w:ascii="Arial" w:hAnsi="Arial"/>
          <w:sz w:val="24"/>
          <w:szCs w:val="24"/>
          <w:lang w:val="ru-RU"/>
        </w:rPr>
        <w:t>, находящийся в корне файла из предыдущей лабораторной работы, помещен в массив следующей структуры:</w:t>
      </w:r>
    </w:p>
    <w:p>
      <w:pPr>
        <w:pStyle w:val="Normal"/>
        <w:spacing w:before="0" w:after="0"/>
        <w:ind w:left="0" w:right="0" w:hanging="0"/>
        <w:rPr/>
      </w:pPr>
      <w:r>
        <w:rPr>
          <w:rFonts w:cs="Arial" w:ascii="Arial" w:hAnsi="Arial"/>
          <w:sz w:val="24"/>
          <w:szCs w:val="24"/>
          <w:lang w:val="ru-RU"/>
        </w:rPr>
        <w:t>{</w:t>
      </w:r>
    </w:p>
    <w:p>
      <w:pPr>
        <w:pStyle w:val="Normal"/>
        <w:spacing w:before="0" w:after="0"/>
        <w:ind w:left="0" w:right="0" w:hanging="0"/>
        <w:rPr/>
      </w:pPr>
      <w:r>
        <w:rPr>
          <w:rFonts w:cs="Arial" w:ascii="Arial" w:hAnsi="Arial"/>
          <w:sz w:val="24"/>
          <w:szCs w:val="24"/>
          <w:lang w:val="ru-RU"/>
        </w:rPr>
        <w:tab/>
        <w:t>"width": 3,</w:t>
      </w:r>
    </w:p>
    <w:p>
      <w:pPr>
        <w:pStyle w:val="Normal"/>
        <w:spacing w:before="0" w:after="0"/>
        <w:ind w:left="0" w:right="0" w:hanging="0"/>
        <w:rPr/>
      </w:pPr>
      <w:r>
        <w:rPr>
          <w:rFonts w:cs="Arial" w:ascii="Arial" w:hAnsi="Arial"/>
          <w:sz w:val="24"/>
          <w:szCs w:val="24"/>
          <w:lang w:val="ru-RU"/>
        </w:rPr>
        <w:tab/>
        <w:t>"height": 3,</w:t>
      </w:r>
    </w:p>
    <w:p>
      <w:pPr>
        <w:pStyle w:val="Normal"/>
        <w:spacing w:before="0" w:after="0"/>
        <w:ind w:left="0" w:right="0" w:hanging="0"/>
        <w:rPr/>
      </w:pPr>
      <w:r>
        <w:rPr>
          <w:rFonts w:cs="Arial" w:ascii="Arial" w:hAnsi="Arial"/>
          <w:sz w:val="24"/>
          <w:szCs w:val="24"/>
          <w:lang w:val="ru-RU"/>
        </w:rPr>
        <w:tab/>
        <w:t>"frames": 2,</w:t>
      </w:r>
    </w:p>
    <w:p>
      <w:pPr>
        <w:pStyle w:val="Normal"/>
        <w:spacing w:before="0" w:after="0"/>
        <w:ind w:left="0" w:right="0" w:hanging="0"/>
        <w:rPr/>
      </w:pPr>
      <w:r>
        <w:rPr>
          <w:rFonts w:cs="Arial" w:ascii="Arial" w:hAnsi="Arial"/>
          <w:sz w:val="24"/>
          <w:szCs w:val="24"/>
          <w:lang w:val="ru-RU"/>
        </w:rPr>
        <w:tab/>
        <w:t xml:space="preserve">"animation": </w:t>
      </w:r>
      <w:r>
        <w:rPr>
          <w:rFonts w:cs="Arial" w:ascii="Arial" w:hAnsi="Arial"/>
          <w:i/>
          <w:iCs/>
          <w:sz w:val="24"/>
          <w:szCs w:val="24"/>
          <w:lang w:val="ru-RU"/>
        </w:rPr>
        <w:t>data</w:t>
      </w:r>
    </w:p>
    <w:p>
      <w:pPr>
        <w:pStyle w:val="Normal"/>
        <w:spacing w:before="0" w:after="0"/>
        <w:ind w:left="0" w:right="0" w:hanging="0"/>
        <w:rPr/>
      </w:pPr>
      <w:r>
        <w:rPr>
          <w:rFonts w:cs="Arial" w:ascii="Arial" w:hAnsi="Arial"/>
          <w:sz w:val="24"/>
          <w:szCs w:val="24"/>
          <w:lang w:val="ru-RU"/>
        </w:rPr>
        <w:t>}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>где параметры width, height отвечают за число строк и столбцов в результирующей экранной форме, параметр frames отвечает за число кадров анимации.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>3.  Модифицировать визуализацию данных с использованием паттерна mvc, где данные в анимацию поступают через model в gridView.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 xml:space="preserve">Информация по моделям в qml (оригинальная документация): </w:t>
      </w:r>
      <w:hyperlink r:id="rId2">
        <w:r>
          <w:rPr>
            <w:rStyle w:val="Style13"/>
            <w:rFonts w:cs="Arial" w:ascii="Arial" w:hAnsi="Arial"/>
            <w:sz w:val="24"/>
            <w:szCs w:val="24"/>
            <w:lang w:val="ru-RU"/>
          </w:rPr>
          <w:t>http://doc-snapshots.qt.io/qt5-5.11/qtquick-modelviewsdata-modelview.html</w:t>
        </w:r>
      </w:hyperlink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 xml:space="preserve">Информация по моделям в qml (уроки на Русском языке): </w:t>
      </w:r>
      <w:hyperlink r:id="rId3">
        <w:r>
          <w:rPr>
            <w:rStyle w:val="Style13"/>
            <w:rFonts w:cs="Arial" w:ascii="Arial" w:hAnsi="Arial"/>
            <w:sz w:val="24"/>
            <w:szCs w:val="24"/>
            <w:lang w:val="ru-RU"/>
          </w:rPr>
          <w:t>https://habr.com/post/181712/</w:t>
        </w:r>
      </w:hyperlink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>Модели на c++: http://doc-snapshots.qt.io/qt5-5.11/qtquick-modelviewsdata-cppmodels.html</w:t>
      </w:r>
    </w:p>
    <w:p>
      <w:pPr>
        <w:pStyle w:val="Normal"/>
        <w:spacing w:before="0" w:after="160"/>
        <w:rPr/>
      </w:pPr>
      <w:r>
        <w:rPr>
          <w:rFonts w:cs="Arial" w:ascii="Arial" w:hAnsi="Arial"/>
          <w:sz w:val="24"/>
          <w:szCs w:val="24"/>
          <w:lang w:val="ru-RU"/>
        </w:rPr>
        <w:t xml:space="preserve">После выполнения шага 2 (перед внедрением mvc), сохранить старую версию программы. </w:t>
      </w:r>
    </w:p>
    <w:p>
      <w:pPr>
        <w:pStyle w:val="Normal"/>
        <w:spacing w:before="0" w:after="160"/>
        <w:rPr/>
      </w:pPr>
      <w:r>
        <w:rPr>
          <w:rFonts w:cs="Arial" w:ascii="Arial" w:hAnsi="Arial"/>
          <w:sz w:val="24"/>
          <w:szCs w:val="24"/>
          <w:lang w:val="ru-RU"/>
        </w:rPr>
        <w:t xml:space="preserve">4. Оценить быстродействие работы старой и новой программ на примере больших файлов с анимациями. Файлы доступны по ссылке </w:t>
      </w:r>
      <w:hyperlink r:id="rId4">
        <w:r>
          <w:rPr>
            <w:rStyle w:val="Style13"/>
            <w:rFonts w:cs="Arial" w:ascii="Arial" w:hAnsi="Arial"/>
            <w:sz w:val="24"/>
            <w:szCs w:val="24"/>
            <w:lang w:val="ru-RU"/>
          </w:rPr>
          <w:t>https://yadi.sk/d/TE8kV4T0qYrUkg</w:t>
        </w:r>
      </w:hyperlink>
      <w:r>
        <w:rPr>
          <w:rFonts w:cs="Arial" w:ascii="Arial" w:hAnsi="Arial"/>
          <w:sz w:val="24"/>
          <w:szCs w:val="24"/>
          <w:lang w:val="ru-RU"/>
        </w:rPr>
        <w:t>. Оценивать следует по двум параметрам: скорости запуска (мсек) и времени задержки одного цикла анимации, вычисленного по формуле: (</w:t>
      </w:r>
      <w:r>
        <w:rPr>
          <w:rFonts w:cs="Arial" w:ascii="Arial" w:hAnsi="Arial"/>
          <w:i/>
          <w:iCs/>
          <w:sz w:val="24"/>
          <w:szCs w:val="24"/>
          <w:lang w:val="ru-RU"/>
        </w:rPr>
        <w:t>x</w:t>
      </w:r>
      <w:r>
        <w:rPr>
          <w:rFonts w:cs="Arial" w:ascii="Arial" w:hAnsi="Arial"/>
          <w:sz w:val="24"/>
          <w:szCs w:val="24"/>
          <w:lang w:val="ru-RU"/>
        </w:rPr>
        <w:t>/</w:t>
      </w:r>
      <w:r>
        <w:rPr>
          <w:rFonts w:cs="Arial" w:ascii="Arial" w:hAnsi="Arial"/>
          <w:i/>
          <w:iCs/>
          <w:sz w:val="24"/>
          <w:szCs w:val="24"/>
          <w:lang w:val="ru-RU"/>
        </w:rPr>
        <w:t>f</w:t>
      </w:r>
      <w:r>
        <w:rPr>
          <w:rFonts w:cs="Arial" w:ascii="Arial" w:hAnsi="Arial"/>
          <w:sz w:val="24"/>
          <w:szCs w:val="24"/>
          <w:lang w:val="ru-RU"/>
        </w:rPr>
        <w:t xml:space="preserve">-100), где </w:t>
      </w:r>
      <w:r>
        <w:rPr>
          <w:rFonts w:cs="Arial" w:ascii="Arial" w:hAnsi="Arial"/>
          <w:i/>
          <w:iCs/>
          <w:sz w:val="24"/>
          <w:szCs w:val="24"/>
          <w:lang w:val="ru-RU"/>
        </w:rPr>
        <w:t>x</w:t>
      </w:r>
      <w:r>
        <w:rPr>
          <w:rFonts w:cs="Arial" w:ascii="Arial" w:hAnsi="Arial"/>
          <w:sz w:val="24"/>
          <w:szCs w:val="24"/>
          <w:lang w:val="ru-RU"/>
        </w:rPr>
        <w:t xml:space="preserve"> — фактическое время, понадобившееся программе для одного цикла анимации, мсек, </w:t>
      </w:r>
      <w:r>
        <w:rPr>
          <w:rFonts w:cs="Arial" w:ascii="Arial" w:hAnsi="Arial"/>
          <w:i/>
          <w:iCs/>
          <w:sz w:val="24"/>
          <w:szCs w:val="24"/>
          <w:lang w:val="ru-RU"/>
        </w:rPr>
        <w:t>f</w:t>
      </w:r>
      <w:r>
        <w:rPr>
          <w:rFonts w:cs="Arial" w:ascii="Arial" w:hAnsi="Arial"/>
          <w:sz w:val="24"/>
          <w:szCs w:val="24"/>
          <w:lang w:val="ru-RU"/>
        </w:rPr>
        <w:t xml:space="preserve"> — число кадров.</w:t>
      </w:r>
    </w:p>
    <w:p>
      <w:pPr>
        <w:pStyle w:val="Normal"/>
        <w:spacing w:before="0" w:after="160"/>
        <w:rPr/>
      </w:pPr>
      <w:r>
        <w:rPr>
          <w:rFonts w:cs="Arial" w:ascii="Arial" w:hAnsi="Arial"/>
          <w:sz w:val="24"/>
          <w:szCs w:val="24"/>
          <w:lang w:val="ru-RU"/>
        </w:rPr>
        <w:t>5. Данные быстродействия занести в таблицу ниже:</w:t>
      </w:r>
    </w:p>
    <w:tbl>
      <w:tblPr>
        <w:tblW w:w="100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16"/>
        <w:gridCol w:w="2016"/>
        <w:gridCol w:w="2016"/>
        <w:gridCol w:w="2016"/>
        <w:gridCol w:w="2016"/>
      </w:tblGrid>
      <w:tr>
        <w:trPr/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Имя файла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Число пикселей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Число кадров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 запуска, мсек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Задержка анимации, мсек</w:t>
            </w:r>
          </w:p>
        </w:tc>
      </w:tr>
      <w:tr>
        <w:trPr/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Filename1.json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</w:tr>
      <w:tr>
        <w:trPr/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...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...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...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...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160"/>
              <w:rPr>
                <w:i/>
                <w:i/>
                <w:iCs/>
              </w:rPr>
            </w:pPr>
            <w:r>
              <w:rPr>
                <w:i/>
                <w:iCs/>
              </w:rPr>
              <w:t>...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080" w:right="1080" w:header="0" w:top="709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b44f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b44f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sz w:val="24"/>
      <w:szCs w:val="24"/>
      <w:lang w:val="ru-RU"/>
    </w:rPr>
  </w:style>
  <w:style w:type="character" w:styleId="ListLabel2">
    <w:name w:val="ListLabel 2"/>
    <w:qFormat/>
    <w:rPr>
      <w:rFonts w:ascii="Arial" w:hAnsi="Arial" w:cs="Arial"/>
      <w:sz w:val="24"/>
      <w:szCs w:val="24"/>
      <w:lang w:val="ru-RU"/>
    </w:rPr>
  </w:style>
  <w:style w:type="character" w:styleId="ListLabel3">
    <w:name w:val="ListLabel 3"/>
    <w:qFormat/>
    <w:rPr>
      <w:rFonts w:ascii="Arial" w:hAnsi="Arial" w:cs="Arial"/>
      <w:sz w:val="24"/>
      <w:szCs w:val="24"/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-snapshots.qt.io/qt5-5.11/qtquick-modelviewsdata-modelview.html" TargetMode="External"/><Relationship Id="rId3" Type="http://schemas.openxmlformats.org/officeDocument/2006/relationships/hyperlink" Target="https://habr.com/post/181712/" TargetMode="External"/><Relationship Id="rId4" Type="http://schemas.openxmlformats.org/officeDocument/2006/relationships/hyperlink" Target="https://yadi.sk/d/gsNSymZ6Aea5lw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LibreOffice/6.1.4.2$Linux_X86_64 LibreOffice_project/10$Build-2</Application>
  <Pages>1</Pages>
  <Words>217</Words>
  <Characters>1514</Characters>
  <CharactersWithSpaces>1707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2018-10-24T03:41:00Z</dcterms:created>
  <dc:creator>Юрий Шевченко</dc:creator>
  <dc:description/>
  <dc:language>ru-RU</dc:language>
  <cp:lastModifiedBy/>
  <dcterms:modified xsi:type="dcterms:W3CDTF">2019-01-14T12:54:47Z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