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5B3A" w:sz="24"/>
        </w:pBdr>
        <w:spacing w:after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/>
      </w:r>
    </w:p>
    <w:p>
      <w:pPr>
        <w:spacing w:after="7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/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4A4A4A"/>
          <w:sz w:val="32"/>
          <w:szCs w:val="32"/>
        </w:rPr>
        <w:t xml:space="preserve">คู่มือการใช้งาน</w:t>
      </w:r>
    </w:p>
    <w:p>
      <w:pPr>
        <w:spacing w:after="160" w:line="4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52"/>
          <w:szCs w:val="52"/>
        </w:rPr>
        <w:t xml:space="preserve">ระบบสนับสนุนการตัดสินใจวางแผนวนเกษตร</w:t>
      </w:r>
    </w:p>
    <w:p>
      <w:pPr>
        <w:spacing w:after="100" w:line="4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64"/>
          <w:szCs w:val="64"/>
        </w:rPr>
        <w:t xml:space="preserve">“น่านไง”</w:t>
      </w:r>
    </w:p>
    <w:p>
      <w:pPr>
        <w:spacing w:after="5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4A4A4A"/>
          <w:sz w:val="30"/>
          <w:szCs w:val="30"/>
        </w:rPr>
        <w:t xml:space="preserve">Nan Agroforestry Planner</w:t>
      </w:r>
    </w:p>
    <w:p>
      <w:pPr>
        <w:pBdr>
          <w:bottom w:val="single" w:color="C8CFC9" w:sz="8"/>
        </w:pBdr>
        <w:spacing w:after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/>
      </w:r>
    </w:p>
    <w:p>
      <w:pPr>
        <w:spacing w:after="4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/>
      </w:r>
    </w:p>
    <w:p>
      <w:pPr>
        <w:spacing w:after="120" w:line="3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4"/>
          <w:szCs w:val="34"/>
        </w:rPr>
        <w:t xml:space="preserve">สำหรับเกษตรกรและเจ้าหน้าที่ส่งเสริมการเกษตร</w:t>
      </w:r>
    </w:p>
    <w:p>
      <w:pPr>
        <w:spacing w:after="900" w:line="3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4"/>
          <w:szCs w:val="34"/>
        </w:rPr>
        <w:t xml:space="preserve">จังหวัดน่าน</w:t>
      </w:r>
    </w:p>
    <w:tbl>
      <w:tblPr>
        <w:tblW w:type="dxa" w:w="9026"/>
        <w:tblBorders>
          <w:top w:val="single" w:color="C8CFC9" w:sz="4"/>
          <w:left w:val="none" w:color="FFFFFF" w:sz="0"/>
          <w:bottom w:val="single" w:color="C8CFC9" w:sz="4"/>
          <w:right w:val="none" w:color="FFFFFF" w:sz="0"/>
          <w:insideH w:val="single" w:color="C8CFC9" w:sz="2"/>
          <w:insideV w:val="none" w:color="FFFFFF" w:sz="0"/>
        </w:tblBorders>
      </w:tblPr>
      <w:tblGrid>
        <w:gridCol w:w="2600"/>
        <w:gridCol w:w="6426"/>
      </w:tblGrid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ฉบับที่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1.0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วันที่จัดทำ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กันยายน พ.ศ. 2569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จำนวนชนิดพืชในฐานข้อมูล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55 ชนิด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ระบบที่ใช้อ้างอิง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nan-agroforestry.vercel.app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เอกสารประกอบ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คู่มือระเบียบวิธี (docs/METHODOLOGY.md)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จัดทำร่วมกับ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RECOFTC — ศูนย์วนศาสตร์ชุมชนแห่งภูมิภาคเอเชียแปซิฟิก</w:t>
            </w:r>
          </w:p>
        </w:tc>
      </w:tr>
    </w:tbl>
    <w:p>
      <w:pPr>
        <w:pageBreakBefore/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/>
      </w:r>
    </w:p>
    <w:p>
      <w:pPr>
        <w:spacing w:after="120" w:line="3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4A4A4A"/>
          <w:sz w:val="26"/>
          <w:szCs w:val="26"/>
        </w:rPr>
        <w:t xml:space="preserve">หมายเหตุ: หากเลขหน้าในสารบัญยังไม่ปรากฏ ให้คลิกขวาที่สารบัญแล้วเลือก “Update Field” หรือกดปุ่ม F9</w:t>
      </w:r>
    </w:p>
    <w:p>
      <w:pPr>
        <w:pStyle w:val="Heading1"/>
        <w:pageBreakBefore/>
        <w:spacing w:after="240" w:before="0" w:line="3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40"/>
          <w:szCs w:val="40"/>
        </w:rPr>
        <w:t xml:space="preserve">บทที่ 1  บทนำ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1.1  วัตถุประสงค์ของเอกสาร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เอกสารฉบับนี้จัดทำขึ้นเพื่ออธิบายวิธีการใช้งานระบบ “น่านไง” ซึ่งเป็นระบบสนับสนุนการตัดสินใจสำหรับการวางแผนระบบวนเกษตรในระดับรายแปลง โดยครอบคลุมตั้งแต่การกรอกข้อมูลแปลง การเลือกชนิดพืช การอ่านผลลัพธ์ ไปจนถึงการตีความข้อความแจ้งเตือนและข้อจำกัดของระบบ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เอกสารนี้อธิบาย “วิธีใช้งาน” เท่านั้น สำหรับรายละเอียดด้านระเบียบวิธี สูตรคำนวณทางเศรษฐศาสตร์ แหล่งข้อมูล และผลการตรวจสอบความถูกต้องของแบบจำลอง โปรดดูคู่มือระเบียบวิธีซึ่งเผยแพร่แยกต่างหาก และเมนู “วิธีการ และความน่าเชื่อถือ” ภายในระบบ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1.2  ขอบเขตของระบบ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ระบบออกแบบระบบวนเกษตร 4 ชั้นตามตำแหน่งในเรือนยอด จากฐานข้อมูลพืชจำนวน 55 ชนิด โดยประมวลผลร่วมกับข้อมูลดาวเทียม ข้อมูลดิน และข้อมูลภูมิอากาศของพิกัดที่ผู้ใช้ระบุ ผลลัพธ์ประกอบด้วยแผนทางเลือก 3 แผน พร้อมกระแสเงินสด 10 ปี ระยะคืนทุน ผังปลูก แนวกันไฟ และการเปรียบเทียบกับการปลูกข้าวโพดเลี้ยงสัตว์ต่อไป</w:t>
      </w:r>
    </w:p>
    <w:tbl>
      <w:tblPr>
        <w:tblW w:type="dxa" w:w="9026"/>
        <w:tblBorders>
          <w:top w:val="none" w:color="FFFFFF" w:sz="0"/>
          <w:left w:val="single" w:color="1F5B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FF3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5B3A"/>
                <w:sz w:val="28"/>
                <w:szCs w:val="28"/>
              </w:rPr>
              <w:t xml:space="preserve">ข้อพึงระลึกก่อนใช้งาน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ระบบนี้เป็น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เครื่องมือประกอบการตัดสินใจ มิใช่คำสั่งให้ปลูก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 ผลลัพธ์ที่ได้มีไว้เพื่อใช้เป็นจุดตั้งต้นในการหารือระหว่างเกษตรกรกับเจ้าหน้าที่ส่งเสริม ตัวเลขทุกรายการสามารถปรับแก้ได้ และควรปรับให้ตรงกับราคาที่ซื้อขายจริงในพื้นที่</w:t>
            </w:r>
          </w:p>
        </w:tc>
      </w:tr>
    </w:tbl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1.3  กลุ่มผู้ใช้งานและแนวทางการอ่าน</w:t>
      </w:r>
    </w:p>
    <w:p>
      <w:pPr>
        <w:spacing w:after="1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28"/>
          <w:szCs w:val="28"/>
        </w:rPr>
        <w:t xml:space="preserve">ตารางที่ 1  กลุ่มผู้ใช้งานและหัวข้อที่ควรอ่าน</w:t>
      </w:r>
    </w:p>
    <w:tbl>
      <w:tblPr>
        <w:tblW w:type="dxa" w:w="9026"/>
        <w:tblBorders>
          <w:top w:val="single" w:color="C8CFC9" w:sz="4"/>
          <w:left w:val="single" w:color="C8CFC9" w:sz="4"/>
          <w:bottom w:val="single" w:color="C8CFC9" w:sz="4"/>
          <w:right w:val="single" w:color="C8CFC9" w:sz="4"/>
          <w:insideH w:val="single" w:color="C8CFC9" w:sz="4"/>
          <w:insideV w:val="single" w:color="C8CFC9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กลุ่มผู้ใช้งาน</w:t>
            </w:r>
          </w:p>
        </w:tc>
        <w:tc>
          <w:tcPr>
            <w:tcW w:type="dxa" w:w="34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ลักษณะการใช้งาน</w:t>
            </w:r>
          </w:p>
        </w:tc>
        <w:tc>
          <w:tcPr>
            <w:tcW w:type="dxa" w:w="3026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หัวข้อที่ควรอ่าน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เกษตรกร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วางแผนแปลงของตนเอง ไม่จำเป็นต้องมีความรู้เรื่องชนิดพืชมาก่อน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บทที่ 2 ถึงบทที่ 4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เจ้าหน้าที่ส่งเสริมการเกษตร และเจ้าหน้าที่ภาคสนาม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ใช้ประกอบการให้คำแนะนำแก่เกษตรกรในพื้นที่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ทั้งฉบับ โดยเฉพาะบทที่ 6 ถึงบทที่ 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นักวิจัยและผู้ตรวจสอบวิธีการ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ตรวจสอบที่มาของตัวเลขและข้อจำกัดเชิงวิชาการ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บทที่ 7 และคู่มือระเบียบวิธี</w:t>
            </w:r>
          </w:p>
        </w:tc>
      </w:tr>
    </w:tbl>
    <w:p>
      <w:pPr>
        <w:pStyle w:val="Heading1"/>
        <w:pageBreakBefore/>
        <w:spacing w:after="240" w:before="0" w:line="3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40"/>
          <w:szCs w:val="40"/>
        </w:rPr>
        <w:t xml:space="preserve">บทที่ 2  การเตรียมการก่อนใช้งาน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ก่อนเริ่มใช้งาน ผู้ใช้ควรทราบข้อมูลพื้นฐานของแปลง 3 รายการ ดังนี้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2.1  ขนาดแปลง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ระบุเป็นหน่วย “ไร่” รับค่าได้ตั้งแต่ 0.5 ถึง 500 ไร่ หากไม่ทราบขนาดที่แน่นอน สามารถใช้ตัวเลขจากเอกสารสิทธิ์หรือประมาณการก่อน แล้วแก้ไขภายหลังได้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2.2  ตำแหน่งที่ตั้งแปลง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หากผู้ใช้อยู่ในแปลง สามารถใช้ปุ่มระบุตำแหน่งด้วยระบบ GPS ซึ่งจะได้ทั้งพิกัดและความสูงจากระดับน้ำทะเลในคราวเดียว หากไม่ได้อยู่ในพื้นที่ สามารถเลือกอำเภอในจังหวัดน่าน หรือปักหมุดบนแผนที่ดาวเทียมแทนได้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2.3  สภาพการใช้พื้นที่เดิม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ผู้ใช้ต้องระบุว่าปัจจุบันแปลงมีการใช้ประโยชน์อย่างไร เช่น ปลูกข้าวโพดเลี้ยงสัตว์ ยางพารา มันสำปะหลัง ไม้ผลผสม หรือเป็นพื้นที่ว่าง ข้อมูลนี้มีความสำคัญ เนื่องจากระบบนำไปคำนวณต้นทุนการถางและการปรับปรุงดินในปีแรก หากไม่ระบุ ตัวเลขต้นทุนที่ได้จะต่ำกว่าความเป็นจริง</w:t>
      </w:r>
    </w:p>
    <w:tbl>
      <w:tblPr>
        <w:tblW w:type="dxa" w:w="9026"/>
        <w:tblBorders>
          <w:top w:val="none" w:color="FFFFFF" w:sz="0"/>
          <w:left w:val="single" w:color="1F5B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FF3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5B3A"/>
                <w:sz w:val="28"/>
                <w:szCs w:val="28"/>
              </w:rPr>
              <w:t xml:space="preserve">การใช้งานภาคสนาม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ระบบออกแบบให้ใช้งานบนโทรศัพท์เคลื่อนที่ในแปลงได้ ปุ่มมีขนาดเหมาะสมกับการสัมผัส และปุ่ม GPS จะดึงทั้งพิกัดและความสูงให้โดยอัตโนมัติ ทั้งนี้ระบบจำเป็นต้องเชื่อมต่ออินเทอร์เน็ตเพื่อดึงข้อมูลดาวเทียมและข้อมูลดิน</w:t>
            </w:r>
          </w:p>
        </w:tc>
      </w:tr>
    </w:tbl>
    <w:p>
      <w:pPr>
        <w:pStyle w:val="Heading1"/>
        <w:pageBreakBefore/>
        <w:spacing w:after="240" w:before="0" w:line="3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40"/>
          <w:szCs w:val="40"/>
        </w:rPr>
        <w:t xml:space="preserve">บทที่ 3  ขั้นตอนการใช้งาน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ระบบแบ่งการกรอกข้อมูลออกเป็น 4 ขั้นตอน แถบด้านซ้ายของหน้าจอจะแสดงสถานะว่าผู้ใช้อยู่ในขั้นตอนใดและยังขาดข้อมูลรายการใด ผู้ใช้สามารถย้อนกลับไปแก้ไขขั้นตอนก่อนหน้าได้ตลอดเวลา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3.1  ขั้นตอนที่ 1 — ข้อมูลแปลงและพืชเดิม</w:t>
      </w:r>
    </w:p>
    <w:p>
      <w:pPr>
        <w:pStyle w:val="Heading3"/>
        <w:spacing w:after="100" w:before="20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3.1.1  ขนาดแปลง (จำเป็นต้องกรอก)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รับค่า 0.5 ถึง 500 ไร่ ใช้เป็นฐานในการคำนวณผลผลิต ต้นทุน และรายได้รวมทั้งแปลง</w:t>
      </w:r>
    </w:p>
    <w:p>
      <w:pPr>
        <w:pStyle w:val="Heading3"/>
        <w:spacing w:after="100" w:before="20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3.1.2  การใช้พื้นที่เดิม และการแบ่งโซน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ระบบกำหนดค่าตั้งต้นเป็น “ข้าวโพดเลี้ยงสัตว์ เต็มพื้นที่” เนื่องจากเป็นกรณีที่พบมากที่สุดในจังหวัดน่าน หากแปลงมีสภาพแตกต่างจากนี้ ผู้ใช้ต้องเปลี่ยนค่าดังกล่าว ตัวเลือกที่มีให้ ได้แก่ ข้าวโพดเลี้ยงสัตว์ ข้าวไร่ มันสำปะหลัง ยางพารา ไม้ผลผสม สวนผสม ป่าหรือไม้ยืนต้นเดิม พื้นที่ว่างหรือเพิ่งถาง และพื้นที่เสื่อมโทรม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กรณีแปลงเดียวมีการใช้ประโยชน์หลายลักษณะ ผู้ใช้สามารถเพิ่มโซนได้ ระบบจะแจ้งเตือนหากผลรวมพื้นที่ของทุกโซนไม่สอดคล้องกับขนาดแปลงที่ระบุไว้</w:t>
      </w:r>
    </w:p>
    <w:p>
      <w:pPr>
        <w:pStyle w:val="Heading3"/>
        <w:spacing w:after="100" w:before="20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3.1.3  ลักษณะพื้นที่ข้างเคียง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ผู้ใช้ระบุว่าพื้นที่ที่ติดกับแปลงมีลักษณะอย่างไร ได้แก่ ไร่ข้าวโพดหรือไร่หมุนเวียน ป่าหรือสวนไม้ยืนต้น ไร่ร้างหรือไร่เหล่าที่มีหญ้าสูง หรือยังไม่ทราบแน่ชัด ข้อมูลนี้กำหนดความกว้างของแนวกันไฟที่ระบบจะแนะนำ เนื่องจากความเสี่ยงจากไฟถูกกำหนดโดยลักษณะพื้นที่ข้างเคียงมากกว่าลักษณะของแปลงเอง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3.2  ขั้นตอนที่ 2 — ตำแหน่งแปลง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ขั้นตอนนี้ต้องได้ข้อมูลครบทั้งพิกัดและความสูงจากระดับน้ำทะเล จึงจะดำเนินการต่อได้ โดยมี 3 วิธี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ใช้ตำแหน่งปัจจุบัน (GPS) — วิธีที่แนะนำ ได้ทั้งพิกัดและความสูงในคราวเดียว เหมาะสำหรับการใช้งานขณะอยู่ในแปลง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เลือกอำเภอในจังหวัดน่าน — ระบบกำหนดพิกัดและความสูงเฉลี่ยของอำเภอนั้นให้ เช่น อำเภอเมืองน่าน 210 เมตร อำเภอปัว 420 เมตร อำเภอบ่อเกลือ 950 เมตร และอำเภอเฉลิมพระเกียรติ 1,080 เมตร เหมาะสำหรับการวางแผนเบื้องต้น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ปักหมุดบนแผนที่ดาวเทียม — อยู่ในหัวข้อ “ตัวเลือกเพิ่มเติม” ใช้เมื่อต้องการระบุตำแหน่งที่แม่นยำ และสามารถปรับค่าความสูงเองได้ในช่วง 0 ถึง 2,600 เมตร</w:t>
      </w:r>
    </w:p>
    <w:tbl>
      <w:tblPr>
        <w:tblW w:type="dxa" w:w="9026"/>
        <w:tblBorders>
          <w:top w:val="none" w:color="FFFFFF" w:sz="0"/>
          <w:left w:val="single" w:color="1F5B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FF3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5B3A"/>
                <w:sz w:val="28"/>
                <w:szCs w:val="28"/>
              </w:rPr>
              <w:t xml:space="preserve">ข้อควรระวัง — ความสูงมีผลต่อคำแนะนำมากที่สุด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พืชหลายชนิดเจริญเติบโตได้เฉพาะบางช่วงความสูง เช่น กาแฟอาราบิก้าและแมคคาเดเมียต้องการความสูงตั้งแต่ 800 เมตรขึ้นไป ขณะที่เงาะและลองกองปลูกได้เฉพาะพื้นที่ต่ำกว่า 600 เมตร หากกรอกค่าความสูงคลาดเคลื่อนหลายร้อยเมตร รายชื่อพืชที่ระบบแนะนำจะเปลี่ยนไปทั้งชุด</w:t>
            </w:r>
          </w:p>
        </w:tc>
      </w:tr>
    </w:tbl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3.3  ขั้นตอนที่ 3 — การเลือกชนิดพืช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ขั้นตอนนี้ไม่บังคับ หากผู้ใช้เว้นว่างไว้ ระบบจะคัดเลือกชนิดพืชที่เหมาะสมกับพื้นที่ให้โดยอัตโนมัติ หากผู้ใช้มีชนิดพืชที่ต้องการปลูกอยู่แล้ว สามารถเลือกได้ ระบบจะบรรจุชนิดนั้นไว้ในแผนแน่นอน แล้วออกแบบองค์ประกอบที่เหลือให้สอดคล้องกัน</w:t>
      </w:r>
    </w:p>
    <w:p>
      <w:pPr>
        <w:spacing w:after="1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28"/>
          <w:szCs w:val="28"/>
        </w:rPr>
        <w:t xml:space="preserve">ตารางที่ 2  โครงสร้างระบบวนเกษตร 4 ชั้นตามตำแหน่งในเรือนยอด</w:t>
      </w:r>
    </w:p>
    <w:tbl>
      <w:tblPr>
        <w:tblW w:type="dxa" w:w="9026"/>
        <w:tblBorders>
          <w:top w:val="single" w:color="C8CFC9" w:sz="4"/>
          <w:left w:val="single" w:color="C8CFC9" w:sz="4"/>
          <w:bottom w:val="single" w:color="C8CFC9" w:sz="4"/>
          <w:right w:val="single" w:color="C8CFC9" w:sz="4"/>
          <w:insideH w:val="single" w:color="C8CFC9" w:sz="4"/>
          <w:insideV w:val="single" w:color="C8CFC9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ชั้น</w:t>
            </w:r>
          </w:p>
        </w:tc>
        <w:tc>
          <w:tcPr>
            <w:tcW w:type="dxa" w:w="42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บทบาทในระบบ</w:t>
            </w:r>
          </w:p>
        </w:tc>
        <w:tc>
          <w:tcPr>
            <w:tcW w:type="dxa" w:w="2626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ตัวอย่างชนิดพืช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ไม้เรือนยอดชั้นบน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ชั้นบนสุด เป็นโครงสร้างและร่มเงาถาวรของแปลง ระบบกำหนดให้มีอย่างน้อย 2 ชนิด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มะม่วง ลำไย อะโวคาโด สัก ยางนา กล้วยน้ำว้า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ไม้ชั้นรอง และไม้พุ่ม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ให้รายได้ต่อเนื่องภายใต้ร่มเงาของชั้นบน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กาแฟ ชาเมี่ยง ไผ่ซางหม่น ผักหวานบ้าน โกโก้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พืชคลุมดิน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คลุมหน้าดิน ควบคุมวัชพืช และลดการชะล้างพังทลายบนพื้นที่ลาดชัน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ถั่วลิสง ฟักทอง สับปะรด ผักกูด หญ้าแฝก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พืชหัวใต้ดิน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ใช้ประโยชน์พื้นที่ใต้ดิน ให้รายได้เร็วตั้งแต่ปีแรก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ขิง ขมิ้น เผือก ข่า</w:t>
            </w:r>
          </w:p>
        </w:tc>
      </w:tr>
    </w:tbl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ใต้ชื่อพืชแต่ละชนิดจะมีป้ายกำกับ “วิสัย” ซึ่งระบุว่าพืชนั้นเป็นพืชประเภทใดตามหลักพฤกษศาสตร์ เช่น ไผ่ซางหม่นกำกับว่า “ไผ่ (หญ้า)” เนื่องจากไผ่จัดอยู่ในวงศ์หญ้า มิใช่ไม้ยืนต้น และกล้วยกำกับว่า “พืชล้มลุกขนาดใหญ่” เนื่องจากลำต้นเกิดจากกาบใบซ้อนกัน ไม่มีเนื้อไม้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ระบบมีเครื่องมือช่วยค้นหา ได้แก่ ช่องค้นหาชื่อพืช และตัวกรองตามเงื่อนไข เช่น ขึ้นได้ที่ความสูงนี้ ให้ผลตอบแทนภายใน 1 ถึง 2 ปี ช่วยบำรุงดิน ปลูกใต้ร่มเงาได้ และมีราคาอ้างอิงจากหน่วยงานราชการ ทั้งนี้พืชที่ไม่เหมาะกับความสูงของแปลงจะแสดงด้วยสีจาง พร้อมระบุช่วงความสูงที่เหมาะสม ผู้ใช้ยังเลือกได้ แต่ระบบจะแจ้งเตือนในผลลัพธ์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3.4  ขั้นตอนที่ 4 — เป้าหมายและการปรับสมมติฐาน</w:t>
      </w:r>
    </w:p>
    <w:p>
      <w:pPr>
        <w:pStyle w:val="Heading3"/>
        <w:spacing w:after="100" w:before="20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3.4.1  เป้าหมายของแผน (จำเป็นต้องเลือก)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มี 3 ทางเลือก ได้แก่ สมดุล (เห็นผลเร็วควบคู่กับผลกำไรที่ดี) เห็นผลไว (คืนทุนเร็วที่สุด) และกำไรสูงสุด (พิจารณาผลตอบแทนระยะยาว 10 ปี) ระบบจะสร้างแผนทางเลือก 3 แผนเหมือนกันทุกครั้ง แต่เป้าหมายที่เลือกจะกำหนดว่าแผนใดจะแสดงเป็นลำดับแรกและได้รับป้าย “แนะนำ”</w:t>
      </w:r>
    </w:p>
    <w:p>
      <w:pPr>
        <w:pStyle w:val="Heading3"/>
        <w:spacing w:after="100" w:before="20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3.4.2  เป้าหมายรายได้ต่อปี (ไม่บังคับ)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หากผู้ใช้ระบุเป้าหมายรายได้ เช่น 180,000 บาทต่อปี ระบบจะแสดงในผลลัพธ์ว่าแผนดังกล่าวบรรลุเป้าหมายหรือไม่ และบรรลุในปีที่เท่าใด</w:t>
      </w:r>
    </w:p>
    <w:p>
      <w:pPr>
        <w:pStyle w:val="Heading3"/>
        <w:spacing w:after="100" w:before="20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3.4.3  การปรับสมมติฐานรายชนิดพืช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ผู้ใช้สามารถปรับค่าต่อไปนี้ได้เป็นรายชนิด ได้แก่ ราคาต่อกิโลกรัม ผลผลิตต่อไร่ ต้นทุนการปลูกต่อไร่ ต้นทุนการดูแลต่อไร่ต่อปี และอัตราการรอดตาย</w:t>
      </w:r>
    </w:p>
    <w:tbl>
      <w:tblPr>
        <w:tblW w:type="dxa" w:w="9026"/>
        <w:tblBorders>
          <w:top w:val="none" w:color="FFFFFF" w:sz="0"/>
          <w:left w:val="single" w:color="1F5B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FF3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5B3A"/>
                <w:sz w:val="28"/>
                <w:szCs w:val="28"/>
              </w:rPr>
              <w:t xml:space="preserve">ข้อแนะนำสำคัญ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ตัวเลขที่ระบบกำหนดไว้เป็น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ค่าอ้างอิงกลาง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 หากผู้ใช้ทราบราคาที่ซื้อขายได้จริงในพื้นที่ ควรกรอกทับ เนื่องจากจะทำให้ผลการคำนวณมีความแม่นยำมากกว่าอย่างมีนัยสำคัญ</w:t>
            </w:r>
          </w:p>
        </w:tc>
      </w:tr>
    </w:tbl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เมื่อกรอกข้อมูลครบถ้วนแล้ว ให้เลือกคำสั่ง “ออกแบบระบบ” ระบบจะดึงข้อมูลดาวเทียม ข้อมูลดิน และข้อมูลภูมิอากาศของพิกัดที่ระบุ แล้วประมวลผลภายในเวลาไม่กี่วินาที</w:t>
      </w:r>
    </w:p>
    <w:p>
      <w:pPr>
        <w:pStyle w:val="Heading1"/>
        <w:pageBreakBefore/>
        <w:spacing w:after="240" w:before="0" w:line="3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40"/>
          <w:szCs w:val="40"/>
        </w:rPr>
        <w:t xml:space="preserve">บทที่ 4  การอ่านผลลัพธ์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หัวข้อในบทนี้เรียงตามลำดับที่ปรากฏบนหน้าจอ ผู้ใช้ไม่จำเป็นต้องอ่านครบทุกส่วนจึงจะใช้งานได้ อย่างไรก็ตาม หัวข้อที่กำหนดว่า “ควรอ่านทุกครั้ง” มีความสำคัญต่อการตัดสินใจ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4.1  แผนทางเลือก 3 แผน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ส่วนบนของหน้าผลลัพธ์แสดงแท็บแผนทางเลือก 3 แผน แต่ละแผนมีป้ายกำกับจุดเด่นซึ่งกำหนดจากตัวเลขจริงของแผนนั้น</w:t>
      </w:r>
    </w:p>
    <w:p>
      <w:pPr>
        <w:spacing w:after="1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28"/>
          <w:szCs w:val="28"/>
        </w:rPr>
        <w:t xml:space="preserve">ตารางที่ 3  ความหมายของป้ายกำกับแผน</w:t>
      </w:r>
    </w:p>
    <w:tbl>
      <w:tblPr>
        <w:tblW w:type="dxa" w:w="9026"/>
        <w:tblBorders>
          <w:top w:val="single" w:color="C8CFC9" w:sz="4"/>
          <w:left w:val="single" w:color="C8CFC9" w:sz="4"/>
          <w:bottom w:val="single" w:color="C8CFC9" w:sz="4"/>
          <w:right w:val="single" w:color="C8CFC9" w:sz="4"/>
          <w:insideH w:val="single" w:color="C8CFC9" w:sz="4"/>
          <w:insideV w:val="single" w:color="C8CFC9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ป้ายกำกับ</w:t>
            </w:r>
          </w:p>
        </w:tc>
        <w:tc>
          <w:tcPr>
            <w:tcW w:type="dxa" w:w="6626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ความหมาย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แนะนำ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แผนที่สอดคล้องกับเป้าหมายที่ผู้ใช้เลือกไว้ในขั้นตอนที่ 4 มากที่สุด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กำไรรวมสูงสุด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มีกำไรสะสม 10 ปีสูงที่สุดในบรรดาแผนที่แสดง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คืนทุนเร็วสุด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บรรลุจุดคุ้มทุนก่อนแผนอื่น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ทางเลือก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ไม่โดดเด่นเป็นพิเศษในด้านใด แต่มีโครงสร้างแปลงแตกต่างออกไป</w:t>
            </w:r>
          </w:p>
        </w:tc>
      </w:tr>
    </w:tbl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แผนหนึ่งอาจได้รับป้ายกำกับมากกว่าหนึ่งป้ายพร้อมกัน ทั้งนี้แผนที่ได้รับป้าย “แนะนำ” ไม่จำเป็นต้องมีกำไรสูงสุดเสมอไป เนื่องจากการจัดอันดับพิจารณาทั้งความเหมาะสมกับพื้นที่ โครงสร้างระบบวนเกษตร ความเสี่ยง และผลตอบแทนทางเศรษฐกิจประกอบกัน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4.2  ตัวเลขหลัก 3 รายการ (ควรอ่านทุกครั้ง)</w:t>
      </w:r>
    </w:p>
    <w:p>
      <w:pPr>
        <w:spacing w:after="1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28"/>
          <w:szCs w:val="28"/>
        </w:rPr>
        <w:t xml:space="preserve">ตารางที่ 4  ตัวเลขหลักและการตีความ</w:t>
      </w:r>
    </w:p>
    <w:tbl>
      <w:tblPr>
        <w:tblW w:type="dxa" w:w="9026"/>
        <w:tblBorders>
          <w:top w:val="single" w:color="C8CFC9" w:sz="4"/>
          <w:left w:val="single" w:color="C8CFC9" w:sz="4"/>
          <w:bottom w:val="single" w:color="C8CFC9" w:sz="4"/>
          <w:right w:val="single" w:color="C8CFC9" w:sz="4"/>
          <w:insideH w:val="single" w:color="C8CFC9" w:sz="4"/>
          <w:insideV w:val="single" w:color="C8CFC9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6626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ความหมาย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คืนทุน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ปีที่กำไรสะสมเป็นบวกเป็นครั้งแรก หากเกิน 10 ปี ระบบจะแสดงว่า “มากกว่า 10 ปี”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กำไรสะสม 10 ปี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ผลกำไรหลังหักต้นทุนทุกประเภทแล้ว รวมถึงต้นทุนการเปลี่ยนผ่านในปีแรก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เฉลี่ยต่อปี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กำไรสะสมหารด้วย 10 มิใช่รายได้ที่จะได้รับเท่ากันทุกปี</w:t>
            </w:r>
          </w:p>
        </w:tc>
      </w:tr>
    </w:tbl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4.3  รายชื่อพืชแยกตามชั้น (ควรอ่านทุกครั้ง)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แต่ละชนิดพืชแสดงข้อมูล ได้แก่ ชื่อพืช วิสัย ป้ายกำกับที่มาของตัวเลขทางเศรษฐกิจ พื้นที่ที่ได้รับจัดสรร ปีที่เริ่มให้ผลผลิต ตลอดจนราคาและผลผลิตที่ใช้ในการคำนวณ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ป้ายกำกับที่มาของตัวเลขทางเศรษฐกิจแบ่งเป็น 3 ระดับ ผู้ใช้ควรพิจารณาระดับดังกล่าวก่อนตัดสินใจลงทุนด้วยเงินจำนวนมาก</w:t>
      </w:r>
    </w:p>
    <w:p>
      <w:pPr>
        <w:spacing w:after="1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28"/>
          <w:szCs w:val="28"/>
        </w:rPr>
        <w:t xml:space="preserve">ตารางที่ 5  ระดับความน่าเชื่อถือของตัวเลขทางเศรษฐกิจ</w:t>
      </w:r>
    </w:p>
    <w:tbl>
      <w:tblPr>
        <w:tblW w:type="dxa" w:w="9026"/>
        <w:tblBorders>
          <w:top w:val="single" w:color="C8CFC9" w:sz="4"/>
          <w:left w:val="single" w:color="C8CFC9" w:sz="4"/>
          <w:bottom w:val="single" w:color="C8CFC9" w:sz="4"/>
          <w:right w:val="single" w:color="C8CFC9" w:sz="4"/>
          <w:insideH w:val="single" w:color="C8CFC9" w:sz="4"/>
          <w:insideV w:val="single" w:color="C8CFC9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12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จำนวน</w:t>
            </w:r>
          </w:p>
        </w:tc>
        <w:tc>
          <w:tcPr>
            <w:tcW w:type="dxa" w:w="5626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ความหมาย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ตัวเลขราชการ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8 ชนิด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ยืนยันชื่อได้ในชุดข้อมูลของสำนักงานเศรษฐกิจการเกษตร ได้แก่ ลำไย ลิ้นจี่ มะม่วง สับปะรด ถั่วลิสง ถั่วเขียว เงาะ และลองกอง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อ้างอิงบางส่วน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5 ชนิด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มีข้อมูลราชการรองรับ แต่ไม่ตรงพันธุ์หรือไม่ตรงผลิตภัณฑ์ เช่น กาแฟ ซึ่งราคาที่เผยแพร่เป็นพันธุ์โรบัสต้า ขณะที่จังหวัดน่านปลูกอาราบิก้า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ประมาณการ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42 ชนิด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ไม่ปรากฏในสถิติระดับชาติ ส่วนใหญ่เป็นพืชพื้นถิ่นและของป่า เช่น มะแขว่น ผักหวานป่า ผักกูด ผักเชียงดา หวาย และเร่ว ควรกรอกราคาจริงในพื้นที่ทับ</w:t>
            </w:r>
          </w:p>
        </w:tc>
      </w:tr>
    </w:tbl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4.4  ข้อควรระวังก่อนลงมือ (ควรอ่านทุกครั้ง)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ส่วนนี้รวบรวมประเด็นที่ระบบตรวจพบว่าอาจเป็นปัญหาเฉพาะสำหรับแปลงนี้ เช่น สภาพดินเป็นกรดจัดซึ่งต้องปรับค่าความเป็นกรดด่างก่อนปลูก พืชที่ต้องการแสงแดดจะถูกบังเมื่อเรือนยอดปิด หรือโครงสร้างระบบวนเกษตรยังไม่ครบชั้น รายละเอียดความหมายของข้อความแต่ละประเภทปรากฏในบทที่ 6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4.5  ต้นทุนการเปลี่ยนผ่านแปลงเดิม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แสดงค่าใช้จ่ายในการถางและปรับปรุงดินซึ่งหักในปีแรก คำนวณจากสภาพการใช้พื้นที่เดิมที่ระบุไว้ในขั้นตอนที่ 1 ใต้ตัวเลขดังกล่าวมีรายการ “ปีที่ 0” ซึ่งระบุสิ่งที่ควรดำเนินการก่อนปลูกไม้ยืนต้น เช่น การตรวจค่าความเป็นกรดด่างของดิน หรือการหว่านปอเทืองแล้วไถกลบเพื่อเพิ่มอินทรียวัตถุ</w:t>
      </w:r>
    </w:p>
    <w:tbl>
      <w:tblPr>
        <w:tblW w:type="dxa" w:w="9026"/>
        <w:tblBorders>
          <w:top w:val="none" w:color="FFFFFF" w:sz="0"/>
          <w:left w:val="single" w:color="1F5B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FF3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5B3A"/>
                <w:sz w:val="28"/>
                <w:szCs w:val="28"/>
              </w:rPr>
              <w:t xml:space="preserve">กรณีแปลงเดิมเป็นสวนยางพารา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ระบบจะแจ้งว่ายังไม่จำเป็นต้องโค่นยาง เนื่องจากขิง ข่า ขมิ้น กล้วย และสับปะรด สามารถปลูกแซมใต้ร่มเงายางได้ และเกษตรกรอาจมีสิทธิ์ขอรับทุนปลูกทดแทนจากการยางแห่งประเทศไทย</w:t>
            </w:r>
          </w:p>
        </w:tc>
      </w:tr>
    </w:tbl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4.6  กราฟกระแสเงินสด 10 ปี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แท่งกราฟเหนือเส้นศูนย์แสดงปีที่มีกำไร แท่งใต้เส้นแสดงปีที่ยังขาดทุน และเส้นแนวตั้งแสดงปีที่คืนทุน ทั้งนี้ปีแรกจะติดลบเสมอ ซึ่งเป็นเรื่องปกติ เนื่องจากเป็นปีที่มีการลงทุนแต่ยังไม่มีผลผลิต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4.7  การวิเคราะห์ความอ่อนไหวต่อราคา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แสดงกำไร 10 ปีและจุดคืนทุนใน 3 กรณี ได้แก่ กรณีราคาตกต่ำ กรณีราคาปกติ และกรณีราคาดี ใช้ประเมินว่าแผนดังกล่าวทนต่อความผันผวนของราคาได้เพียงใด หากกรณีราคาตกต่ำยังให้ผลเป็นบวก แสดงว่าแผนมีความมั่นคงพอสมควร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4.8  ดัชนีสุขภาพดินและระบบนิเวศโดยประมาณ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เป็นคะแนนรวมที่คำนวณจากสัดส่วนพืชคลุมดิน พืชตรึงไนโตรเจน และสัดส่วนไม้ยืนต้น ใช้เป็นตัวชี้วัดเบื้องต้นว่าแผนดังกล่าวดูแลรักษาหน้าดินได้ดีเพียงใด มิใช่ผลการตรวจวิเคราะห์ดินจริง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4.9  การเปรียบเทียบกับการปลูกข้าวโพดต่อไป (ควรอ่านทุกครั้ง)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ส่วนนี้ตอบคำถามว่า หากไม่เปลี่ยนแปลงการใช้พื้นที่ เกษตรกรจะได้รับผลตอบแทนเท่าใด โดยใช้ผลผลิตข้าวโพดเลี้ยงสัตว์ระดับจังหวัดน่านจริง ซึ่งต่ำกว่าค่าเฉลี่ยของประเทศประมาณร้อยละ 14</w:t>
      </w:r>
    </w:p>
    <w:p>
      <w:pPr>
        <w:spacing w:after="1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28"/>
          <w:szCs w:val="28"/>
        </w:rPr>
        <w:t xml:space="preserve">ตารางที่ 6  ที่มาของตัวเลขเปรียบเทียบการปลูกข้าวโพดเลี้ยงสัตว์</w:t>
      </w:r>
    </w:p>
    <w:tbl>
      <w:tblPr>
        <w:tblW w:type="dxa" w:w="9026"/>
        <w:tblBorders>
          <w:top w:val="single" w:color="C8CFC9" w:sz="4"/>
          <w:left w:val="single" w:color="C8CFC9" w:sz="4"/>
          <w:bottom w:val="single" w:color="C8CFC9" w:sz="4"/>
          <w:right w:val="single" w:color="C8CFC9" w:sz="4"/>
          <w:insideH w:val="single" w:color="C8CFC9" w:sz="4"/>
          <w:insideV w:val="single" w:color="C8CFC9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24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ค่า</w:t>
            </w:r>
          </w:p>
        </w:tc>
        <w:tc>
          <w:tcPr>
            <w:tcW w:type="dxa" w:w="4026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แหล่งข้อมูล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ผลผลิต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693 กิโลกรัมต่อไร่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ศูนย์ข้อมูลเกษตรแห่งชาติ ระดับจังหวัด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ราคา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8.57 บาทต่อกิโลกรัม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สำนักงานเศรษฐกิจการเกษตร รายเดือน ระดับประเทศ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ต้นทุน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5,365 บาทต่อไร่ต่อปี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สำนักงานเศรษฐกิจการเกษตร ปี 2567 (ต้นทุนรวม)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กำไรสุทธิ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574 บาทต่อไร่ต่อปี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คำนวณจากสามรายการข้างต้น</w:t>
            </w:r>
          </w:p>
        </w:tc>
      </w:tr>
    </w:tbl>
    <w:tbl>
      <w:tblPr>
        <w:tblW w:type="dxa" w:w="9026"/>
        <w:tblBorders>
          <w:top w:val="none" w:color="FFFFFF" w:sz="0"/>
          <w:left w:val="single" w:color="1F5B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FF3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5B3A"/>
                <w:sz w:val="28"/>
                <w:szCs w:val="28"/>
              </w:rPr>
              <w:t xml:space="preserve">เหตุผลที่กำไรจากข้าวโพดมีมูลค่าต่ำ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เนื่องจากต้นทุนดังกล่าว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คิดค่าแรงงานของครัวเรือนเป็นตัวเงินด้วย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 ตามวิธีการของสำนักงานเศรษฐกิจการเกษตร หากเกษตรกรใช้แรงงานตนเอง เงินสดที่ต้องจ่ายจริงจะน้อยกว่านี้มาก และกำไรที่เหลือคือส่วนที่ได้เกินกว่าค่าแรงงานของตนเอง ทั้งนี้ต้นทุนของแผนวนเกษตรคำนวณด้วยวิธีเดียวกันทั้งหมด จึงสามารถเปรียบเทียบกันได้โดยตรง</w:t>
            </w:r>
          </w:p>
        </w:tc>
      </w:tr>
    </w:tbl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นอกจากนี้ ส่วนดังกล่าวยังแสดงแนวโน้มพื้นที่ปลูกข้าวโพดเลี้ยงสัตว์ในจังหวัดน่าน ซึ่งลดลงจาก 679,196 ไร่ เหลือ 407,341 ไร่ สะท้อนว่าเกษตรกรจำนวนมากได้ปรับเปลี่ยนการใช้พื้นที่ไปแล้ว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4.10  ปฏิทินการปลูก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แสดงช่วงเดือนที่ควรเริ่มปลูก คำนวณจากปริมาณน้ำฝนรายเดือนของพิกัดที่ผู้ใช้ระบุ มิใช่ปฏิทินกลางของทั้งจังหวัด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4.11  ผังปลูกและแนวกันไฟ (ควรอ่านทุกครั้ง)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ระบบแสดงผังปลูกในรูปแบบ “แถบ” ประกอบด้วยแถวไม้ใหญ่หนึ่งแถวและช่องว่างข้างเคียง แล้วทำซ้ำจนเต็มแปลง สาระสำคัญที่ผู้ใช้ต้องทราบ ได้แก่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ปลูกไม้ใหญ่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ขวางความลาดชัน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 มิใช่ปลูกตามแนวลาดลง เพื่อป้องกันการชะล้างพังทลายของดิน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ปีที่ 1 ถึงปีที่ 5 ปลูกพืชที่ต้องการแสงแดดในช่องระหว่างแถว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ตั้งแต่ปีที่ 6 เป็นต้นไป เรือนยอดเริ่มปิด ต้องเปลี่ยนเป็นพืชที่ทนร่มเงา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หากมีพืชที่ต้องการแสงแดดซึ่งจะถูกบัง ระบบจะระบุชื่อพืชดังกล่าวไว้อย่างชัดเจน</w:t>
      </w:r>
    </w:p>
    <w:p>
      <w:p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/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ในส่วนของแนวกันไฟ ระบบจะระบุความกว้างที่ควรจัดทำ พื้นที่ที่ต้องสูญเสียไป และแจ้งด้วยว่าตัวเลขรายได้ในแผนได้หักพื้นที่ส่วนดังกล่าวออกแล้ว</w:t>
      </w:r>
    </w:p>
    <w:p>
      <w:pPr>
        <w:spacing w:after="1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28"/>
          <w:szCs w:val="28"/>
        </w:rPr>
        <w:t xml:space="preserve">ตารางที่ 7  ความยาวเปลวไฟที่วัดได้ในแปลงจังหวัดน่าน และความกว้างแนวกันไฟที่แนะนำ</w:t>
      </w:r>
    </w:p>
    <w:tbl>
      <w:tblPr>
        <w:tblW w:type="dxa" w:w="9026"/>
        <w:tblBorders>
          <w:top w:val="single" w:color="C8CFC9" w:sz="4"/>
          <w:left w:val="single" w:color="C8CFC9" w:sz="4"/>
          <w:bottom w:val="single" w:color="C8CFC9" w:sz="4"/>
          <w:right w:val="single" w:color="C8CFC9" w:sz="4"/>
          <w:insideH w:val="single" w:color="C8CFC9" w:sz="4"/>
          <w:insideV w:val="single" w:color="C8CFC9" w:sz="4"/>
        </w:tblBorders>
      </w:tblPr>
      <w:tblGrid>
        <w:gridCol w:w="3400"/>
        <w:gridCol w:w="2800"/>
        <w:gridCol w:w="2826"/>
      </w:tblGrid>
      <w:tr>
        <w:trPr>
          <w:tblHeader/>
        </w:trPr>
        <w:tc>
          <w:tcPr>
            <w:tcW w:type="dxa" w:w="34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ลักษณะพื้นที่ข้างเคียง</w:t>
            </w:r>
          </w:p>
        </w:tc>
        <w:tc>
          <w:tcPr>
            <w:tcW w:type="dxa" w:w="28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ความยาวเปลวไฟที่วัดได้</w:t>
            </w:r>
          </w:p>
        </w:tc>
        <w:tc>
          <w:tcPr>
            <w:tcW w:type="dxa" w:w="2826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แนวกันไฟที่แนะนำ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ป่า หรือสวนไม้ยืนต้น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1.34 เมตร</w:t>
            </w:r>
          </w:p>
        </w:tc>
        <w:tc>
          <w:tcPr>
            <w:tcW w:type="dxa" w:w="2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8 เมตร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ไร่ข้าวโพด หรือไร่หมุนเวียน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1.42 เมตร</w:t>
            </w:r>
          </w:p>
        </w:tc>
        <w:tc>
          <w:tcPr>
            <w:tcW w:type="dxa" w:w="2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8 เมตร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ไร่ร้าง หรือไร่เหล่าที่มีหญ้าสูง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12.82 เมตร</w:t>
            </w:r>
          </w:p>
        </w:tc>
        <w:tc>
          <w:tcPr>
            <w:tcW w:type="dxa" w:w="2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10 เมตร (ยังไม่เพียงพอ)</w:t>
            </w:r>
          </w:p>
        </w:tc>
      </w:tr>
    </w:tbl>
    <w:tbl>
      <w:tblPr>
        <w:tblW w:type="dxa" w:w="9026"/>
        <w:tblBorders>
          <w:top w:val="none" w:color="FFFFFF" w:sz="0"/>
          <w:left w:val="single" w:color="1F5B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FF3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5B3A"/>
                <w:sz w:val="28"/>
                <w:szCs w:val="28"/>
              </w:rPr>
              <w:t xml:space="preserve">ข้อจำกัดที่แนวกันไฟเพียงอย่างเดียวแก้ไขไม่ได้</w:t>
            </w:r>
          </w:p>
          <w:p>
            <w:pPr>
              <w:spacing w:after="80" w:line="30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กรณีพื้นที่ข้างเคียงเป็นไร่เหล่า ความยาวเปลวไฟสูงกว่าแนวกันไฟที่กว้างที่สุดซึ่งเกษตรกรรายย่อยสามารถจัดทำได้ ระบบจะแจ้งว่าจำเป็นต้องหารือกับเจ้าของพื้นที่ข้างเคียง ผู้ใหญ่บ้าน และองค์การบริหารส่วนตำบล เรื่องการจัดการเชื้อเพลิงร่วมกัน มิใช่การขยายแนวกันไฟให้กว้างขึ้น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นอกจากนี้ หากแผนมีไผ่เป็นองค์ประกอบ ระบบจะแจ้งเตือนว่าไผ่มิใช่แนวกันไฟ เนื่องจากกอไผ่สะสมใบแห้งและลำแห้งซึ่งเป็นเชื้อเพลิงอย่างดี</w:t>
            </w:r>
          </w:p>
        </w:tc>
      </w:tr>
    </w:tbl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4.12  ชันโรง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ส่วนนี้จะแสดงเมื่อแผนมีชนิดพืชที่ให้เกสรเพียงพอ โดยระบุจำนวนรังที่แนะนำประมาณ 4 รังต่อไร่ ต้นทุนการตั้งรัง และรายได้ที่คาดว่าจะได้รับ แยกเป็นน้ำผึ้ง ชันโรง และการจำหน่ายรัง ทั้งนี้รายได้ส่วนใหญ่มาจากการจำหน่ายรัง ซึ่งจำเป็นต้องมีผู้รับซื้อในพื้นที่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4.13  สถิติการปลูกในพื้นที่จริง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แสดงข้อมูลจากกรมส่งเสริมการเกษตรว่าชนิดพืชในแผนมีการเพาะปลูกจริงในจังหวัดน่านมากน้อยเพียงใด ใช้ประเมินความยากง่ายในการจัดหาต้นพันธุ์ ผู้ให้คำแนะนำ และผู้รับซื้อผลผลิต</w:t>
      </w:r>
    </w:p>
    <w:p>
      <w:pPr>
        <w:pStyle w:val="Heading1"/>
        <w:pageBreakBefore/>
        <w:spacing w:after="240" w:before="0" w:line="3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40"/>
          <w:szCs w:val="40"/>
        </w:rPr>
        <w:t xml:space="preserve">บทที่ 5  การปฏิบัติงานทั่วไป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5.1  การเปรียบเทียบแผนสองแผน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เปิดแผนที่ต้องการ แล้วเลือกคำสั่ง “เทียบกับแผนอื่น” ระบบจะบันทึกตัวเลขของแผนนั้นไว้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ระบบจะนำผู้ใช้กลับไปยังขั้นตอนการเลือกพืชโดยอัตโนมัติ ให้เปลี่ยนชนิดพืชตามต้องการ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เลือกออกแบบใหม่ ระบบจะแสดงตารางเปรียบเทียบทั้งสองแผนพร้อมกัน ทั้งกำไร จุดคืนทุน และชนิดพืชที่แตกต่างกัน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5.2  การส่งต่อแผนให้ผู้อื่น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เลือกคำสั่ง “คัดลอกลิงก์แผน” แล้วส่งผ่านช่องทางสื่อสารได้ทันที ผู้รับจะเห็นแผนเดียวกัน โดยระบบจะประมวลผลใหม่ให้อัตโนมัติเมื่อเปิดลิงก์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5.3  การแก้ไขข้อมูลและคำนวณใหม่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เลือกคำสั่ง “แก้ไขข้อมูล” ที่ส่วนบนของหน้าจอ ผู้ใช้สามารถย้อนกลับไปแก้ไขขั้นตอนใดก็ได้ โดยข้อมูลเดิมยังคงอยู่ครบถ้วน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5.4  การเริ่มต้นกับเกษตรกรรายใหม่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เลือกคำสั่ง “เกษตรกรรายใหม่” ระบบจะล้างข้อมูลทั้งหมดทันที ได้แก่ พิกัด ความสูง โซนพืชเดิม ชนิดพืชที่เลือก และราคาที่ปรับไว้</w:t>
      </w:r>
    </w:p>
    <w:tbl>
      <w:tblPr>
        <w:tblW w:type="dxa" w:w="9026"/>
        <w:tblBorders>
          <w:top w:val="none" w:color="FFFFFF" w:sz="0"/>
          <w:left w:val="single" w:color="1F5B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FF3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5B3A"/>
                <w:sz w:val="28"/>
                <w:szCs w:val="28"/>
              </w:rPr>
              <w:t xml:space="preserve">ข้อควรปฏิบัติสำหรับเจ้าหน้าที่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กรณีปฏิบัติงานกับเกษตรกรหลายรายในวันเดียวกัน ต้องเลือกคำสั่งนี้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ก่อนเริ่มงานกับเกษตรกรรายใหม่ทุกครั้ง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 มิฉะนั้นข้อมูลของรายก่อนหน้าจะติดไปกับรายถัดไป</w:t>
            </w:r>
          </w:p>
        </w:tc>
      </w:tr>
    </w:tbl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5.5  การกรอกราคาจริงของผู้ใช้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ย้อนกลับไปยังขั้นตอนที่ 4 เปิดหัวข้อการปรับสมมติฐาน แล้วกรอกราคาที่ซื้อขายได้จริง ผลผลิตจริง หรือต้นทุนจริง ระบบจะคำนวณใหม่ทั้งแผน วิธีนี้เป็นวิธีที่ทำให้ผลลัพธ์มีความแม่นยำเพิ่มขึ้นมากที่สุด</w:t>
      </w:r>
    </w:p>
    <w:p>
      <w:pPr>
        <w:pStyle w:val="Heading1"/>
        <w:pageBreakBefore/>
        <w:spacing w:after="240" w:before="0" w:line="3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40"/>
          <w:szCs w:val="40"/>
        </w:rPr>
        <w:t xml:space="preserve">บทที่ 6  ความหมายของข้อความแจ้งเตือน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ระบบจะแสดงข้อความแจ้งเตือนเมื่อตรวจพบประเด็นที่ผู้ใช้ควรทราบก่อนดำเนินการ ข้อความเหล่านี้มิใช่ข้อผิดพลาดของระบบ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6.1  ข้อความแจ้งเตือนเกี่ยวกับแปลงและชนิดพืช</w:t>
      </w:r>
    </w:p>
    <w:p>
      <w:pPr>
        <w:spacing w:after="1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28"/>
          <w:szCs w:val="28"/>
        </w:rPr>
        <w:t xml:space="preserve">ตารางที่ 8  ข้อความแจ้งเตือนเกี่ยวกับแปลงและชนิดพืช</w:t>
      </w:r>
    </w:p>
    <w:tbl>
      <w:tblPr>
        <w:tblW w:type="dxa" w:w="9026"/>
        <w:tblBorders>
          <w:top w:val="single" w:color="C8CFC9" w:sz="4"/>
          <w:left w:val="single" w:color="C8CFC9" w:sz="4"/>
          <w:bottom w:val="single" w:color="C8CFC9" w:sz="4"/>
          <w:right w:val="single" w:color="C8CFC9" w:sz="4"/>
          <w:insideH w:val="single" w:color="C8CFC9" w:sz="4"/>
          <w:insideV w:val="single" w:color="C8CFC9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ข้อความที่ปรากฏ</w:t>
            </w:r>
          </w:p>
        </w:tc>
        <w:tc>
          <w:tcPr>
            <w:tcW w:type="dxa" w:w="32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ความหมาย</w:t>
            </w:r>
          </w:p>
        </w:tc>
        <w:tc>
          <w:tcPr>
            <w:tcW w:type="dxa" w:w="3226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แนวทางปฏิบัติ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…เหมาะกับพื้นที่นี้ปานกลาง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พืชชนิดนั้นเจริญเติบโตได้ แต่มิใช่สภาพที่เหมาะสมที่สุด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ปลูกได้ แต่ไม่ควรลงพื้นที่ขนาดใหญ่ทั้งหมดกับชนิดเดียว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…มีข้อมูลโมเดลน้อย ความแม่นยำต่ำ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เป็นชนิดพืชที่ไม่มีแบบจำลองรองรับ ระบบใช้ช่วงความสูงตามตำราแทน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ควรสอบถามผู้มีประสบการณ์ในพื้นที่ก่อนตัดสินใจ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ดินกรดจัด ควรปรับ pH ด้วยปูนก่อนปลูก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ดินมีความเป็นกรดสูงเกินไปสำหรับพืชหลายชนิด พบบ่อยในดินไร่ข้าวโพดเดิม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ใส่ปูนโดโลไมต์ปรับค่าความเป็นกรดด่างก่อน ยังไม่ควรปลูกไม้ผลที่มีต้นทุนสูง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…ชอบดินระบายน้ำดี แต่ดินแปลงนี้ระบายน้ำไม่ดี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มีความเสี่ยงที่รากจะเน่าในฤดูฝน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ยกร่อง จัดทำทางระบายน้ำ หรือเปลี่ยนเป็นพืชที่ทนน้ำขัง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…ชอบแดด เมื่อเรือนยอดปิดควรย้าย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พืชชนิดนี้จะถูกไม้ใหญ่บังแสงตั้งแต่ประมาณปีที่ 6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วางแผนย้ายไปยังช่องที่ยังโล่ง หรือเปลี่ยนเป็นพืชทนร่มตามผังปลูก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โครงสร้างวนเกษตรยังไม่ครบชั้น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แผนขาดพืชในบางชั้น ทำให้ใช้ประโยชน์พื้นที่ได้ไม่เต็มที่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เพิ่มพืชในชั้นที่ขาด หรือให้ระบบคัดเลือกให้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คะแนนคลุมดินยังต่ำ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หน้าดินเปิดมาก เสี่ยงต่อการชะล้างพังทลายบนพื้นที่ลาดชัน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เพิ่มพืชคลุมดินหรือพืชตรึงไนโตรเจน เช่น ปอเทือง ถั่วพร้า หญ้าแฝก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ถ้าปีนี้ยังพ่นยาคุมหญ้าข้าวโพดอยู่ ให้เลื่อนพืชคลุมดิน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สารตกค้างในดินจะทำให้พืชคลุมดินที่หว่านใหม่ไม่รอด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เว้นระยะเวลาตามที่ระบบแนะนำก่อนหว่าน</w:t>
            </w:r>
          </w:p>
        </w:tc>
      </w:tr>
    </w:tbl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6.2  ข้อความแจ้งเตือนเกี่ยวกับข้อมูลที่ระบบดึงมา</w:t>
      </w:r>
    </w:p>
    <w:p>
      <w:pPr>
        <w:spacing w:after="1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28"/>
          <w:szCs w:val="28"/>
        </w:rPr>
        <w:t xml:space="preserve">ตารางที่ 9  ข้อความแจ้งเตือนเกี่ยวกับข้อมูลที่ระบบดึงมา</w:t>
      </w:r>
    </w:p>
    <w:tbl>
      <w:tblPr>
        <w:tblW w:type="dxa" w:w="9026"/>
        <w:tblBorders>
          <w:top w:val="single" w:color="C8CFC9" w:sz="4"/>
          <w:left w:val="single" w:color="C8CFC9" w:sz="4"/>
          <w:bottom w:val="single" w:color="C8CFC9" w:sz="4"/>
          <w:right w:val="single" w:color="C8CFC9" w:sz="4"/>
          <w:insideH w:val="single" w:color="C8CFC9" w:sz="4"/>
          <w:insideV w:val="single" w:color="C8CFC9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ข้อความที่ปรากฏ</w:t>
            </w:r>
          </w:p>
        </w:tc>
        <w:tc>
          <w:tcPr>
            <w:tcW w:type="dxa" w:w="32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ความหมาย</w:t>
            </w:r>
          </w:p>
        </w:tc>
        <w:tc>
          <w:tcPr>
            <w:tcW w:type="dxa" w:w="3226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แนวทางปฏิบัติ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ไม่พบกลุ่มชุดดิน LDD สำหรับพิกัดนี้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พิกัดที่ระบุอยู่นอกพื้นที่สำรวจของกรมพัฒนาที่ดิน ระบบใช้ข้อมูลดินสำรองแทน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ใช้งานต่อได้ แต่คำแนะนำเรื่องดินจะมีความละเอียดน้อยกว่าปกติ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ไม่พบข้อมูลดิน SoilGrids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ระบบดึงข้อมูลดินไม่สำเร็จ จึงใช้คะแนนกลางแทน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ลองใหม่อีกครั้ง หรือปักหมุดให้ตรงกับแปลงมากขึ้น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GISTDA ใช้งานไม่ได้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ระบบดึงข้อมูลไฟป่า น้ำท่วม และเขตอนุรักษ์ไม่สำเร็จชั่วคราว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คำแนะนำเรื่องไฟและเขตป่าจะไม่ปรากฏ ควรดำเนินการใหม่ภายหลัง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ข้อมูลภูมิอากาศใช้งานไม่ได้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ระบบดึงข้อมูลภูมิอากาศไม่สำเร็จ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ปฏิทินการปลูกและการประเมินความเหมาะสมของพืชจะมีความแม่นยำลดลง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ใช้ราคาที่ผู้ดูแลระบบตั้งไว้ … ชนิด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มีการกำหนดราคาทับค่าอ้างอิงในระบบไว้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เจ้าหน้าที่ควรตรวจสอบในหน้าผู้ดูแลระบบว่าราคาที่กำหนดไว้ยังถูกต้อง</w:t>
            </w:r>
          </w:p>
        </w:tc>
      </w:tr>
    </w:tbl>
    <w:p>
      <w:pPr>
        <w:pStyle w:val="Heading1"/>
        <w:pageBreakBefore/>
        <w:spacing w:after="240" w:before="0" w:line="3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40"/>
          <w:szCs w:val="40"/>
        </w:rPr>
        <w:t xml:space="preserve">บทที่ 7  ข้อจำกัดของระบบ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เจ้าหน้าที่ควรชี้แจงข้อจำกัดต่อไปนี้ทุกครั้งที่นำเสนอผลลัพธ์แก่เกษตรกร</w:t>
      </w:r>
    </w:p>
    <w:tbl>
      <w:tblPr>
        <w:tblW w:type="dxa" w:w="9026"/>
        <w:tblBorders>
          <w:top w:val="none" w:color="FFFFFF" w:sz="0"/>
          <w:left w:val="single" w:color="1F5B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FF3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5B3A"/>
                <w:sz w:val="28"/>
                <w:szCs w:val="28"/>
              </w:rPr>
              <w:t xml:space="preserve">ข้อจำกัดที่สำคัญที่สุด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ยังไม่เคยมีการเก็บผลลัพธ์จริงจากแปลงที่ใช้แผนนี้มาเปรียบเทียบกับค่าที่ทำนายไว้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 ความแม่นยำของตัวเลขรายได้จึงยังไม่เคยผ่านการทดสอบกับแปลงจริงแม้แต่แปลงเดียว ผลลัพธ์ใช้เป็นการเปรียบเทียบเชิงทิศทางได้ แต่ไม่ควรใช้เป็นตัวเลขประกอบการขอสินเชื่อ</w:t>
            </w:r>
          </w:p>
        </w:tc>
      </w:tr>
    </w:tbl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/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7.1  ราคาส่วนใหญ่เป็นราคาระดับประเทศ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ราคา ณ จุดรับซื้อในหมู่บ้านมักต่ำกว่าค่าเฉลี่ยระดับประเทศ ผู้ใช้จึงควรกรอกราคาที่ซื้อขายได้จริงทับเสมอ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7.2  พืชจำนวน 42 จาก 55 ชนิดไม่มีตัวเลขเศรษฐกิจระดับชาติ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พืชพื้นถิ่นและของป่าอยู่นอกระบบสถิติทั้งหมด ตัวเลขที่ใช้เป็นการประมาณการจากรายงานท้องถิ่นเท่าที่สืบค้นได้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7.3  ขอบเขตความสามารถของแบบจำลอง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แบบจำลองสามารถจำแนกได้ดีว่า “พื้นที่ย่านนี้ปลูกได้หรือไม่” มากกว่าจำแนกว่า “แปลงนี้ดีกว่าแปลงข้างเคียงหรือไม่” ปัจจุบันมีแบบจำลองรองรับ 20 ชนิด ส่วนอีก 35 ชนิดใช้ช่วงความสูงตามตำรา และค่าความแม่นยำที่ผ่านการตรวจสอบอย่างเข้มงวดอยู่ที่ประมาณ 0.72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7.4  มิใช่เอกสารรับรองสิทธิ์ในที่ดิน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ระบบตรวจสอบเขตรักษาพันธุ์สัตว์ป่าและป่าสงวนแห่งชาติได้บางส่วน แต่ยังไม่ได้ตรวจสอบเขตอุทยานแห่งชาติ ป่าไม้ถาวร และพื้นที่ลุ่มน้ำชั้น 1A การที่ระบบไม่พบข้อห้ามจึงไม่ได้หมายความว่าสามารถดำเนินการได้ ต้องให้เจ้าหน้าที่ป่าไม้ตรวจสอบซ้ำทุกกรณี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7.5  ไม่มีการแสดงตัวเลขคาร์บอนเครดิต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ระบบถอดการคำนวณคาร์บอนออกโดยเจตนา เนื่องจากผลการตรวจสอบพบว่าแปลงขนาด 5 ถึง 15 ไร่ในจังหวัดน่านไม่สามารถจำหน่ายคาร์บอนเครดิตได้จริง โดยค่าใช้จ่ายในการรับรองปีแรกสูงกว่ารายได้จากคาร์บอนตลอดสิบปีรวมกัน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7.6  ตัวคูณผลผลิตในระบบปลูกผสมยังไม่ได้ปรับเทียบ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ระบบลดผลผลิตของพืชชั้นล่างลงเหลือร้อยละ 70 เมื่อปลูกในระบบผสม ซึ่งเป็นค่าที่กำหนดจากการตัดสินใจเชิงวิชาการ มิใช่ค่าที่ได้จากการวัดในแปลงจริง</w:t>
      </w:r>
    </w:p>
    <w:p>
      <w:pPr>
        <w:pStyle w:val="Heading1"/>
        <w:pageBreakBefore/>
        <w:spacing w:after="240" w:before="0" w:line="3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40"/>
          <w:szCs w:val="40"/>
        </w:rPr>
        <w:t xml:space="preserve">บทที่ 8  แนวปฏิบัติสำหรับเจ้าหน้าที่ส่งเสริม</w:t>
      </w:r>
    </w:p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8.1  ลำดับการปฏิบัติงานภาคสนาม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เลือกคำสั่ง “เกษตรกรรายใหม่” ก่อนเริ่มงานกับเกษตรกรทุกราย เพื่อล้างข้อมูลของรายก่อนหน้า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ให้เกษตรกรใช้ปุ่ม GPS ด้วยตนเองในแปลงของเขา เพื่อให้ได้พิกัดและความสูงที่ตรงที่สุด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สอบถามสภาพการใช้พื้นที่เดิมให้ชัดเจน เนื่องจากมีผลต่อต้นทุนในปีแรกโดยตรง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เปิดหัวข้อการปรับสมมติฐาน แล้วกรอกราคาที่เกษตรกรจำหน่ายได้จริงต่อหน้าเกษตรกร เพื่อให้เห็นว่าผลลัพธ์เปลี่ยนแปลงอย่างไร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อ่านหัวข้อ “ข้อควรระวังก่อนลงมือ” ให้เกษตรกรรับทราบครบทุกข้อ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เลือกคำสั่ง “คัดลอกลิงก์แผน” เพื่อส่งให้เกษตรกรเก็บไว้ทบทวนภายหลัง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/>
      </w:r>
    </w:p>
    <w:tbl>
      <w:tblPr>
        <w:tblW w:type="dxa" w:w="9026"/>
        <w:tblBorders>
          <w:top w:val="none" w:color="FFFFFF" w:sz="0"/>
          <w:left w:val="single" w:color="1F5B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FF3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5B3A"/>
                <w:sz w:val="28"/>
                <w:szCs w:val="28"/>
              </w:rPr>
              <w:t xml:space="preserve">การเตรียมพร้อมกรณีสัญญาณอินเทอร์เน็ตไม่เสถียร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ระบบจำเป็นต้องเชื่อมต่ออินเทอร์เน็ตเพื่อดึงข้อมูลดาวเทียมและข้อมูลดิน หากพื้นที่ปฏิบัติงานมีสัญญาณไม่ดี ควรประมวลผลแผนตั้งแต่อยู่ในเขตอำเภอโดยเลือกอำเภอแทนการใช้ GPS แล้วจัดพิมพ์ผลลัพธ์ติดตัวไป</w:t>
            </w:r>
          </w:p>
        </w:tc>
      </w:tr>
    </w:tbl>
    <w:p>
      <w:pPr>
        <w:pStyle w:val="Heading2"/>
        <w:spacing w:after="140" w:before="2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5B3A"/>
          <w:sz w:val="36"/>
          <w:szCs w:val="36"/>
        </w:rPr>
        <w:t xml:space="preserve">8.2  การจัดการราคาพืชในหน้าผู้ดูแลระบบ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เจ้าหน้าที่สามารถกำหนดราคาที่สอดคล้องกับตลาดในพื้นที่เพื่อใช้ร่วมกันทั้งจังหวัด แทนการให้เกษตรกรกรอกเองเป็นรายบุคคล โดยหน้าจอดังกล่าวมีคุณลักษณะดังนี้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ทุกรายการแสดงราคาอ้างอิงในระบบคู่กับราคาที่ใช้จริง พร้อมร้อยละของส่วนต่าง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ป้ายกำกับระบุว่ากำลังกำหนดราคาทับตัวเลขระดับใด การกำหนดทับ “ตัวเลขราชการ” ควรมีเหตุผลรองรับที่ชัดเจน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ช่อง “วันที่ของราคา” ให้ระบุวันที่ของรายงานหรือแหล่งราคา มิใช่วันที่กรอกข้อมูล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มีคำสั่งคืนค่าเป็นรายชนิด และคำสั่งคืนค่าทั้งหมด ซึ่งจะแสดงรายการทั้งหมดให้ตรวจสอบก่อนยืนยัน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/>
      </w:r>
    </w:p>
    <w:tbl>
      <w:tblPr>
        <w:tblW w:type="dxa" w:w="9026"/>
        <w:tblBorders>
          <w:top w:val="none" w:color="FFFFFF" w:sz="0"/>
          <w:left w:val="single" w:color="1F5B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FF3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5B3A"/>
                <w:sz w:val="28"/>
                <w:szCs w:val="28"/>
              </w:rPr>
              <w:t xml:space="preserve">ข้อควรระวังก่อนใช้คำสั่งคืนค่าทั้งหมด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ราคาที่กำหนดทับไว้บางรายการอาจเป็น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ราคาจริงที่เจ้าหน้าที่เก็บรวบรวมมาจากพื้นที่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 เมื่อลบแล้วจะไม่มีบันทึกหลงเหลือ จึงควรจดบันทึกไว้ก่อนยืนยันทุกครั้ง</w:t>
            </w:r>
          </w:p>
        </w:tc>
      </w:tr>
    </w:tbl>
    <w:p>
      <w:pPr>
        <w:pStyle w:val="Heading1"/>
        <w:pageBreakBefore/>
        <w:spacing w:after="240" w:before="0" w:line="3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40"/>
          <w:szCs w:val="40"/>
        </w:rPr>
        <w:t xml:space="preserve">ภาคผนวก ก  คำถามที่พบบ่อย</w:t>
      </w:r>
    </w:p>
    <w:p>
      <w:pPr>
        <w:pStyle w:val="Heading3"/>
        <w:spacing w:after="100" w:before="20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ก.1  หากไม่มีความรู้เรื่องชนิดพืช จะใช้งานได้หรือไม่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ใช้งานได้ ผู้ใช้สามารถข้ามขั้นตอนที่ 3 ระบบจะคัดเลือกชนิดพืชที่เหมาะสมกับความสูง สภาพดิน และภูมิอากาศของแปลงให้โดยอัตโนมัติ</w:t>
      </w:r>
    </w:p>
    <w:p>
      <w:pPr>
        <w:pStyle w:val="Heading3"/>
        <w:spacing w:after="100" w:before="20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ก.2  เหตุใดแผนที่ได้รับป้าย “แนะนำ” จึงมีกำไรน้อยกว่าแผนอื่น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เนื่องจากการจัดอันดับพิจารณาหลายปัจจัยประกอบกัน มิใช่พิจารณาเฉพาะผลกำไร ได้แก่ ความเหมาะสมกับพื้นที่ โครงสร้างระบบวนเกษตร ความเสี่ยง และการคลุมหน้าดิน หากผู้ใช้ต้องการพิจารณาผลกำไรเป็นหลัก ให้เลือกเป้าหมาย “กำไรสูงสุด” ในขั้นตอนที่ 4</w:t>
      </w:r>
    </w:p>
    <w:p>
      <w:pPr>
        <w:pStyle w:val="Heading3"/>
        <w:spacing w:after="100" w:before="20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ก.3  เหตุใดผลประกอบการในปีแรกจึงติดลบ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เป็นเรื่องปกติ เนื่องจากปีแรกเป็นปีที่มีค่าใช้จ่ายในการถาง การปรับปรุงดิน และค่าต้นพันธุ์ แต่ยังไม่มีผลผลิต ผู้ใช้ควรพิจารณาที่ปีคืนทุนซึ่งแสดงไว้ในตัวเลขหลักรายการแรก</w:t>
      </w:r>
    </w:p>
    <w:p>
      <w:pPr>
        <w:pStyle w:val="Heading3"/>
        <w:spacing w:after="100" w:before="20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ก.4  แปลงที่อยู่นอกจังหวัดน่านใช้งานได้หรือไม่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ใช้งานได้ ผู้ใช้สามารถปักหมุดบนแผนที่ได้ทุกพื้นที่ อย่างไรก็ตาม ฐานข้อมูลพืชและค่าอ้างอิงต่าง ๆ คัดเลือกมาสำหรับจังหวัดน่านโดยเฉพาะ ยิ่งพื้นที่ห่างจากจังหวัดน่านมากเท่าใด ความแม่นยำจะลดลงตามลำดับ</w:t>
      </w:r>
    </w:p>
    <w:p>
      <w:pPr>
        <w:pStyle w:val="Heading3"/>
        <w:spacing w:after="100" w:before="20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ก.5  เหตุใดชนิดพืชที่ต้องการปลูกจึงไม่ปรากฏในรายการ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ฐานข้อมูลประกอบด้วยพืช 55 ชนิดที่ผ่านการตรวจสอบชื่อวิทยาศาสตร์และข้อมูลทางเศรษฐกิจแล้ว ชนิดที่ยังไม่ปรากฏคือชนิดที่ยังสืบค้นข้อมูลที่เชื่อถือได้ไม่เพียงพอ ผู้ใช้สามารถแจ้งเจ้าหน้าที่เพื่อพิจารณาเพิ่มเติมในการปรับปรุงรอบถัดไป</w:t>
      </w:r>
    </w:p>
    <w:p>
      <w:pPr>
        <w:pStyle w:val="Heading3"/>
        <w:spacing w:after="100" w:before="20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ก.6  หากตัวเลขในระบบแตกต่างจากผลที่เกษตรกรรายอื่นได้รับจริง</w:t>
      </w:r>
    </w:p>
    <w:p>
      <w:pPr>
        <w:spacing w:after="120" w:line="300"/>
        <w:ind w:firstLine="720"/>
        <w:jc w:val="thaiDistribute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เป็นไปได้และไม่ผิดปกติ เนื่องจากราคาและผลผลิตในระบบเป็นค่ากลาง ผู้ใช้ควรเชื่อถือตัวเลขจากแปลงจริงมากกว่า แล้วกรอกทับในหัวข้อการปรับสมมติฐาน ระบบจะคำนวณใหม่ทั้งแผนให้</w:t>
      </w:r>
    </w:p>
    <w:p>
      <w:pPr>
        <w:pStyle w:val="Heading1"/>
        <w:pageBreakBefore/>
        <w:spacing w:after="240" w:before="0" w:line="3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40"/>
          <w:szCs w:val="40"/>
        </w:rPr>
        <w:t xml:space="preserve">ภาคผนวก ข  แหล่งข้อมูลที่ระบบใช้</w:t>
      </w:r>
    </w:p>
    <w:p>
      <w:pPr>
        <w:spacing w:after="1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28"/>
          <w:szCs w:val="28"/>
        </w:rPr>
        <w:t xml:space="preserve">ตารางที่ 10  แหล่งข้อมูลและลักษณะการนำไปใช้</w:t>
      </w:r>
    </w:p>
    <w:tbl>
      <w:tblPr>
        <w:tblW w:type="dxa" w:w="9026"/>
        <w:tblBorders>
          <w:top w:val="single" w:color="C8CFC9" w:sz="4"/>
          <w:left w:val="single" w:color="C8CFC9" w:sz="4"/>
          <w:bottom w:val="single" w:color="C8CFC9" w:sz="4"/>
          <w:right w:val="single" w:color="C8CFC9" w:sz="4"/>
          <w:insideH w:val="single" w:color="C8CFC9" w:sz="4"/>
          <w:insideV w:val="single" w:color="C8CFC9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แหล่งข้อมูล</w:t>
            </w:r>
          </w:p>
        </w:tc>
        <w:tc>
          <w:tcPr>
            <w:tcW w:type="dxa" w:w="6026"/>
            <w:shd w:fill="EF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ลักษณะการนำไปใช้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GISTDA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จุดความร้อนจากดาวเทียม VIIRS และ MODIS รอยเผาไหม้ ความถี่การเผาซ้ำ น้ำท่วมจากดาวเทียม Sentinel-1 SAR ภัยแล้ง ตลอดจนชั้นข้อมูลลำน้ำและเขตรักษาพันธุ์สัตว์ป่า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NASA POWER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ข้อมูลภูมิอากาศรายเดือนของพิกัดที่ระบุ ใช้ประเมินความเหมาะสมและจัดทำปฏิทินการปลูก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SoilGrids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ข้อมูลดินเชิงพื้นที่ ได้แก่ การระบายน้ำ ความเป็นกรดด่าง และความอุดมสมบูรณ์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กรมพัฒนาที่ดิน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กลุ่มชุดดินจังหวัดน่าน มาตราส่วน 1:25,000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Google Earth Engine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ข้อมูลการเปลี่ยนแปลงพื้นที่ป่า Hansen การใช้ประโยชน์ที่ดิน ESA WorldCover และดัชนีพืชพรรณจาก Sentinel-2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สำนักงานเศรษฐกิจการเกษตร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ราคาและต้นทุนการผลิตรายสินค้า และผลผลิตข้าวโพดเลี้ยงสัตว์ระดับจังหวัด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กรมวิชาการเกษตร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ข้อมูลทางวิชาการด้านการเพาะปลูกและต้นทุนการผลิตรายชนิดพืช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GBIF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ข้อมูลจุดพบพืชสำหรับการฝึกแบบจำลองการกระจายพันธุ์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Google Maps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แผนที่ดาวเทียมสำหรับการปักหมุดตำแหน่งแปลง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Open-Meteo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ข้อมูลความสูงจากระดับน้ำทะเลของพิกัดที่ระบุ</w:t>
            </w:r>
          </w:p>
        </w:tc>
      </w:tr>
    </w:tbl>
    <w:p>
      <w:pPr>
        <w:spacing w:after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/>
      </w:r>
    </w:p>
    <w:p>
      <w:pPr>
        <w:pBdr>
          <w:top w:val="single" w:color="C8CFC9" w:sz="8"/>
        </w:pBdr>
        <w:spacing w:before="2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/>
      </w:r>
    </w:p>
    <w:p>
      <w:pPr>
        <w:spacing w:after="120" w:line="3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4A4A4A"/>
          <w:sz w:val="26"/>
          <w:szCs w:val="26"/>
        </w:rPr>
        <w:t xml:space="preserve">เอกสารฉบับนี้อธิบายวิธีการใช้งานระบบ สำหรับระเบียบวิธี สูตรคำนวณ และผลการตรวจสอบความถูกต้อง โปรดดูคู่มือระเบียบวิธีที่เผยแพร่แยกต่างหาก และเมนู “วิธีการ และความน่าเชื่อถือ” ภายในระบบ</w:t>
      </w:r>
    </w:p>
    <w:sectPr>
      <w:footerReference w:type="default" r:id="rId7"/>
      <w:pgSz w:w="11906" w:h="16838" w:orient="portrait"/>
      <w:pgMar w:top="1440" w:right="144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4A4A4A"/>
        <w:sz w:val="26"/>
        <w:szCs w:val="26"/>
      </w:rPr>
      <w:t xml:space="preserve">คู่มือการใช้งานระบบน่านไง  ·  หน้า </w:t>
    </w:r>
    <w:r>
      <w:rPr>
        <w:rFonts w:ascii="TH Sarabun New" w:cs="TH Sarabun New" w:eastAsia="TH Sarabun New" w:hAnsi="TH Sarabun New"/>
        <w:color w:val="4A4A4A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A1A1A"/>
        <w:sz w:val="32"/>
        <w:szCs w:val="3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F5B3A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คู่มือการใช้งานระบบน่านไง</dc:title>
  <dc:creator>น่านไง</dc:creator>
  <dc:description>คู่มือการใช้งานระบบสนับสนุนการตัดสินใจวางแผนวนเกษตร จังหวัดน่าน</dc:description>
  <cp:lastModifiedBy>Un-named</cp:lastModifiedBy>
  <cp:revision>1</cp:revision>
  <dcterms:created xsi:type="dcterms:W3CDTF">2026-09-05T11:21:23.435Z</dcterms:created>
  <dcterms:modified xsi:type="dcterms:W3CDTF">2026-09-05T11:21:23.435Z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