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/>
      </w:pPr>
      <w:r>
        <w:rPr>
          <w:rFonts w:ascii="微软雅黑" w:hAnsi="微软雅黑" w:eastAsia="微软雅黑"/>
          <w:b/>
          <w:color w:val="0B2A5B"/>
          <w:sz w:val="34"/>
        </w:rPr>
        <w:t>数据填报系统操作手册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：V4.1（功能全量版）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对照基准</w:t>
      </w:r>
      <w:r>
        <w:rPr>
          <w:rFonts w:ascii="微软雅黑" w:hAnsi="微软雅黑" w:eastAsia="微软雅黑"/>
          <w:b w:val="0"/>
          <w:sz w:val="21"/>
        </w:rPr>
        <w:t>：《数据填报系统操作手册 V2.3》（东方国信原版）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适用系统</w:t>
      </w:r>
      <w:r>
        <w:rPr>
          <w:rFonts w:ascii="微软雅黑" w:hAnsi="微软雅黑" w:eastAsia="微软雅黑"/>
          <w:b w:val="0"/>
          <w:sz w:val="21"/>
        </w:rPr>
        <w:t>：填报系统（Spring Boot 3.5 / JDK 17）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访问地址</w:t>
      </w:r>
      <w:r>
        <w:rPr>
          <w:rFonts w:ascii="微软雅黑" w:hAnsi="微软雅黑" w:eastAsia="微软雅黑"/>
          <w:b w:val="0"/>
          <w:sz w:val="21"/>
        </w:rPr>
        <w:t>：http://103.85.25.169:8095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编制日期</w:t>
      </w:r>
      <w:r>
        <w:rPr>
          <w:rFonts w:ascii="微软雅黑" w:hAnsi="微软雅黑" w:eastAsia="微软雅黑"/>
          <w:b w:val="0"/>
          <w:sz w:val="21"/>
        </w:rPr>
        <w:t>：2026-10-28（V4.1 增补通知与统计）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第一章 系统概述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数据填报系统面向线下统计台账，实现「模板定义 → 模板审核 → 制定任务 → 任务分派 → 数据填报 → 两级审核 → 数据入库 → 数据补正」的完整闭环，并支持周期任务自动生成、基于参考数据填报、任务退回与撤销、无更新提交、导入校验等业务场景。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系统为单体部署（应用 + MySQL + nginx），浏览器访问前端，接口经 nginx 反向代理到后端。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1-1 登录页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第二章 术语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只上传一张填报模板，不关联其他表或模板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基于参考数据填报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填报时可参考其他模板或数据表的历史数据（只读）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一次性（临时）填报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一次性任务的数据填报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固定填报周期任务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按日/周/月/季/年周期自动生成任务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数据补正填报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任务已完成后的数据重新填报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任务分派/填报之前把任务退回上一环节（区别于审核"驳回"）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物化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按模板字段在目标数据源建表，或绑定到已有表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第三章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代码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SUPER_ADMIN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用户/角色/菜单、数据源、项目、系统配置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数据管理员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DEPT_ADMIN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部门数据、模板定义、业务数据管理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模板审核人员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TEMPLATE_AUDITOR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模板审核（通过/不通过）、模板下载核对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任务制定人员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TASK_MAKER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制定填报任务、处理被退回任务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任务分派人员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TASK_ASSIGNER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任务分派、分派退回、部门审核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FILL_USER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数据填报、无更新提交、填报退回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AUDIT_USER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任务方审核、质量报告查看</w:t>
            </w:r>
          </w:p>
        </w:tc>
      </w:tr>
    </w:tbl>
    <w:p/>
    <w:p>
      <w:pPr>
        <w:ind w:left="283"/>
      </w:pPr>
      <w:r>
        <w:rPr>
          <w:rFonts w:ascii="微软雅黑" w:hAnsi="微软雅黑" w:eastAsia="微软雅黑"/>
          <w:b w:val="0"/>
          <w:sz w:val="19"/>
        </w:rPr>
        <w:t>与原版差异：原版 5 类角色职责分离，本系统在此基础上补充了超级管理员与审核人员，共 7 类；制定与分派的权限已拆开，可分别授权。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第四章 前置条件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4.1 登录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浏览器打开系统地址，输入账号、口令与图形验证码登录；连续 5 次失败锁定 5 分钟；会话 24 小时过期。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4.2 数据源配置（超级管理员）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数据源管理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点击【新增数据源】，填写名称、类型（MySQL / PostgreSQL / Oracle / CirroData）、IP、端口、库名、账号、口令；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保存后在列表点【连接测试】校验连通性；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支持编辑、删除、启停；口令 AES/GCM 加密存储，页面不回显明文。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4.3 填报部门管理（超级管理员）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组织机构 → 部门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维护部门树（新增、编辑、删除、调整上级）；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表格中「填报部门」列可直接开关，点【保存填报部门】批量生效；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已生效的部门参与任务制定时的填报部门选择。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d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4-1 填报部门勾选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4.4 项目管理（超级管理员）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组织机构 → 项目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支持文件夹层级：新增文件夹、编辑、删除（文件夹下有项目时不允许删除）；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选择文件夹后【新增项目】，填写名称、编码、说明并保存，默认启用；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选中项目可【编辑】；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点【关闭】停用（被模板/任务引用时拒绝并提示）；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停用状态下点【发布】重新启用；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6. 删除文件夹前校验其下是否还有项目，有则拒绝删除；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7. 删除项目前校验是否被模板/任务引用，被引用则拒绝。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4.5 待办管理（所有用户）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消息中心</w:t>
      </w:r>
      <w:r>
        <w:rPr>
          <w:rFonts w:ascii="微软雅黑" w:hAnsi="微软雅黑" w:eastAsia="微软雅黑"/>
          <w:b w:val="0"/>
          <w:sz w:val="21"/>
        </w:rPr>
        <w:t>。顶部 10 项统计：待办、待填、待审、已办、未读消息、超期、今日新增、全部待办、累计已办、今日已办。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工具栏可切换【今日待办 / 全部】；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消息类型：待办（TODO）、退回（RETURN）、超期（OVERDUE）、催办（REMIND）、系统（SYSTEM）；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点击消息可跳转到对应任务/数据，支持单条已读与全部已读；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消息通知规则（5 类）</w:t>
      </w:r>
      <w:r>
        <w:rPr>
          <w:rFonts w:ascii="微软雅黑" w:hAnsi="微软雅黑" w:eastAsia="微软雅黑"/>
          <w:b w:val="0"/>
          <w:sz w:val="20"/>
        </w:rPr>
        <w:t>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模板审核通过/不通过 → 通知模板创建人；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任务分派 → 通知被分派的填报人；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部门审核通过 → 通知填报人；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任务方审核通过、数据入库 → 通知填报人；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发起补正 → 通知该任务的填报人；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短信催办</w:t>
      </w:r>
      <w:r>
        <w:rPr>
          <w:rFonts w:ascii="微软雅黑" w:hAnsi="微软雅黑" w:eastAsia="微软雅黑"/>
          <w:b w:val="0"/>
          <w:sz w:val="20"/>
        </w:rPr>
        <w:t>：本系统不提供短信通道，超期与催办以站内消息呈现。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4-2 消息中心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第五章 数据总览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数据总览</w:t>
      </w:r>
      <w:r>
        <w:rPr>
          <w:rFonts w:ascii="微软雅黑" w:hAnsi="微软雅黑" w:eastAsia="微软雅黑"/>
          <w:b w:val="0"/>
          <w:sz w:val="21"/>
        </w:rPr>
        <w:t>。展示：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指标卡：任务总数、已完成、待处理、审核通过率、填报总数、已提交、逾期任务、参与部门；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图表：填报完成率分布、部门填报统计、审核趋势（近 7 天）；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统计看板：任务制定统计（制定任务总数/生成填报任务/涉及部门/已完成/待完成/超期）、填报任务统计（执行总数/下发部门/已完成/待完成/超期）、部门完成排行、部门下发排行。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2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5-1 数据总览与四类统计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第六章 模板管理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6.1 模板定义（数据管理员）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模板管理 → 新增模板</w:t>
      </w:r>
      <w:r>
        <w:rPr>
          <w:rFonts w:ascii="微软雅黑" w:hAnsi="微软雅黑" w:eastAsia="微软雅黑"/>
          <w:b w:val="0"/>
          <w:sz w:val="21"/>
        </w:rPr>
        <w:t>，五步向导：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1. </w:t>
      </w:r>
      <w:r>
        <w:rPr>
          <w:rFonts w:ascii="微软雅黑" w:hAnsi="微软雅黑" w:eastAsia="微软雅黑"/>
          <w:b/>
          <w:sz w:val="20"/>
        </w:rPr>
        <w:t>基本信息</w:t>
      </w:r>
      <w:r>
        <w:rPr>
          <w:rFonts w:ascii="微软雅黑" w:hAnsi="微软雅黑" w:eastAsia="微软雅黑"/>
          <w:b w:val="0"/>
          <w:sz w:val="20"/>
        </w:rPr>
        <w:t>：模板名称、填报周期（日报/周报/月报/季报/年报/一次性）、所属项目、说明，上传 Excel；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2. </w:t>
      </w:r>
      <w:r>
        <w:rPr>
          <w:rFonts w:ascii="微软雅黑" w:hAnsi="微软雅黑" w:eastAsia="微软雅黑"/>
          <w:b/>
          <w:sz w:val="20"/>
        </w:rPr>
        <w:t>字段识别</w:t>
      </w:r>
      <w:r>
        <w:rPr>
          <w:rFonts w:ascii="微软雅黑" w:hAnsi="微软雅黑" w:eastAsia="微软雅黑"/>
          <w:b w:val="0"/>
          <w:sz w:val="20"/>
        </w:rPr>
        <w:t>：系统解析表头生成字段，可调整名称、编码、类型、长度、精度、必填、主键；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3. </w:t>
      </w:r>
      <w:r>
        <w:rPr>
          <w:rFonts w:ascii="微软雅黑" w:hAnsi="微软雅黑" w:eastAsia="微软雅黑"/>
          <w:b/>
          <w:sz w:val="20"/>
        </w:rPr>
        <w:t>展示信息配置</w:t>
      </w:r>
      <w:r>
        <w:rPr>
          <w:rFonts w:ascii="微软雅黑" w:hAnsi="微软雅黑" w:eastAsia="微软雅黑"/>
          <w:b w:val="0"/>
          <w:sz w:val="20"/>
        </w:rPr>
        <w:t>：选择「无 / 关联模板 / 关联表」，选择关联表时可点【链接检测】校验连通性；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物化配置</w:t>
      </w:r>
      <w:r>
        <w:rPr>
          <w:rFonts w:ascii="微软雅黑" w:hAnsi="微软雅黑" w:eastAsia="微软雅黑"/>
          <w:b w:val="0"/>
          <w:sz w:val="20"/>
        </w:rPr>
        <w:t>：选择数据源与「新增表 / 关联已有表」；新增表可配置类型、长度、精度；关联已有表需完成字段与数据库列映射；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5. </w:t>
      </w:r>
      <w:r>
        <w:rPr>
          <w:rFonts w:ascii="微软雅黑" w:hAnsi="微软雅黑" w:eastAsia="微软雅黑"/>
          <w:b/>
          <w:sz w:val="20"/>
        </w:rPr>
        <w:t>确认提交</w:t>
      </w:r>
      <w:r>
        <w:rPr>
          <w:rFonts w:ascii="微软雅黑" w:hAnsi="微软雅黑" w:eastAsia="微软雅黑"/>
          <w:b w:val="0"/>
          <w:sz w:val="20"/>
        </w:rPr>
        <w:t>，模板进入待审核。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mplate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6-1 模板列表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6.2 模板审核（模板审核人员）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模板管理 → 模板审核</w:t>
      </w:r>
      <w:r>
        <w:rPr>
          <w:rFonts w:ascii="微软雅黑" w:hAnsi="微软雅黑" w:eastAsia="微软雅黑"/>
          <w:b w:val="0"/>
          <w:sz w:val="21"/>
        </w:rPr>
        <w:t>（或在列表点【审核】）。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查看待审核模板，可点【下载】获取模板文件核对字段；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选择【通过】或【不通过】，填写审核意见提交；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不通过的模板可编辑后重新提交；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审核结果会自动给模板创建人发站内消息（通过/不通过）。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6.3 展示信息配置（基于参考数据填报）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在模板详情页的「展示信息配置」卡片：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无</w:t>
      </w:r>
      <w:r>
        <w:rPr>
          <w:rFonts w:ascii="微软雅黑" w:hAnsi="微软雅黑" w:eastAsia="微软雅黑"/>
          <w:b w:val="0"/>
          <w:sz w:val="20"/>
        </w:rPr>
        <w:t>：独立填报，不带参考数据；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关联模板</w:t>
      </w:r>
      <w:r>
        <w:rPr>
          <w:rFonts w:ascii="微软雅黑" w:hAnsi="微软雅黑" w:eastAsia="微软雅黑"/>
          <w:b w:val="0"/>
          <w:sz w:val="20"/>
        </w:rPr>
        <w:t>：选择已启用且审核通过的模板，填报时带出该模板的历史数据；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关联表</w:t>
      </w:r>
      <w:r>
        <w:rPr>
          <w:rFonts w:ascii="微软雅黑" w:hAnsi="微软雅黑" w:eastAsia="微软雅黑"/>
          <w:b w:val="0"/>
          <w:sz w:val="20"/>
        </w:rPr>
        <w:t>：选择数据源与表名，点【链接检测】通过后保存。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disp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6-2 展示信息配置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6.4 关联已有表（字段映射）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在模板详情页的「关联已有表」卡片：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输入数据源 ID，点【加载表】；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选择表后自动加载列，并按字段编码自动匹配；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可下拉手工调整映射，点【保存映射】；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关联已有表模式下不再执行建表；存在未映射字段或重复映射时后端拒绝保存。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15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bi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15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6-3 关联已有表映射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6.5 附件字段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模板字段可标记为「附件字段」：该字段类型锁定为文本（varchar 255），物化时按此建列；填报页在模板含附件字段时才显示【非分卷上传附件】（限 zip/rar）。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第七章 任务管理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7.1 制定任务（任务制定人员）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任务制定 → 新增任务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选择项目、模板、填报周期，填写任务名称与说明；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选择填报部门后提交，任务为"已发布"，等待分派。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周期说明：日报每日、周报每周一、月报每月 1 日、季报每季首日、年报每年 1 月 1 日自动生成子任务；一次性任务不生成子任务。系统每天定时生成，并用数据库锁防止重复。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form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7-1 任务制定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7.2 任务分派（任务分派人员）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任务分派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选择任务、分派类型（填报人 / 审核人）、勾选人员提交；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分派后任务变为"填报中"；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未分派填报人的任务可点【退回】，填写原因后退回制定人；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分派统计</w:t>
      </w:r>
      <w:r>
        <w:rPr>
          <w:rFonts w:ascii="微软雅黑" w:hAnsi="微软雅黑" w:eastAsia="微软雅黑"/>
          <w:b w:val="0"/>
          <w:sz w:val="20"/>
        </w:rPr>
        <w:t xml:space="preserve">：接口 </w:t>
      </w:r>
      <w:r>
        <w:rPr>
          <w:rFonts w:ascii="Consolas" w:hAnsi="Consolas" w:eastAsia="微软雅黑"/>
          <w:b w:val="0"/>
          <w:sz w:val="19"/>
        </w:rPr>
        <w:t>GET /statistics/assign-stats</w:t>
      </w:r>
      <w:r>
        <w:rPr>
          <w:rFonts w:ascii="微软雅黑" w:hAnsi="微软雅黑" w:eastAsia="微软雅黑"/>
          <w:b w:val="0"/>
          <w:sz w:val="20"/>
        </w:rPr>
        <w:t xml:space="preserve"> 按任务列出分派人数、已填报人数与任务状态，可用于核对分派进度。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sk-assig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7-2 任务分派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7.3 被退回任务的处理（任务制定人员）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制定人在任务制定页点【被退回任务】，可对每个任务执行：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撤销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任务作废关闭，不再下发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变更部门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改派其他填报部门，原分派记录失效，回到待分派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重新提交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原样重新发布，回到待分派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所有动作写入任务轨迹并通知相关人员。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7.4 任务台账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任务管理 → 任务台账</w:t>
      </w:r>
      <w:r>
        <w:rPr>
          <w:rFonts w:ascii="微软雅黑" w:hAnsi="微软雅黑" w:eastAsia="微软雅黑"/>
          <w:b w:val="0"/>
          <w:sz w:val="21"/>
        </w:rPr>
        <w:t>。按任务查看填报/审核/入库状态，支持筛选与入库操作。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第八章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8.1 填报流程（填报人员）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填报管理 → 数据填报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列表区分"未填报"（仅分派未提交）与已提交记录；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点【填报】进入表单，逐字段录入；也可点【下载模板】获取 Excel，线下填写后再上传；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支持附件上传（含分片上传、秒传、卷宗打包）；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【保存草稿】暂存，【提交】进入审核；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未提交的任务可点【退回】，填写原因后退回分派人。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ll-ta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8-1 数据填报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8.2 参考数据（只读）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当模板配置了「关联模板」或「关联表」，填报弹窗顶部会显示「参考数据（只读）」表格，带出历史数据供参考，</w:t>
      </w:r>
      <w:r>
        <w:rPr>
          <w:rFonts w:ascii="微软雅黑" w:hAnsi="微软雅黑" w:eastAsia="微软雅黑"/>
          <w:b/>
          <w:sz w:val="21"/>
        </w:rPr>
        <w:t>不会写入本次提交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8.3 提交前校验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点【提交】时系统先做两步校验：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报表核验</w:t>
      </w:r>
      <w:r>
        <w:rPr>
          <w:rFonts w:ascii="微软雅黑" w:hAnsi="微软雅黑" w:eastAsia="微软雅黑"/>
          <w:b w:val="0"/>
          <w:sz w:val="20"/>
        </w:rPr>
        <w:t>：必填项为空、数值列非数字、日期格式不符；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数据导入预校验</w:t>
      </w:r>
      <w:r>
        <w:rPr>
          <w:rFonts w:ascii="微软雅黑" w:hAnsi="微软雅黑" w:eastAsia="微软雅黑"/>
          <w:b w:val="0"/>
          <w:sz w:val="20"/>
        </w:rPr>
        <w:t>：字符长度超限、主键重复。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存在问题时弹窗逐行列出「第 X 行 · 列：原因」，</w:t>
      </w:r>
      <w:r>
        <w:rPr>
          <w:rFonts w:ascii="微软雅黑" w:hAnsi="微软雅黑" w:eastAsia="微软雅黑"/>
          <w:b/>
          <w:sz w:val="21"/>
        </w:rPr>
        <w:t>阻止提交</w:t>
      </w:r>
      <w:r>
        <w:rPr>
          <w:rFonts w:ascii="微软雅黑" w:hAnsi="微软雅黑" w:eastAsia="微软雅黑"/>
          <w:b w:val="0"/>
          <w:sz w:val="21"/>
        </w:rPr>
        <w:t>；全部通过才写入。每次校验结果落库可追溯。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8.4 无更新提交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周期任务本期无数据变化时：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在填报列表点【无更新提交】；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填写无更新说明（必填，≤200 字）后提交；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任务计为已填报，不产生入库数据；一次性任务不显示该按钮，已提交数据的任务不允许再提交。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第九章 审核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9.1 填报部门审核（部门管理员）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部门审核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查看待审数据，点【审核】；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查看填报数据；审核列表提供【报表】下载，质量报告与附件同样可下载核对；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选择【通过】或【驳回】并填写意见；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质量报告结论为"不合格"时，"通过"会被拦截</w:t>
      </w:r>
      <w:r>
        <w:rPr>
          <w:rFonts w:ascii="微软雅黑" w:hAnsi="微软雅黑" w:eastAsia="微软雅黑"/>
          <w:b w:val="0"/>
          <w:sz w:val="20"/>
        </w:rPr>
        <w:t>，只能驳回。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t-au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9-1 部门审核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9.2 任务制定部门审核（任务方审核）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任务方审核</w:t>
      </w:r>
      <w:r>
        <w:rPr>
          <w:rFonts w:ascii="微软雅黑" w:hAnsi="微软雅黑" w:eastAsia="微软雅黑"/>
          <w:b w:val="0"/>
          <w:sz w:val="21"/>
        </w:rPr>
        <w:t>。部门审核通过的数据进入此处，二次通过后写入目标库；任一级驳回都会退回填报人重填。</w:t>
      </w:r>
    </w:p>
    <w:p>
      <w:pPr>
        <w:pStyle w:val="Heading3"/>
        <w:keepNext/>
        <w:spacing w:before="160"/>
      </w:pPr>
      <w:r>
        <w:rPr>
          <w:rFonts w:ascii="微软雅黑" w:hAnsi="微软雅黑" w:eastAsia="微软雅黑"/>
          <w:b/>
          <w:color w:val="1F4E79"/>
          <w:sz w:val="23"/>
        </w:rPr>
        <w:t>9.3 流转轨迹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审核轨迹</w:t>
      </w:r>
      <w:r>
        <w:rPr>
          <w:rFonts w:ascii="微软雅黑" w:hAnsi="微软雅黑" w:eastAsia="微软雅黑"/>
          <w:b w:val="0"/>
          <w:sz w:val="21"/>
        </w:rPr>
        <w:t>。展示每条数据的完整流转记录（提交、部门审核、任务方审核、入库、补正），含操作人、时间、意见。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第十章 数据补正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菜单：</w:t>
      </w:r>
      <w:r>
        <w:rPr>
          <w:rFonts w:ascii="微软雅黑" w:hAnsi="微软雅黑" w:eastAsia="微软雅黑"/>
          <w:b/>
          <w:sz w:val="21"/>
        </w:rPr>
        <w:t>审核管理 → 补正管理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1. 任务方或填报部门发起补正，选择补正方式（部分/全量）与数据范围；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2. 补正数据退回未提交状态，填报人重新填报；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3. 补正数据重新走两级审核，通过后更新目标库；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4. 补正批次需手动关闭；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5. 批次行的【明细】可查看并维护补正明细：新增行、修改行（保留原值）、删除行；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6. </w:t>
      </w:r>
      <w:r>
        <w:rPr>
          <w:rFonts w:ascii="微软雅黑" w:hAnsi="微软雅黑" w:eastAsia="微软雅黑"/>
          <w:b/>
          <w:sz w:val="20"/>
        </w:rPr>
        <w:t>补正次数统计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19"/>
        </w:rPr>
        <w:t>GET /statistics/correct-stats</w:t>
      </w:r>
      <w:r>
        <w:rPr>
          <w:rFonts w:ascii="微软雅黑" w:hAnsi="微软雅黑" w:eastAsia="微软雅黑"/>
          <w:b w:val="0"/>
          <w:sz w:val="20"/>
        </w:rPr>
        <w:t xml:space="preserve"> 返回补正单总数、进行中、已完成（可按任务过滤）；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 xml:space="preserve">7. </w:t>
      </w:r>
      <w:r>
        <w:rPr>
          <w:rFonts w:ascii="微软雅黑" w:hAnsi="微软雅黑" w:eastAsia="微软雅黑"/>
          <w:b/>
          <w:sz w:val="20"/>
        </w:rPr>
        <w:t>导入补正</w:t>
      </w:r>
      <w:r>
        <w:rPr>
          <w:rFonts w:ascii="微软雅黑" w:hAnsi="微软雅黑" w:eastAsia="微软雅黑"/>
          <w:b w:val="0"/>
          <w:sz w:val="20"/>
        </w:rPr>
        <w:t>：与正常填报共用上传通道——下载模板 → 线下修改 → 重新上传 → 走两级审核。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-corr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图 10-1 补正管理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第十一章 退回操作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发起人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分派退回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任务分派人员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尚未分派填报人的任务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回到制定人，可撤销/变更部门/重新提交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填报退回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填报人员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尚未提交数据的任务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回到分派人，可重新分派</w:t>
            </w:r>
          </w:p>
        </w:tc>
      </w:tr>
      <w:tr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审核驳回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审核人员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已提交的数据</w:t>
            </w:r>
          </w:p>
        </w:tc>
        <w:tc>
          <w:tcPr>
            <w:tcW w:type="dxa" w:w="235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退回填报人重填，任务本身不变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所有退回/驳回均写入轨迹，并向对方发送站内消息。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第十二章 系统管理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菜单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新增/编辑/停用用户，分配角色，重置口令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角色与菜单权限分配（含本次新增的模板审核、任务制定、任务分派三类角色）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菜单管理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菜单树维护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数据字典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周期、任务状态、审核状态等字典项维护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操作日志 / 登录日志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操作人、IP、浏览器、操作系统、耗时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在线用户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查看在线会话，支持强制下线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数据申请与审批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数据使用申请、审批、驳回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模板授权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模板对部门/用户的可见性授权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统计规则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统计口径配置</w:t>
            </w:r>
          </w:p>
        </w:tc>
      </w:tr>
      <w:tr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统计接口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任务制定/部门完成排行/填报任务/部门下发排行、补正次数统计、分派统计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第十三章 与 V2.3 原版差异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V2.3 原版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本系统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登录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运维平台单点进入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自带登录 + 图形验证码 + 失败限流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类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 类（新增超管、审核人员，制定/分派已拆分）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组织机构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运维平台维护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系统内置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运维平台 + 填报双系统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单体部署（应用 + MySQL + nginx）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数据校验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报表核验 + 预校验两步界面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提交前自动两步校验，逐行错误拦截</w:t>
            </w:r>
          </w:p>
        </w:tc>
      </w:tr>
      <w:tr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新增能力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数据申请、模板授权、分片上传、卷宗文件、在线用户、操作/登录日志、字典、统计规则、审核轨迹、入库幂等、无更新提交</w:t>
            </w:r>
          </w:p>
        </w:tc>
      </w:tr>
    </w:tbl>
    <w:p/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附录 A 环境信息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预览地址：http://103.85.25.169:8095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后台服务：report-v2.service（8096）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数据库：report_system_v2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账号：admin（超管）、user（部门管理员 + 填报员）、maker4382（任务制定）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测试脚本：</w:t>
      </w:r>
      <w:r>
        <w:rPr>
          <w:rFonts w:ascii="Consolas" w:hAnsi="Consolas" w:eastAsia="微软雅黑"/>
          <w:b w:val="0"/>
          <w:sz w:val="19"/>
        </w:rPr>
        <w:t>tests/e2e_flow.py</w:t>
      </w:r>
      <w:r>
        <w:rPr>
          <w:rFonts w:ascii="微软雅黑" w:hAnsi="微软雅黑" w:eastAsia="微软雅黑"/>
          <w:b w:val="0"/>
          <w:sz w:val="20"/>
        </w:rPr>
        <w:t>（端到端 17 项）、</w:t>
      </w:r>
      <w:r>
        <w:rPr>
          <w:rFonts w:ascii="Consolas" w:hAnsi="Consolas" w:eastAsia="微软雅黑"/>
          <w:b w:val="0"/>
          <w:sz w:val="19"/>
        </w:rPr>
        <w:t>tests/acceptance_test.py</w:t>
      </w:r>
      <w:r>
        <w:rPr>
          <w:rFonts w:ascii="微软雅黑" w:hAnsi="微软雅黑" w:eastAsia="微软雅黑"/>
          <w:b w:val="0"/>
          <w:sz w:val="20"/>
        </w:rPr>
        <w:t>（34 项）、</w:t>
      </w:r>
      <w:r>
        <w:rPr>
          <w:rFonts w:ascii="Consolas" w:hAnsi="Consolas" w:eastAsia="微软雅黑"/>
          <w:b w:val="0"/>
          <w:sz w:val="19"/>
        </w:rPr>
        <w:t>tests/feature_test.py</w:t>
      </w:r>
      <w:r>
        <w:rPr>
          <w:rFonts w:ascii="微软雅黑" w:hAnsi="微软雅黑" w:eastAsia="微软雅黑"/>
          <w:b w:val="0"/>
          <w:sz w:val="20"/>
        </w:rPr>
        <w:t>（20 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生产部署见《部署文档-CentOS7.9》</w:t>
      </w:r>
    </w:p>
    <w:p>
      <w:pPr>
        <w:pStyle w:val="Heading2"/>
        <w:keepNext/>
        <w:spacing w:before="240"/>
      </w:pPr>
      <w:r>
        <w:rPr>
          <w:rFonts w:ascii="微软雅黑" w:hAnsi="微软雅黑" w:eastAsia="微软雅黑"/>
          <w:b/>
          <w:color w:val="1677FF"/>
          <w:sz w:val="27"/>
        </w:rPr>
        <w:t>附录 B 数据库升级脚本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