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0D742" w14:textId="77777777" w:rsidR="0060521C" w:rsidRDefault="00000000">
      <w:pPr>
        <w:pStyle w:val="Heading2"/>
        <w:jc w:val="center"/>
      </w:pPr>
      <w:bookmarkStart w:id="0" w:name="_7nlk2ynsm6vx" w:colFirst="0" w:colLast="0"/>
      <w:bookmarkEnd w:id="0"/>
      <w:r>
        <w:rPr>
          <w:rFonts w:ascii="Google Sans" w:eastAsia="Google Sans" w:hAnsi="Google Sans" w:cs="Google Sans"/>
        </w:rPr>
        <w:t>PASTA worksheet</w:t>
      </w:r>
    </w:p>
    <w:p w14:paraId="16FEDDB0" w14:textId="77777777" w:rsidR="0060521C" w:rsidRDefault="00000000">
      <w:r>
        <w:pict w14:anchorId="7F234735">
          <v:rect id="_x0000_i1025" style="width:0;height:1.5pt" o:hralign="center" o:hrstd="t" o:hr="t" fillcolor="#a0a0a0" stroked="f"/>
        </w:pict>
      </w:r>
    </w:p>
    <w:p w14:paraId="4A8B7331" w14:textId="77777777" w:rsidR="0060521C" w:rsidRDefault="0060521C"/>
    <w:p w14:paraId="62CEF8DD" w14:textId="77777777" w:rsidR="0060521C" w:rsidRDefault="0060521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60521C" w14:paraId="1F89276A" w14:textId="77777777">
        <w:tc>
          <w:tcPr>
            <w:tcW w:w="2580" w:type="dxa"/>
            <w:shd w:val="clear" w:color="auto" w:fill="auto"/>
            <w:tcMar>
              <w:top w:w="100" w:type="dxa"/>
              <w:left w:w="100" w:type="dxa"/>
              <w:bottom w:w="100" w:type="dxa"/>
              <w:right w:w="100" w:type="dxa"/>
            </w:tcMar>
            <w:vAlign w:val="center"/>
          </w:tcPr>
          <w:p w14:paraId="392E1CDD" w14:textId="77777777" w:rsidR="0060521C" w:rsidRDefault="00000000">
            <w:pPr>
              <w:pStyle w:val="Heading3"/>
              <w:widowControl w:val="0"/>
              <w:spacing w:line="240" w:lineRule="auto"/>
              <w:rPr>
                <w:rFonts w:ascii="Google Sans" w:eastAsia="Google Sans" w:hAnsi="Google Sans" w:cs="Google Sans"/>
                <w:b/>
              </w:rPr>
            </w:pPr>
            <w:bookmarkStart w:id="1" w:name="_52vtqzpfabqd" w:colFirst="0" w:colLast="0"/>
            <w:bookmarkEnd w:id="1"/>
            <w:r>
              <w:rPr>
                <w:rFonts w:ascii="Google Sans" w:eastAsia="Google Sans" w:hAnsi="Google Sans" w:cs="Google Sans"/>
                <w:b/>
              </w:rPr>
              <w:t>Stages</w:t>
            </w:r>
          </w:p>
        </w:tc>
        <w:tc>
          <w:tcPr>
            <w:tcW w:w="6780" w:type="dxa"/>
            <w:shd w:val="clear" w:color="auto" w:fill="auto"/>
            <w:tcMar>
              <w:top w:w="100" w:type="dxa"/>
              <w:left w:w="100" w:type="dxa"/>
              <w:bottom w:w="100" w:type="dxa"/>
              <w:right w:w="100" w:type="dxa"/>
            </w:tcMar>
            <w:vAlign w:val="center"/>
          </w:tcPr>
          <w:p w14:paraId="39161750" w14:textId="77777777" w:rsidR="0060521C" w:rsidRDefault="00000000">
            <w:pPr>
              <w:pStyle w:val="Heading3"/>
              <w:widowControl w:val="0"/>
              <w:spacing w:line="240" w:lineRule="auto"/>
              <w:rPr>
                <w:rFonts w:ascii="Google Sans" w:eastAsia="Google Sans" w:hAnsi="Google Sans" w:cs="Google Sans"/>
                <w:b/>
              </w:rPr>
            </w:pPr>
            <w:bookmarkStart w:id="2" w:name="_rqizykdowjbx" w:colFirst="0" w:colLast="0"/>
            <w:bookmarkEnd w:id="2"/>
            <w:r>
              <w:rPr>
                <w:rFonts w:ascii="Google Sans" w:eastAsia="Google Sans" w:hAnsi="Google Sans" w:cs="Google Sans"/>
                <w:b/>
              </w:rPr>
              <w:t>Sneaker company</w:t>
            </w:r>
          </w:p>
        </w:tc>
      </w:tr>
      <w:tr w:rsidR="0060521C" w14:paraId="6DBAD261" w14:textId="77777777">
        <w:tc>
          <w:tcPr>
            <w:tcW w:w="2580" w:type="dxa"/>
            <w:shd w:val="clear" w:color="auto" w:fill="auto"/>
            <w:tcMar>
              <w:top w:w="100" w:type="dxa"/>
              <w:left w:w="100" w:type="dxa"/>
              <w:bottom w:w="100" w:type="dxa"/>
              <w:right w:w="100" w:type="dxa"/>
            </w:tcMar>
          </w:tcPr>
          <w:p w14:paraId="6BB9CEB1" w14:textId="77777777" w:rsidR="0060521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 Define business and security objectives</w:t>
            </w:r>
          </w:p>
        </w:tc>
        <w:tc>
          <w:tcPr>
            <w:tcW w:w="6780" w:type="dxa"/>
            <w:shd w:val="clear" w:color="auto" w:fill="auto"/>
            <w:tcMar>
              <w:top w:w="100" w:type="dxa"/>
              <w:left w:w="100" w:type="dxa"/>
              <w:bottom w:w="100" w:type="dxa"/>
              <w:right w:w="100" w:type="dxa"/>
            </w:tcMar>
          </w:tcPr>
          <w:p w14:paraId="229725DF" w14:textId="77777777" w:rsidR="006E248D" w:rsidRDefault="006E248D" w:rsidP="006E248D">
            <w:pPr>
              <w:pStyle w:val="NormalWeb"/>
              <w:numPr>
                <w:ilvl w:val="0"/>
                <w:numId w:val="3"/>
              </w:numPr>
              <w:spacing w:before="0" w:beforeAutospacing="0" w:after="0" w:afterAutospacing="0" w:line="429" w:lineRule="atLeast"/>
              <w:rPr>
                <w:rFonts w:ascii="Segoe UI" w:hAnsi="Segoe UI" w:cs="Segoe UI"/>
                <w:color w:val="404040"/>
              </w:rPr>
            </w:pPr>
            <w:r>
              <w:rPr>
                <w:rFonts w:ascii="Segoe UI" w:hAnsi="Segoe UI" w:cs="Segoe UI"/>
                <w:color w:val="404040"/>
              </w:rPr>
              <w:t>Ensure secure user authentication for member profiles (internal/external account linking).</w:t>
            </w:r>
          </w:p>
          <w:p w14:paraId="1B948EE4" w14:textId="77777777" w:rsidR="006E248D" w:rsidRDefault="006E248D" w:rsidP="006E248D">
            <w:pPr>
              <w:pStyle w:val="NormalWeb"/>
              <w:numPr>
                <w:ilvl w:val="0"/>
                <w:numId w:val="3"/>
              </w:numPr>
              <w:spacing w:before="0" w:beforeAutospacing="0" w:after="0" w:afterAutospacing="0" w:line="429" w:lineRule="atLeast"/>
              <w:rPr>
                <w:rFonts w:ascii="Segoe UI" w:hAnsi="Segoe UI" w:cs="Segoe UI"/>
                <w:color w:val="404040"/>
              </w:rPr>
            </w:pPr>
            <w:r>
              <w:rPr>
                <w:rFonts w:ascii="Segoe UI" w:hAnsi="Segoe UI" w:cs="Segoe UI"/>
                <w:color w:val="404040"/>
              </w:rPr>
              <w:t>Guarantee PCI-DSS compliance for financial transaction processing.</w:t>
            </w:r>
          </w:p>
          <w:p w14:paraId="38609EDA" w14:textId="31198BAC" w:rsidR="0060521C" w:rsidRPr="006E248D" w:rsidRDefault="006E248D" w:rsidP="006E248D">
            <w:pPr>
              <w:pStyle w:val="NormalWeb"/>
              <w:numPr>
                <w:ilvl w:val="0"/>
                <w:numId w:val="3"/>
              </w:numPr>
              <w:spacing w:before="0" w:beforeAutospacing="0" w:after="0" w:afterAutospacing="0" w:line="429" w:lineRule="atLeast"/>
              <w:rPr>
                <w:rFonts w:ascii="Segoe UI" w:hAnsi="Segoe UI" w:cs="Segoe UI"/>
                <w:color w:val="404040"/>
              </w:rPr>
            </w:pPr>
            <w:r>
              <w:rPr>
                <w:rFonts w:ascii="Segoe UI" w:hAnsi="Segoe UI" w:cs="Segoe UI"/>
                <w:color w:val="404040"/>
              </w:rPr>
              <w:t>Protect customer data integrity and confidentiality during storage and transmission.</w:t>
            </w:r>
          </w:p>
        </w:tc>
      </w:tr>
      <w:tr w:rsidR="0060521C" w14:paraId="7F1EBF4D" w14:textId="77777777">
        <w:tc>
          <w:tcPr>
            <w:tcW w:w="2580" w:type="dxa"/>
            <w:shd w:val="clear" w:color="auto" w:fill="auto"/>
            <w:tcMar>
              <w:top w:w="100" w:type="dxa"/>
              <w:left w:w="100" w:type="dxa"/>
              <w:bottom w:w="100" w:type="dxa"/>
              <w:right w:w="100" w:type="dxa"/>
            </w:tcMar>
          </w:tcPr>
          <w:p w14:paraId="3325D47E" w14:textId="77777777" w:rsidR="0060521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 Define the technical scope</w:t>
            </w:r>
          </w:p>
        </w:tc>
        <w:tc>
          <w:tcPr>
            <w:tcW w:w="6780" w:type="dxa"/>
            <w:shd w:val="clear" w:color="auto" w:fill="auto"/>
            <w:tcMar>
              <w:top w:w="100" w:type="dxa"/>
              <w:left w:w="100" w:type="dxa"/>
              <w:bottom w:w="100" w:type="dxa"/>
              <w:right w:w="100" w:type="dxa"/>
            </w:tcMar>
          </w:tcPr>
          <w:p w14:paraId="1D9B98B0" w14:textId="77777777" w:rsidR="006E248D" w:rsidRDefault="006E248D" w:rsidP="006E248D">
            <w:pPr>
              <w:pStyle w:val="NormalWeb"/>
              <w:numPr>
                <w:ilvl w:val="0"/>
                <w:numId w:val="6"/>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Technologies</w:t>
            </w:r>
            <w:r>
              <w:rPr>
                <w:rFonts w:ascii="Segoe UI" w:hAnsi="Segoe UI" w:cs="Segoe UI"/>
                <w:color w:val="404040"/>
              </w:rPr>
              <w:t>: APIs (for data exchange), PKI (certificate management), AES (data encryption), SHA-256 (hashing), SQL (database).</w:t>
            </w:r>
          </w:p>
          <w:p w14:paraId="753D4F9B" w14:textId="77777777" w:rsidR="006E248D" w:rsidRDefault="006E248D" w:rsidP="006E248D">
            <w:pPr>
              <w:pStyle w:val="NormalWeb"/>
              <w:numPr>
                <w:ilvl w:val="0"/>
                <w:numId w:val="6"/>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Prioritization</w:t>
            </w:r>
            <w:r>
              <w:rPr>
                <w:rFonts w:ascii="Segoe UI" w:hAnsi="Segoe UI" w:cs="Segoe UI"/>
                <w:color w:val="404040"/>
              </w:rPr>
              <w:t>: APIs are critical due to their role in connecting systems and handling sensitive data (e.g., payment details). However, their broad attack surface (e.g., unsecured endpoints) requires strict input validation and rate limiting.</w:t>
            </w:r>
          </w:p>
          <w:p w14:paraId="54A95495" w14:textId="781375D0" w:rsidR="0060521C" w:rsidRDefault="0060521C">
            <w:pPr>
              <w:widowControl w:val="0"/>
              <w:spacing w:line="240" w:lineRule="auto"/>
              <w:rPr>
                <w:rFonts w:ascii="Google Sans" w:eastAsia="Google Sans" w:hAnsi="Google Sans" w:cs="Google Sans"/>
                <w:i/>
              </w:rPr>
            </w:pPr>
          </w:p>
        </w:tc>
      </w:tr>
      <w:tr w:rsidR="0060521C" w14:paraId="67483989" w14:textId="77777777">
        <w:tc>
          <w:tcPr>
            <w:tcW w:w="2580" w:type="dxa"/>
            <w:shd w:val="clear" w:color="auto" w:fill="auto"/>
            <w:tcMar>
              <w:top w:w="100" w:type="dxa"/>
              <w:left w:w="100" w:type="dxa"/>
              <w:bottom w:w="100" w:type="dxa"/>
              <w:right w:w="100" w:type="dxa"/>
            </w:tcMar>
          </w:tcPr>
          <w:p w14:paraId="599DF1BF" w14:textId="77777777" w:rsidR="0060521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III. Decompose application</w:t>
            </w:r>
          </w:p>
        </w:tc>
        <w:tc>
          <w:tcPr>
            <w:tcW w:w="6780" w:type="dxa"/>
            <w:shd w:val="clear" w:color="auto" w:fill="auto"/>
            <w:tcMar>
              <w:top w:w="100" w:type="dxa"/>
              <w:left w:w="100" w:type="dxa"/>
              <w:bottom w:w="100" w:type="dxa"/>
              <w:right w:w="100" w:type="dxa"/>
            </w:tcMar>
          </w:tcPr>
          <w:p w14:paraId="1B500122" w14:textId="77777777" w:rsidR="0060521C" w:rsidRDefault="00000000">
            <w:pPr>
              <w:widowControl w:val="0"/>
              <w:spacing w:line="240" w:lineRule="auto"/>
              <w:rPr>
                <w:rFonts w:ascii="Google Sans" w:eastAsia="Google Sans" w:hAnsi="Google Sans" w:cs="Google Sans"/>
              </w:rPr>
            </w:pPr>
            <w:hyperlink r:id="rId5">
              <w:r>
                <w:rPr>
                  <w:rFonts w:ascii="Google Sans" w:eastAsia="Google Sans" w:hAnsi="Google Sans" w:cs="Google Sans"/>
                  <w:color w:val="1155CC"/>
                  <w:u w:val="single"/>
                </w:rPr>
                <w:t>Sample data flow diagram</w:t>
              </w:r>
            </w:hyperlink>
          </w:p>
        </w:tc>
      </w:tr>
      <w:tr w:rsidR="0060521C" w14:paraId="1E51B969" w14:textId="77777777">
        <w:tc>
          <w:tcPr>
            <w:tcW w:w="2580" w:type="dxa"/>
            <w:shd w:val="clear" w:color="auto" w:fill="auto"/>
            <w:tcMar>
              <w:top w:w="100" w:type="dxa"/>
              <w:left w:w="100" w:type="dxa"/>
              <w:bottom w:w="100" w:type="dxa"/>
              <w:right w:w="100" w:type="dxa"/>
            </w:tcMar>
          </w:tcPr>
          <w:p w14:paraId="58D421D9" w14:textId="77777777" w:rsidR="0060521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IV. Threat analysis</w:t>
            </w:r>
          </w:p>
        </w:tc>
        <w:tc>
          <w:tcPr>
            <w:tcW w:w="6780" w:type="dxa"/>
            <w:shd w:val="clear" w:color="auto" w:fill="auto"/>
            <w:tcMar>
              <w:top w:w="100" w:type="dxa"/>
              <w:left w:w="100" w:type="dxa"/>
              <w:bottom w:w="100" w:type="dxa"/>
              <w:right w:w="100" w:type="dxa"/>
            </w:tcMar>
          </w:tcPr>
          <w:p w14:paraId="4BE9E48B" w14:textId="77777777" w:rsidR="00B05837" w:rsidRDefault="00B05837" w:rsidP="00B05837">
            <w:pPr>
              <w:pStyle w:val="NormalWeb"/>
              <w:numPr>
                <w:ilvl w:val="0"/>
                <w:numId w:val="4"/>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Injection</w:t>
            </w:r>
            <w:r>
              <w:rPr>
                <w:rFonts w:ascii="Segoe UI" w:hAnsi="Segoe UI" w:cs="Segoe UI"/>
                <w:color w:val="404040"/>
              </w:rPr>
              <w:t> (e.g., SQLi via unfiltered user inputs).</w:t>
            </w:r>
          </w:p>
          <w:p w14:paraId="25468B10" w14:textId="5EA5F224" w:rsidR="0060521C" w:rsidRPr="00B05837" w:rsidRDefault="00B05837" w:rsidP="00B05837">
            <w:pPr>
              <w:pStyle w:val="NormalWeb"/>
              <w:numPr>
                <w:ilvl w:val="0"/>
                <w:numId w:val="4"/>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Session Hijacking</w:t>
            </w:r>
            <w:r>
              <w:rPr>
                <w:rFonts w:ascii="Segoe UI" w:hAnsi="Segoe UI" w:cs="Segoe UI"/>
                <w:color w:val="404040"/>
              </w:rPr>
              <w:t> (e.g., stolen cookies to impersonate users).</w:t>
            </w:r>
          </w:p>
        </w:tc>
      </w:tr>
      <w:tr w:rsidR="0060521C" w14:paraId="2797CE29" w14:textId="77777777">
        <w:tc>
          <w:tcPr>
            <w:tcW w:w="2580" w:type="dxa"/>
            <w:shd w:val="clear" w:color="auto" w:fill="auto"/>
            <w:tcMar>
              <w:top w:w="100" w:type="dxa"/>
              <w:left w:w="100" w:type="dxa"/>
              <w:bottom w:w="100" w:type="dxa"/>
              <w:right w:w="100" w:type="dxa"/>
            </w:tcMar>
          </w:tcPr>
          <w:p w14:paraId="4042A765" w14:textId="77777777" w:rsidR="0060521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 Vulnerability analysis</w:t>
            </w:r>
          </w:p>
        </w:tc>
        <w:tc>
          <w:tcPr>
            <w:tcW w:w="6780" w:type="dxa"/>
            <w:shd w:val="clear" w:color="auto" w:fill="auto"/>
            <w:tcMar>
              <w:top w:w="100" w:type="dxa"/>
              <w:left w:w="100" w:type="dxa"/>
              <w:bottom w:w="100" w:type="dxa"/>
              <w:right w:w="100" w:type="dxa"/>
            </w:tcMar>
          </w:tcPr>
          <w:p w14:paraId="5CCB2D26" w14:textId="77777777" w:rsidR="00A33CBE" w:rsidRDefault="00A33CBE" w:rsidP="00A33CBE">
            <w:pPr>
              <w:pStyle w:val="NormalWeb"/>
              <w:numPr>
                <w:ilvl w:val="0"/>
                <w:numId w:val="1"/>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Lack of Prepared Statements</w:t>
            </w:r>
            <w:r>
              <w:rPr>
                <w:rFonts w:ascii="Segoe UI" w:hAnsi="Segoe UI" w:cs="Segoe UI"/>
                <w:color w:val="404040"/>
              </w:rPr>
              <w:t>: Exposes SQL databases to injection.</w:t>
            </w:r>
          </w:p>
          <w:p w14:paraId="452B4235" w14:textId="4FE4E29C" w:rsidR="0060521C" w:rsidRPr="00A33CBE" w:rsidRDefault="00A33CBE" w:rsidP="00A33CBE">
            <w:pPr>
              <w:pStyle w:val="NormalWeb"/>
              <w:numPr>
                <w:ilvl w:val="0"/>
                <w:numId w:val="1"/>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lastRenderedPageBreak/>
              <w:t>Broken API Tokens</w:t>
            </w:r>
            <w:r>
              <w:rPr>
                <w:rFonts w:ascii="Segoe UI" w:hAnsi="Segoe UI" w:cs="Segoe UI"/>
                <w:color w:val="404040"/>
              </w:rPr>
              <w:t>: Allows unauthorized access to sensitive endpoints.</w:t>
            </w:r>
          </w:p>
        </w:tc>
      </w:tr>
      <w:tr w:rsidR="0060521C" w14:paraId="4FF8BD9A" w14:textId="77777777">
        <w:tc>
          <w:tcPr>
            <w:tcW w:w="2580" w:type="dxa"/>
            <w:shd w:val="clear" w:color="auto" w:fill="auto"/>
            <w:tcMar>
              <w:top w:w="100" w:type="dxa"/>
              <w:left w:w="100" w:type="dxa"/>
              <w:bottom w:w="100" w:type="dxa"/>
              <w:right w:w="100" w:type="dxa"/>
            </w:tcMar>
          </w:tcPr>
          <w:p w14:paraId="05CCCBBF" w14:textId="77777777" w:rsidR="0060521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VI. Attack modeling</w:t>
            </w:r>
          </w:p>
        </w:tc>
        <w:tc>
          <w:tcPr>
            <w:tcW w:w="6780" w:type="dxa"/>
            <w:shd w:val="clear" w:color="auto" w:fill="auto"/>
            <w:tcMar>
              <w:top w:w="100" w:type="dxa"/>
              <w:left w:w="100" w:type="dxa"/>
              <w:bottom w:w="100" w:type="dxa"/>
              <w:right w:w="100" w:type="dxa"/>
            </w:tcMar>
          </w:tcPr>
          <w:p w14:paraId="1CB1117E" w14:textId="77777777" w:rsidR="0060521C" w:rsidRDefault="00000000">
            <w:pPr>
              <w:widowControl w:val="0"/>
              <w:spacing w:line="240" w:lineRule="auto"/>
              <w:rPr>
                <w:rFonts w:ascii="Google Sans" w:eastAsia="Google Sans" w:hAnsi="Google Sans" w:cs="Google Sans"/>
              </w:rPr>
            </w:pPr>
            <w:hyperlink r:id="rId6">
              <w:r>
                <w:rPr>
                  <w:rFonts w:ascii="Google Sans" w:eastAsia="Google Sans" w:hAnsi="Google Sans" w:cs="Google Sans"/>
                  <w:color w:val="1155CC"/>
                  <w:u w:val="single"/>
                </w:rPr>
                <w:t>Sample attack tree diagram</w:t>
              </w:r>
            </w:hyperlink>
          </w:p>
        </w:tc>
      </w:tr>
      <w:tr w:rsidR="0060521C" w14:paraId="4D9E7C12" w14:textId="77777777">
        <w:tc>
          <w:tcPr>
            <w:tcW w:w="2580" w:type="dxa"/>
            <w:shd w:val="clear" w:color="auto" w:fill="auto"/>
            <w:tcMar>
              <w:top w:w="100" w:type="dxa"/>
              <w:left w:w="100" w:type="dxa"/>
              <w:bottom w:w="100" w:type="dxa"/>
              <w:right w:w="100" w:type="dxa"/>
            </w:tcMar>
          </w:tcPr>
          <w:p w14:paraId="148EAAF1" w14:textId="77777777" w:rsidR="0060521C"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VII. Risk analysis and impact</w:t>
            </w:r>
          </w:p>
        </w:tc>
        <w:tc>
          <w:tcPr>
            <w:tcW w:w="6780" w:type="dxa"/>
            <w:shd w:val="clear" w:color="auto" w:fill="auto"/>
            <w:tcMar>
              <w:top w:w="100" w:type="dxa"/>
              <w:left w:w="100" w:type="dxa"/>
              <w:bottom w:w="100" w:type="dxa"/>
              <w:right w:w="100" w:type="dxa"/>
            </w:tcMar>
          </w:tcPr>
          <w:p w14:paraId="31D7AE64" w14:textId="77777777" w:rsidR="00A33CBE" w:rsidRDefault="00A33CBE" w:rsidP="00A33CBE">
            <w:pPr>
              <w:pStyle w:val="NormalWeb"/>
              <w:numPr>
                <w:ilvl w:val="0"/>
                <w:numId w:val="9"/>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SHA-256</w:t>
            </w:r>
            <w:r>
              <w:rPr>
                <w:rFonts w:ascii="Segoe UI" w:hAnsi="Segoe UI" w:cs="Segoe UI"/>
                <w:color w:val="404040"/>
              </w:rPr>
              <w:t>: Securely hash stored passwords and sensitive data.</w:t>
            </w:r>
          </w:p>
          <w:p w14:paraId="3A49F2C4" w14:textId="77777777" w:rsidR="00A33CBE" w:rsidRDefault="00A33CBE" w:rsidP="00A33CBE">
            <w:pPr>
              <w:pStyle w:val="NormalWeb"/>
              <w:numPr>
                <w:ilvl w:val="0"/>
                <w:numId w:val="9"/>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Incident Response Procedures</w:t>
            </w:r>
            <w:r>
              <w:rPr>
                <w:rFonts w:ascii="Segoe UI" w:hAnsi="Segoe UI" w:cs="Segoe UI"/>
                <w:color w:val="404040"/>
              </w:rPr>
              <w:t>: Rapid containment of breaches (e.g., API token revocation).</w:t>
            </w:r>
          </w:p>
          <w:p w14:paraId="41F32B22" w14:textId="77777777" w:rsidR="00A33CBE" w:rsidRDefault="00A33CBE" w:rsidP="00A33CBE">
            <w:pPr>
              <w:pStyle w:val="NormalWeb"/>
              <w:numPr>
                <w:ilvl w:val="0"/>
                <w:numId w:val="9"/>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Password Policy</w:t>
            </w:r>
            <w:r>
              <w:rPr>
                <w:rFonts w:ascii="Segoe UI" w:hAnsi="Segoe UI" w:cs="Segoe UI"/>
                <w:color w:val="404040"/>
              </w:rPr>
              <w:t>: Enforce complexity and MFA to prevent credential stuffing.</w:t>
            </w:r>
          </w:p>
          <w:p w14:paraId="28CAA0B4" w14:textId="77777777" w:rsidR="00A33CBE" w:rsidRDefault="00A33CBE" w:rsidP="00A33CBE">
            <w:pPr>
              <w:pStyle w:val="NormalWeb"/>
              <w:numPr>
                <w:ilvl w:val="0"/>
                <w:numId w:val="9"/>
              </w:numPr>
              <w:spacing w:before="0" w:beforeAutospacing="0" w:after="0" w:afterAutospacing="0" w:line="429" w:lineRule="atLeast"/>
              <w:rPr>
                <w:rFonts w:ascii="Segoe UI" w:hAnsi="Segoe UI" w:cs="Segoe UI"/>
                <w:color w:val="404040"/>
              </w:rPr>
            </w:pPr>
            <w:r>
              <w:rPr>
                <w:rStyle w:val="Strong"/>
                <w:rFonts w:ascii="Segoe UI" w:hAnsi="Segoe UI" w:cs="Segoe UI"/>
                <w:color w:val="404040"/>
              </w:rPr>
              <w:t>Principle of Least Privilege</w:t>
            </w:r>
            <w:r>
              <w:rPr>
                <w:rFonts w:ascii="Segoe UI" w:hAnsi="Segoe UI" w:cs="Segoe UI"/>
                <w:color w:val="404040"/>
              </w:rPr>
              <w:t>: Limit database/user access to minimize attack impact.</w:t>
            </w:r>
          </w:p>
          <w:p w14:paraId="0C0F9A48" w14:textId="58D9AD3C" w:rsidR="0060521C" w:rsidRDefault="0060521C">
            <w:pPr>
              <w:widowControl w:val="0"/>
              <w:spacing w:line="240" w:lineRule="auto"/>
              <w:rPr>
                <w:rFonts w:ascii="Google Sans" w:eastAsia="Google Sans" w:hAnsi="Google Sans" w:cs="Google Sans"/>
                <w:i/>
              </w:rPr>
            </w:pPr>
          </w:p>
        </w:tc>
      </w:tr>
    </w:tbl>
    <w:p w14:paraId="540A960E" w14:textId="77777777" w:rsidR="0060521C" w:rsidRDefault="0060521C"/>
    <w:p w14:paraId="352B76EC" w14:textId="77777777" w:rsidR="0060521C" w:rsidRDefault="00000000">
      <w:r>
        <w:pict w14:anchorId="076FA874">
          <v:rect id="_x0000_i1026" style="width:0;height:1.5pt" o:hralign="center" o:hrstd="t" o:hr="t" fillcolor="#a0a0a0" stroked="f"/>
        </w:pict>
      </w:r>
    </w:p>
    <w:p w14:paraId="5F7DFB6C" w14:textId="77777777" w:rsidR="0060521C" w:rsidRDefault="0060521C">
      <w:pPr>
        <w:widowControl w:val="0"/>
        <w:spacing w:line="240" w:lineRule="auto"/>
      </w:pPr>
    </w:p>
    <w:sectPr w:rsidR="006052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6102"/>
    <w:multiLevelType w:val="multilevel"/>
    <w:tmpl w:val="84BCA4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C9D022F"/>
    <w:multiLevelType w:val="multilevel"/>
    <w:tmpl w:val="FF96C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A7A3E"/>
    <w:multiLevelType w:val="multilevel"/>
    <w:tmpl w:val="01266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4060F7"/>
    <w:multiLevelType w:val="multilevel"/>
    <w:tmpl w:val="59546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DA634F"/>
    <w:multiLevelType w:val="multilevel"/>
    <w:tmpl w:val="34CA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23093E"/>
    <w:multiLevelType w:val="multilevel"/>
    <w:tmpl w:val="7714BC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3E94E8A"/>
    <w:multiLevelType w:val="multilevel"/>
    <w:tmpl w:val="B4AA8B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3E5826"/>
    <w:multiLevelType w:val="multilevel"/>
    <w:tmpl w:val="C620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5B56FB"/>
    <w:multiLevelType w:val="multilevel"/>
    <w:tmpl w:val="4E9E8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77707344">
    <w:abstractNumId w:val="2"/>
  </w:num>
  <w:num w:numId="2" w16cid:durableId="1528911224">
    <w:abstractNumId w:val="7"/>
  </w:num>
  <w:num w:numId="3" w16cid:durableId="1667590357">
    <w:abstractNumId w:val="4"/>
  </w:num>
  <w:num w:numId="4" w16cid:durableId="417992527">
    <w:abstractNumId w:val="3"/>
  </w:num>
  <w:num w:numId="5" w16cid:durableId="1635984064">
    <w:abstractNumId w:val="1"/>
  </w:num>
  <w:num w:numId="6" w16cid:durableId="1114132760">
    <w:abstractNumId w:val="8"/>
  </w:num>
  <w:num w:numId="7" w16cid:durableId="1308172704">
    <w:abstractNumId w:val="6"/>
  </w:num>
  <w:num w:numId="8" w16cid:durableId="1205173920">
    <w:abstractNumId w:val="0"/>
  </w:num>
  <w:num w:numId="9" w16cid:durableId="175195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1C"/>
    <w:rsid w:val="0060521C"/>
    <w:rsid w:val="006E248D"/>
    <w:rsid w:val="00A33CBE"/>
    <w:rsid w:val="00B0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74EF"/>
  <w15:docId w15:val="{B6420962-19BC-4333-88E6-5C691160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E24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2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5908">
      <w:bodyDiv w:val="1"/>
      <w:marLeft w:val="0"/>
      <w:marRight w:val="0"/>
      <w:marTop w:val="0"/>
      <w:marBottom w:val="0"/>
      <w:divBdr>
        <w:top w:val="none" w:sz="0" w:space="0" w:color="auto"/>
        <w:left w:val="none" w:sz="0" w:space="0" w:color="auto"/>
        <w:bottom w:val="none" w:sz="0" w:space="0" w:color="auto"/>
        <w:right w:val="none" w:sz="0" w:space="0" w:color="auto"/>
      </w:divBdr>
    </w:div>
    <w:div w:id="468942662">
      <w:bodyDiv w:val="1"/>
      <w:marLeft w:val="0"/>
      <w:marRight w:val="0"/>
      <w:marTop w:val="0"/>
      <w:marBottom w:val="0"/>
      <w:divBdr>
        <w:top w:val="none" w:sz="0" w:space="0" w:color="auto"/>
        <w:left w:val="none" w:sz="0" w:space="0" w:color="auto"/>
        <w:bottom w:val="none" w:sz="0" w:space="0" w:color="auto"/>
        <w:right w:val="none" w:sz="0" w:space="0" w:color="auto"/>
      </w:divBdr>
    </w:div>
    <w:div w:id="884412430">
      <w:bodyDiv w:val="1"/>
      <w:marLeft w:val="0"/>
      <w:marRight w:val="0"/>
      <w:marTop w:val="0"/>
      <w:marBottom w:val="0"/>
      <w:divBdr>
        <w:top w:val="none" w:sz="0" w:space="0" w:color="auto"/>
        <w:left w:val="none" w:sz="0" w:space="0" w:color="auto"/>
        <w:bottom w:val="none" w:sz="0" w:space="0" w:color="auto"/>
        <w:right w:val="none" w:sz="0" w:space="0" w:color="auto"/>
      </w:divBdr>
    </w:div>
    <w:div w:id="1284656077">
      <w:bodyDiv w:val="1"/>
      <w:marLeft w:val="0"/>
      <w:marRight w:val="0"/>
      <w:marTop w:val="0"/>
      <w:marBottom w:val="0"/>
      <w:divBdr>
        <w:top w:val="none" w:sz="0" w:space="0" w:color="auto"/>
        <w:left w:val="none" w:sz="0" w:space="0" w:color="auto"/>
        <w:bottom w:val="none" w:sz="0" w:space="0" w:color="auto"/>
        <w:right w:val="none" w:sz="0" w:space="0" w:color="auto"/>
      </w:divBdr>
    </w:div>
    <w:div w:id="200300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hyperlink" Target="https://docs.google.com/presentation/d/1ol7y79popTFfNHM-90ES-H-i1Lpd0YNvPShxBlXozjg/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Poudel</cp:lastModifiedBy>
  <cp:revision>5</cp:revision>
  <dcterms:created xsi:type="dcterms:W3CDTF">2025-04-15T12:06:00Z</dcterms:created>
  <dcterms:modified xsi:type="dcterms:W3CDTF">2025-04-15T12:10:00Z</dcterms:modified>
</cp:coreProperties>
</file>