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136"/>
        <w:gridCol w:w="2694"/>
      </w:tblGrid>
      <w:tr w:rsidR="00C32940" w:rsidRPr="00C32940" w14:paraId="5CEA9C0D" w14:textId="77777777" w:rsidTr="00DC0001">
        <w:trPr>
          <w:trHeight w:val="540"/>
        </w:trPr>
        <w:tc>
          <w:tcPr>
            <w:tcW w:w="11194" w:type="dxa"/>
            <w:gridSpan w:val="3"/>
            <w:tcBorders>
              <w:bottom w:val="single" w:sz="8" w:space="0" w:color="1D3B62"/>
            </w:tcBorders>
          </w:tcPr>
          <w:p w14:paraId="465B4DDB" w14:textId="77777777" w:rsidR="0087217B" w:rsidRDefault="005D2D6E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48"/>
                <w:szCs w:val="48"/>
              </w:rPr>
              <w:t>Gerald Jan Balverde</w:t>
            </w:r>
          </w:p>
          <w:p w14:paraId="3DFAE331" w14:textId="1D70ECAF" w:rsidR="00594FB6" w:rsidRPr="00594FB6" w:rsidRDefault="00594FB6" w:rsidP="00594FB6">
            <w:pPr>
              <w:jc w:val="both"/>
              <w:rPr>
                <w:rFonts w:ascii="STIX Two Text" w:eastAsia="Noto Sans JP" w:hAnsi="STIX Two Text" w:cs="Noto Sans"/>
                <w:color w:val="000000" w:themeColor="text1"/>
                <w:sz w:val="18"/>
                <w:szCs w:val="6"/>
              </w:rPr>
            </w:pPr>
            <w:r w:rsidRPr="00594FB6">
              <w:rPr>
                <w:rFonts w:ascii="STIX Two Text" w:eastAsia="Noto Sans JP" w:hAnsi="STIX Two Text" w:cs="Noto Sans"/>
                <w:color w:val="000000" w:themeColor="text1"/>
                <w:sz w:val="18"/>
                <w:szCs w:val="6"/>
              </w:rPr>
              <w:t>09999693045</w:t>
            </w:r>
            <w:r>
              <w:rPr>
                <w:rFonts w:ascii="STIX Two Text" w:eastAsia="Noto Sans JP" w:hAnsi="STIX Two Text" w:cs="Noto Sans"/>
                <w:color w:val="000000" w:themeColor="text1"/>
                <w:sz w:val="18"/>
                <w:szCs w:val="6"/>
              </w:rPr>
              <w:t xml:space="preserve"> |  </w:t>
            </w:r>
            <w:r w:rsidRPr="00594FB6">
              <w:rPr>
                <w:rFonts w:ascii="STIX Two Text" w:eastAsia="Noto Sans JP" w:hAnsi="STIX Two Text" w:cs="Noto Sans"/>
                <w:color w:val="000000" w:themeColor="text1"/>
                <w:sz w:val="18"/>
                <w:szCs w:val="6"/>
              </w:rPr>
              <w:t>geraldjohnbalverde@gmail.com</w:t>
            </w:r>
          </w:p>
        </w:tc>
      </w:tr>
      <w:tr w:rsidR="00C32940" w:rsidRPr="00C32940" w14:paraId="7F860432" w14:textId="77777777" w:rsidTr="001D625A">
        <w:trPr>
          <w:trHeight w:val="954"/>
        </w:trPr>
        <w:tc>
          <w:tcPr>
            <w:tcW w:w="11194" w:type="dxa"/>
            <w:gridSpan w:val="3"/>
          </w:tcPr>
          <w:p w14:paraId="06045706" w14:textId="4AC51BCD" w:rsidR="00C32940" w:rsidRPr="00C32940" w:rsidRDefault="00C32940" w:rsidP="00DC0001">
            <w:pPr>
              <w:spacing w:after="160" w:line="278" w:lineRule="auto"/>
              <w:jc w:val="both"/>
              <w:rPr>
                <w:rFonts w:ascii="STIX Two Text" w:hAnsi="STIX Two Text"/>
                <w:color w:val="000000" w:themeColor="text1"/>
              </w:rPr>
            </w:pPr>
            <w:r w:rsidRPr="00C32940"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  <w:t>PROFESSIONAL SUMMARY</w:t>
            </w:r>
            <w:r w:rsidRPr="00C32940">
              <w:rPr>
                <w:rFonts w:ascii="STIX Two Text" w:hAnsi="STIX Two Text"/>
                <w:color w:val="000000" w:themeColor="text1"/>
              </w:rPr>
              <w:t xml:space="preserve"> </w:t>
            </w:r>
          </w:p>
          <w:p w14:paraId="238D51C0" w14:textId="1274B670" w:rsidR="00C32940" w:rsidRPr="00C32940" w:rsidRDefault="00C32940" w:rsidP="00DC0001">
            <w:pPr>
              <w:spacing w:after="160" w:line="278" w:lineRule="auto"/>
              <w:jc w:val="both"/>
              <w:rPr>
                <w:rFonts w:ascii="STIX Two Text" w:hAnsi="STIX Two Text"/>
                <w:color w:val="000000" w:themeColor="text1"/>
              </w:rPr>
            </w:pPr>
            <w:r w:rsidRPr="00C07BB7">
              <w:rPr>
                <w:rFonts w:ascii="STIX Two Text" w:hAnsi="STIX Two Text"/>
                <w:color w:val="000000" w:themeColor="text1"/>
              </w:rPr>
              <w:t xml:space="preserve">Results-driven Oracle </w:t>
            </w:r>
            <w:r w:rsidRPr="00C32940">
              <w:rPr>
                <w:rFonts w:ascii="STIX Two Text" w:hAnsi="STIX Two Text"/>
                <w:color w:val="000000" w:themeColor="text1"/>
              </w:rPr>
              <w:t>system analyst</w:t>
            </w:r>
            <w:r w:rsidRPr="00C07BB7">
              <w:rPr>
                <w:rFonts w:ascii="STIX Two Text" w:hAnsi="STIX Two Text"/>
                <w:color w:val="000000" w:themeColor="text1"/>
              </w:rPr>
              <w:t xml:space="preserve"> with experience supporting Oracle E-Business Suite modules, including Financials (General Ledger,</w:t>
            </w:r>
            <w:r w:rsidRPr="00C32940">
              <w:rPr>
                <w:rFonts w:ascii="STIX Two Text" w:hAnsi="STIX Two Text"/>
                <w:color w:val="000000" w:themeColor="text1"/>
              </w:rPr>
              <w:t xml:space="preserve"> </w:t>
            </w:r>
            <w:r w:rsidRPr="00C07BB7">
              <w:rPr>
                <w:rFonts w:ascii="STIX Two Text" w:hAnsi="STIX Two Text"/>
                <w:color w:val="000000" w:themeColor="text1"/>
              </w:rPr>
              <w:t>Accounts Payable</w:t>
            </w:r>
            <w:r w:rsidRPr="00C32940">
              <w:rPr>
                <w:rFonts w:ascii="STIX Two Text" w:hAnsi="STIX Two Text"/>
                <w:color w:val="000000" w:themeColor="text1"/>
              </w:rPr>
              <w:t>,</w:t>
            </w:r>
            <w:r w:rsidRPr="00C07BB7">
              <w:rPr>
                <w:rFonts w:ascii="STIX Two Text" w:hAnsi="STIX Two Text"/>
                <w:color w:val="000000" w:themeColor="text1"/>
              </w:rPr>
              <w:t xml:space="preserve"> Accounts Receivable, and Inventory Accounting), </w:t>
            </w:r>
            <w:r w:rsidRPr="00C32940">
              <w:rPr>
                <w:rFonts w:ascii="STIX Two Text" w:hAnsi="STIX Two Text"/>
                <w:color w:val="000000" w:themeColor="text1"/>
              </w:rPr>
              <w:t xml:space="preserve">Employee </w:t>
            </w:r>
            <w:r w:rsidRPr="00C07BB7">
              <w:rPr>
                <w:rFonts w:ascii="STIX Two Text" w:hAnsi="STIX Two Text"/>
                <w:color w:val="000000" w:themeColor="text1"/>
              </w:rPr>
              <w:t>Payroll</w:t>
            </w:r>
            <w:r w:rsidRPr="00C32940">
              <w:rPr>
                <w:rFonts w:ascii="STIX Two Text" w:hAnsi="STIX Two Text"/>
                <w:color w:val="000000" w:themeColor="text1"/>
              </w:rPr>
              <w:t xml:space="preserve"> and Final</w:t>
            </w:r>
            <w:r w:rsidRPr="00C07BB7">
              <w:rPr>
                <w:rFonts w:ascii="STIX Two Text" w:hAnsi="STIX Two Text"/>
                <w:color w:val="000000" w:themeColor="text1"/>
              </w:rPr>
              <w:t xml:space="preserve"> Pay, Purchasing (Purchase Requisitions and Orders). Strong analytical and problem-solving skills with a proven track record of identifying root causes, recovering and correcting critical data issues, and documenting solutions to improve operational efficiency.</w:t>
            </w:r>
            <w:r w:rsidRPr="00C32940">
              <w:rPr>
                <w:rFonts w:ascii="STIX Two Text" w:hAnsi="STIX Two Text"/>
                <w:color w:val="000000" w:themeColor="text1"/>
              </w:rPr>
              <w:t xml:space="preserve">      </w:t>
            </w:r>
          </w:p>
        </w:tc>
      </w:tr>
      <w:tr w:rsidR="00C32940" w:rsidRPr="00C32940" w14:paraId="17569CF5" w14:textId="77777777" w:rsidTr="001D625A">
        <w:tc>
          <w:tcPr>
            <w:tcW w:w="11194" w:type="dxa"/>
            <w:gridSpan w:val="3"/>
            <w:tcBorders>
              <w:top w:val="single" w:sz="8" w:space="0" w:color="1D3B62"/>
            </w:tcBorders>
          </w:tcPr>
          <w:p w14:paraId="4DE349AD" w14:textId="39458B10" w:rsidR="00C32940" w:rsidRPr="00C32940" w:rsidRDefault="00C32940" w:rsidP="00DC0001">
            <w:pPr>
              <w:jc w:val="both"/>
              <w:rPr>
                <w:rFonts w:ascii="STIX Two Text" w:eastAsia="Noto Sans JP" w:hAnsi="STIX Two Text" w:cs="Noto Sans"/>
                <w:color w:val="000000" w:themeColor="text1"/>
                <w:sz w:val="16"/>
                <w:szCs w:val="16"/>
              </w:rPr>
            </w:pPr>
            <w:r w:rsidRPr="00C32940"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  <w:t>WORK EXPERIENCE</w:t>
            </w:r>
          </w:p>
          <w:p w14:paraId="08F0C232" w14:textId="77777777" w:rsidR="00C32940" w:rsidRPr="00C32940" w:rsidRDefault="00C32940" w:rsidP="00DC0001">
            <w:pPr>
              <w:jc w:val="both"/>
              <w:rPr>
                <w:rFonts w:ascii="STIX Two Text" w:eastAsia="Noto Sans JP" w:hAnsi="STIX Two Text" w:cs="Noto Sans"/>
                <w:color w:val="000000" w:themeColor="text1"/>
                <w:sz w:val="16"/>
                <w:szCs w:val="16"/>
              </w:rPr>
            </w:pPr>
          </w:p>
        </w:tc>
      </w:tr>
      <w:tr w:rsidR="00C32940" w:rsidRPr="00C32940" w14:paraId="4FEB446B" w14:textId="1AFF8942" w:rsidTr="001D625A">
        <w:trPr>
          <w:trHeight w:val="672"/>
        </w:trPr>
        <w:tc>
          <w:tcPr>
            <w:tcW w:w="8364" w:type="dxa"/>
          </w:tcPr>
          <w:p w14:paraId="12EE4E88" w14:textId="34479EC9" w:rsidR="005B44F0" w:rsidRPr="00C32940" w:rsidRDefault="005D2D6E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</w:pPr>
            <w:r w:rsidRPr="005D2D6E"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Toshiba Information Equipment (Philippines), Inc. (TIP)</w:t>
            </w:r>
            <w:r w:rsidR="005B44F0" w:rsidRPr="00C32940"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,</w:t>
            </w:r>
          </w:p>
          <w:p w14:paraId="34919419" w14:textId="794DD639" w:rsidR="005B44F0" w:rsidRPr="00C32940" w:rsidRDefault="005D2D6E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  <w:t>System Analyst</w:t>
            </w:r>
          </w:p>
        </w:tc>
        <w:tc>
          <w:tcPr>
            <w:tcW w:w="2830" w:type="dxa"/>
            <w:gridSpan w:val="2"/>
          </w:tcPr>
          <w:p w14:paraId="7EF4288D" w14:textId="07744F90" w:rsidR="005B44F0" w:rsidRPr="00C32940" w:rsidRDefault="005D2D6E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Bi</w:t>
            </w:r>
            <w:r w:rsidRPr="005D2D6E"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ñ</w:t>
            </w:r>
            <w:r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an</w:t>
            </w:r>
            <w:proofErr w:type="spellEnd"/>
            <w:r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, Laguna</w:t>
            </w:r>
          </w:p>
          <w:p w14:paraId="584158B4" w14:textId="2293D9EA" w:rsidR="005B44F0" w:rsidRPr="00C32940" w:rsidRDefault="005D2D6E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>October</w:t>
            </w:r>
            <w:r w:rsidR="005B44F0" w:rsidRPr="00C32940"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 xml:space="preserve"> 202</w:t>
            </w:r>
            <w:r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>3</w:t>
            </w:r>
            <w:r w:rsidR="005B44F0" w:rsidRPr="00C32940"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>–Present</w:t>
            </w:r>
            <w:r w:rsidR="005B44F0" w:rsidRPr="00C32940">
              <w:rPr>
                <w:rFonts w:ascii="STIX Two Text" w:eastAsia="Noto Sans JP" w:hAnsi="STIX Two Text" w:cs="Noto Sans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C32940" w:rsidRPr="00C32940" w14:paraId="144AF3B3" w14:textId="77777777" w:rsidTr="001D625A">
        <w:trPr>
          <w:trHeight w:val="2258"/>
        </w:trPr>
        <w:tc>
          <w:tcPr>
            <w:tcW w:w="11194" w:type="dxa"/>
            <w:gridSpan w:val="3"/>
          </w:tcPr>
          <w:p w14:paraId="507561B9" w14:textId="519545F9" w:rsidR="00956FF1" w:rsidRPr="00CC7D0A" w:rsidRDefault="00956FF1" w:rsidP="00CC7D0A">
            <w:pPr>
              <w:numPr>
                <w:ilvl w:val="0"/>
                <w:numId w:val="2"/>
              </w:numPr>
              <w:spacing w:after="60"/>
              <w:ind w:left="641" w:right="851" w:hanging="357"/>
              <w:jc w:val="both"/>
              <w:textAlignment w:val="baseline"/>
              <w:rPr>
                <w:rFonts w:ascii="STIX Two Text" w:eastAsia="Noto Sans JP" w:hAnsi="STIX Two Text" w:cs="Noto Sans"/>
                <w:i/>
                <w:iCs/>
                <w:color w:val="000000" w:themeColor="text1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Support </w:t>
            </w:r>
            <w:r w:rsidR="00CC7D0A">
              <w:rPr>
                <w:rFonts w:ascii="STIX Two Text" w:eastAsia="Noto Sans JP" w:hAnsi="STIX Two Text" w:cs="Noto Sans"/>
                <w:color w:val="000000" w:themeColor="text1"/>
              </w:rPr>
              <w:t xml:space="preserve">financial 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>modules (</w:t>
            </w:r>
            <w:r w:rsidR="00CC7D0A">
              <w:rPr>
                <w:rFonts w:ascii="STIX Two Text" w:eastAsia="Noto Sans JP" w:hAnsi="STIX Two Text" w:cs="Noto Sans"/>
                <w:color w:val="000000" w:themeColor="text1"/>
              </w:rPr>
              <w:t>GL,IA,AP,AR),</w:t>
            </w:r>
            <w:r w:rsidR="00285EC9">
              <w:rPr>
                <w:rFonts w:ascii="STIX Two Text" w:eastAsia="Noto Sans JP" w:hAnsi="STIX Two Text" w:cs="Noto Sans"/>
                <w:color w:val="000000" w:themeColor="text1"/>
              </w:rPr>
              <w:t xml:space="preserve"> provide Oracle </w:t>
            </w:r>
            <w:r w:rsidR="00CC7D0A">
              <w:rPr>
                <w:rFonts w:ascii="STIX Two Text" w:eastAsia="Noto Sans JP" w:hAnsi="STIX Two Text" w:cs="Noto Sans"/>
                <w:color w:val="000000" w:themeColor="text1"/>
              </w:rPr>
              <w:t>system assistance</w:t>
            </w:r>
            <w:r w:rsidR="00285EC9">
              <w:rPr>
                <w:rFonts w:ascii="STIX Two Text" w:eastAsia="Noto Sans JP" w:hAnsi="STIX Two Text" w:cs="Noto Sans"/>
                <w:color w:val="000000" w:themeColor="text1"/>
              </w:rPr>
              <w:t xml:space="preserve">, assist </w:t>
            </w:r>
            <w:r w:rsidR="00285EC9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>financial month-end closing activity</w:t>
            </w:r>
            <w:r w:rsidR="00285EC9">
              <w:rPr>
                <w:rFonts w:ascii="STIX Two Text" w:eastAsia="Noto Sans JP" w:hAnsi="STIX Two Text" w:cs="Noto Sans"/>
                <w:color w:val="000000" w:themeColor="text1"/>
              </w:rPr>
              <w:t xml:space="preserve">, </w:t>
            </w:r>
            <w:r w:rsidR="00CC7D0A" w:rsidRPr="00CC7D0A">
              <w:rPr>
                <w:rFonts w:ascii="STIX Two Text" w:eastAsia="Noto Sans JP" w:hAnsi="STIX Two Text" w:cs="Noto Sans"/>
                <w:color w:val="000000" w:themeColor="text1"/>
              </w:rPr>
              <w:t>data recovery with documentation</w:t>
            </w:r>
            <w:r w:rsidR="00285EC9">
              <w:rPr>
                <w:rFonts w:ascii="STIX Two Text" w:eastAsia="Noto Sans JP" w:hAnsi="STIX Two Text" w:cs="Noto Sans"/>
                <w:color w:val="000000" w:themeColor="text1"/>
              </w:rPr>
              <w:t xml:space="preserve"> ensuring 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 xml:space="preserve">100% of transactions 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>is align with their record and accurate each month</w:t>
            </w:r>
          </w:p>
          <w:p w14:paraId="5311CAF2" w14:textId="17DE857E" w:rsidR="005D2D6E" w:rsidRDefault="005D2D6E" w:rsidP="00DC0001">
            <w:pPr>
              <w:numPr>
                <w:ilvl w:val="0"/>
                <w:numId w:val="2"/>
              </w:numPr>
              <w:spacing w:after="60"/>
              <w:ind w:left="641" w:right="851" w:hanging="357"/>
              <w:jc w:val="both"/>
              <w:textAlignment w:val="baseline"/>
              <w:rPr>
                <w:rFonts w:ascii="STIX Two Text" w:eastAsia="Noto Sans JP" w:hAnsi="STIX Two Text" w:cs="Noto Sans"/>
                <w:color w:val="000000" w:themeColor="text1"/>
              </w:rPr>
            </w:pPr>
            <w:r w:rsidRPr="005D2D6E">
              <w:rPr>
                <w:rFonts w:ascii="STIX Two Text" w:eastAsia="Noto Sans JP" w:hAnsi="STIX Two Text" w:cs="Noto Sans"/>
                <w:color w:val="000000" w:themeColor="text1"/>
              </w:rPr>
              <w:t>Develop</w:t>
            </w:r>
            <w:r w:rsidR="00B62774">
              <w:rPr>
                <w:rFonts w:ascii="STIX Two Text" w:eastAsia="Noto Sans JP" w:hAnsi="STIX Two Text" w:cs="Noto Sans"/>
                <w:color w:val="000000" w:themeColor="text1"/>
              </w:rPr>
              <w:t xml:space="preserve"> executable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8674D7">
              <w:rPr>
                <w:rFonts w:ascii="STIX Two Text" w:eastAsia="Noto Sans JP" w:hAnsi="STIX Two Text" w:cs="Noto Sans"/>
                <w:color w:val="000000" w:themeColor="text1"/>
              </w:rPr>
              <w:t>programs</w:t>
            </w:r>
            <w:r w:rsidR="00B62774">
              <w:rPr>
                <w:rFonts w:ascii="STIX Two Text" w:eastAsia="Noto Sans JP" w:hAnsi="STIX Two Text" w:cs="Noto Sans"/>
                <w:color w:val="000000" w:themeColor="text1"/>
              </w:rPr>
              <w:t>,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9F7028">
              <w:rPr>
                <w:rFonts w:ascii="STIX Two Text" w:eastAsia="Noto Sans JP" w:hAnsi="STIX Two Text" w:cs="Noto Sans"/>
                <w:color w:val="000000" w:themeColor="text1"/>
              </w:rPr>
              <w:t>defining SQL/PLSQL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 xml:space="preserve"> scrip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>t in Oracle concurrent program</w:t>
            </w:r>
            <w:r w:rsidR="00B62774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>that en</w:t>
            </w:r>
            <w:r w:rsidR="00595ADF">
              <w:rPr>
                <w:rFonts w:ascii="STIX Two Text" w:eastAsia="Noto Sans JP" w:hAnsi="STIX Two Text" w:cs="Noto Sans"/>
                <w:color w:val="000000" w:themeColor="text1"/>
              </w:rPr>
              <w:t>abl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>e</w:t>
            </w:r>
            <w:r w:rsidR="00595ADF">
              <w:rPr>
                <w:rFonts w:ascii="STIX Two Text" w:eastAsia="Noto Sans JP" w:hAnsi="STIX Two Text" w:cs="Noto Sans"/>
                <w:color w:val="000000" w:themeColor="text1"/>
              </w:rPr>
              <w:t xml:space="preserve"> users</w:t>
            </w:r>
            <w:r w:rsidR="00474825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F571CD">
              <w:rPr>
                <w:rFonts w:ascii="STIX Two Text" w:eastAsia="Noto Sans JP" w:hAnsi="STIX Two Text" w:cs="Noto Sans"/>
                <w:color w:val="000000" w:themeColor="text1"/>
              </w:rPr>
              <w:t>to generate</w:t>
            </w:r>
            <w:r w:rsidR="008674D7">
              <w:rPr>
                <w:rFonts w:ascii="STIX Two Text" w:eastAsia="Noto Sans JP" w:hAnsi="STIX Two Text" w:cs="Noto Sans"/>
                <w:color w:val="000000" w:themeColor="text1"/>
              </w:rPr>
              <w:t xml:space="preserve"> and process data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 xml:space="preserve"> anytime</w:t>
            </w:r>
            <w:r w:rsidR="00F571CD">
              <w:rPr>
                <w:rFonts w:ascii="STIX Two Text" w:eastAsia="Noto Sans JP" w:hAnsi="STIX Two Text" w:cs="Noto Sans"/>
                <w:color w:val="000000" w:themeColor="text1"/>
              </w:rPr>
              <w:t xml:space="preserve"> with their 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>specific parameter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>, reducing our support items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 xml:space="preserve"> by </w:t>
            </w:r>
            <w:r w:rsidR="008674D7">
              <w:rPr>
                <w:rFonts w:ascii="STIX Two Text" w:eastAsia="Noto Sans JP" w:hAnsi="STIX Two Text" w:cs="Noto Sans"/>
                <w:color w:val="000000" w:themeColor="text1"/>
              </w:rPr>
              <w:t>4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>0%</w:t>
            </w:r>
            <w:r w:rsidR="006A4DCC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</w:p>
          <w:p w14:paraId="73FC672F" w14:textId="010C47F9" w:rsidR="00CD40DD" w:rsidRDefault="005D2D6E" w:rsidP="00DC0001">
            <w:pPr>
              <w:numPr>
                <w:ilvl w:val="0"/>
                <w:numId w:val="2"/>
              </w:numPr>
              <w:spacing w:after="60"/>
              <w:ind w:left="641" w:right="851" w:hanging="357"/>
              <w:jc w:val="both"/>
              <w:textAlignment w:val="baseline"/>
              <w:rPr>
                <w:rFonts w:ascii="STIX Two Text" w:eastAsia="Noto Sans JP" w:hAnsi="STIX Two Text" w:cs="Noto Sans"/>
                <w:color w:val="000000" w:themeColor="text1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Work closely with superior specialist from multiple </w:t>
            </w:r>
            <w:r w:rsidR="00C715B9">
              <w:rPr>
                <w:rFonts w:ascii="STIX Two Text" w:eastAsia="Noto Sans JP" w:hAnsi="STIX Two Text" w:cs="Noto Sans"/>
                <w:color w:val="000000" w:themeColor="text1"/>
              </w:rPr>
              <w:t xml:space="preserve">Toshiba 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>branches</w:t>
            </w:r>
            <w:r w:rsidR="00416BFD">
              <w:rPr>
                <w:rFonts w:ascii="STIX Two Text" w:eastAsia="Noto Sans JP" w:hAnsi="STIX Two Text" w:cs="Noto Sans"/>
                <w:color w:val="000000" w:themeColor="text1"/>
              </w:rPr>
              <w:t xml:space="preserve"> for manufacturing expansion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, </w:t>
            </w:r>
            <w:r w:rsidR="00416BFD">
              <w:rPr>
                <w:rFonts w:ascii="STIX Two Text" w:eastAsia="Noto Sans JP" w:hAnsi="STIX Two Text" w:cs="Noto Sans"/>
                <w:color w:val="000000" w:themeColor="text1"/>
              </w:rPr>
              <w:t>establish database link, TNS and modified</w:t>
            </w:r>
            <w:r w:rsidR="00F8655B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416BFD">
              <w:rPr>
                <w:rFonts w:ascii="STIX Two Text" w:eastAsia="Noto Sans JP" w:hAnsi="STIX Two Text" w:cs="Noto Sans"/>
                <w:color w:val="000000" w:themeColor="text1"/>
              </w:rPr>
              <w:t>2</w:t>
            </w:r>
            <w:r w:rsidR="00F8655B">
              <w:rPr>
                <w:rFonts w:ascii="STIX Two Text" w:eastAsia="Noto Sans JP" w:hAnsi="STIX Two Text" w:cs="Noto Sans"/>
                <w:color w:val="000000" w:themeColor="text1"/>
              </w:rPr>
              <w:t>0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 xml:space="preserve"> Oracle EBS</w:t>
            </w:r>
            <w:r w:rsidR="00F8655B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264A10">
              <w:rPr>
                <w:rFonts w:ascii="STIX Two Text" w:eastAsia="Noto Sans JP" w:hAnsi="STIX Two Text" w:cs="Noto Sans"/>
                <w:color w:val="000000" w:themeColor="text1"/>
              </w:rPr>
              <w:t>Form</w:t>
            </w:r>
            <w:r w:rsidR="00416BFD">
              <w:rPr>
                <w:rFonts w:ascii="STIX Two Text" w:eastAsia="Noto Sans JP" w:hAnsi="STIX Two Text" w:cs="Noto Sans"/>
                <w:color w:val="000000" w:themeColor="text1"/>
              </w:rPr>
              <w:t>s, enabling</w:t>
            </w:r>
            <w:r w:rsidR="00C715B9">
              <w:rPr>
                <w:rFonts w:ascii="STIX Two Text" w:eastAsia="Noto Sans JP" w:hAnsi="STIX Two Text" w:cs="Noto Sans"/>
                <w:color w:val="000000" w:themeColor="text1"/>
              </w:rPr>
              <w:t xml:space="preserve"> new</w:t>
            </w:r>
            <w:r w:rsidR="00416BFD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C715B9">
              <w:rPr>
                <w:rFonts w:ascii="STIX Two Text" w:eastAsia="Noto Sans JP" w:hAnsi="STIX Two Text" w:cs="Noto Sans"/>
                <w:color w:val="000000" w:themeColor="text1"/>
              </w:rPr>
              <w:t>department</w:t>
            </w:r>
            <w:r w:rsidR="00416BFD">
              <w:rPr>
                <w:rFonts w:ascii="STIX Two Text" w:eastAsia="Noto Sans JP" w:hAnsi="STIX Two Text" w:cs="Noto Sans"/>
                <w:color w:val="000000" w:themeColor="text1"/>
              </w:rPr>
              <w:t xml:space="preserve"> to use Oracle</w:t>
            </w:r>
            <w:r w:rsidR="00C715B9">
              <w:rPr>
                <w:rFonts w:ascii="STIX Two Text" w:eastAsia="Noto Sans JP" w:hAnsi="STIX Two Text" w:cs="Noto Sans"/>
                <w:color w:val="000000" w:themeColor="text1"/>
              </w:rPr>
              <w:t xml:space="preserve"> that adds 20% of 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 xml:space="preserve">overall </w:t>
            </w:r>
            <w:r w:rsidR="00C715B9">
              <w:rPr>
                <w:rFonts w:ascii="STIX Two Text" w:eastAsia="Noto Sans JP" w:hAnsi="STIX Two Text" w:cs="Noto Sans"/>
                <w:color w:val="000000" w:themeColor="text1"/>
              </w:rPr>
              <w:t>workforce</w:t>
            </w:r>
          </w:p>
          <w:p w14:paraId="437FE880" w14:textId="69D47C9B" w:rsidR="00CD40DD" w:rsidRDefault="00416BFD" w:rsidP="00DC0001">
            <w:pPr>
              <w:numPr>
                <w:ilvl w:val="0"/>
                <w:numId w:val="2"/>
              </w:numPr>
              <w:spacing w:after="60"/>
              <w:ind w:left="641" w:right="851" w:hanging="357"/>
              <w:jc w:val="both"/>
              <w:textAlignment w:val="baseline"/>
              <w:rPr>
                <w:rFonts w:ascii="STIX Two Text" w:eastAsia="Noto Sans JP" w:hAnsi="STIX Two Text" w:cs="Noto Sans"/>
                <w:color w:val="000000" w:themeColor="text1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</w:rPr>
              <w:t>Initiated</w:t>
            </w:r>
            <w:r w:rsidR="00CD40DD">
              <w:rPr>
                <w:rFonts w:ascii="STIX Two Text" w:eastAsia="Noto Sans JP" w:hAnsi="STIX Two Text" w:cs="Noto Sans"/>
                <w:color w:val="000000" w:themeColor="text1"/>
              </w:rPr>
              <w:t xml:space="preserve"> with users for system improvement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 xml:space="preserve"> by </w:t>
            </w:r>
            <w:r w:rsidR="00956FF1">
              <w:rPr>
                <w:rFonts w:ascii="STIX Two Text" w:eastAsia="Noto Sans JP" w:hAnsi="STIX Two Text" w:cs="Noto Sans"/>
                <w:color w:val="000000" w:themeColor="text1"/>
              </w:rPr>
              <w:t>modifying old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B4238C">
              <w:rPr>
                <w:rFonts w:ascii="STIX Two Text" w:eastAsia="Noto Sans JP" w:hAnsi="STIX Two Text" w:cs="Noto Sans"/>
                <w:color w:val="000000" w:themeColor="text1"/>
              </w:rPr>
              <w:t>Oracle EBS</w:t>
            </w:r>
            <w:r w:rsidR="00CD40DD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B32463">
              <w:rPr>
                <w:rFonts w:ascii="STIX Two Text" w:eastAsia="Noto Sans JP" w:hAnsi="STIX Two Text" w:cs="Noto Sans"/>
                <w:color w:val="000000" w:themeColor="text1"/>
              </w:rPr>
              <w:t>Form</w:t>
            </w:r>
            <w:r w:rsidR="00CD40DD">
              <w:rPr>
                <w:rFonts w:ascii="STIX Two Text" w:eastAsia="Noto Sans JP" w:hAnsi="STIX Two Text" w:cs="Noto Sans"/>
                <w:color w:val="000000" w:themeColor="text1"/>
              </w:rPr>
              <w:t xml:space="preserve">, </w:t>
            </w:r>
            <w:r w:rsidR="004D2250">
              <w:rPr>
                <w:rFonts w:ascii="STIX Two Text" w:eastAsia="Noto Sans JP" w:hAnsi="STIX Two Text" w:cs="Noto Sans"/>
                <w:color w:val="000000" w:themeColor="text1"/>
              </w:rPr>
              <w:t xml:space="preserve">saving </w:t>
            </w:r>
            <w:r w:rsidR="00B62774">
              <w:rPr>
                <w:rFonts w:ascii="STIX Two Text" w:eastAsia="Noto Sans JP" w:hAnsi="STIX Two Text" w:cs="Noto Sans"/>
                <w:color w:val="000000" w:themeColor="text1"/>
              </w:rPr>
              <w:t>their time allocation from 3 hours to 10 minutes</w:t>
            </w:r>
            <w:r w:rsidR="00CD40DD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</w:p>
          <w:p w14:paraId="4A0ACA25" w14:textId="77683B75" w:rsidR="00B62774" w:rsidRDefault="00A27856" w:rsidP="00DC0001">
            <w:pPr>
              <w:numPr>
                <w:ilvl w:val="0"/>
                <w:numId w:val="2"/>
              </w:numPr>
              <w:spacing w:after="60"/>
              <w:ind w:left="641" w:right="851" w:hanging="357"/>
              <w:jc w:val="both"/>
              <w:textAlignment w:val="baseline"/>
              <w:rPr>
                <w:rFonts w:ascii="STIX Two Text" w:eastAsia="Noto Sans JP" w:hAnsi="STIX Two Text" w:cs="Noto Sans"/>
                <w:color w:val="000000" w:themeColor="text1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Partner with internal </w:t>
            </w:r>
            <w:r w:rsidR="00B32463">
              <w:rPr>
                <w:rFonts w:ascii="STIX Two Text" w:eastAsia="Noto Sans JP" w:hAnsi="STIX Two Text" w:cs="Noto Sans"/>
                <w:color w:val="000000" w:themeColor="text1"/>
              </w:rPr>
              <w:t xml:space="preserve">IT </w:t>
            </w:r>
            <w:r w:rsidR="00E235C5">
              <w:rPr>
                <w:rFonts w:ascii="STIX Two Text" w:eastAsia="Noto Sans JP" w:hAnsi="STIX Two Text" w:cs="Noto Sans"/>
                <w:color w:val="000000" w:themeColor="text1"/>
              </w:rPr>
              <w:t>teams (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>Server and Web),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 xml:space="preserve"> developed comprehensive email notifications,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>supplied</w:t>
            </w:r>
            <w:r w:rsidR="00034032">
              <w:rPr>
                <w:rFonts w:ascii="STIX Two Text" w:eastAsia="Noto Sans JP" w:hAnsi="STIX Two Text" w:cs="Noto Sans"/>
                <w:color w:val="000000" w:themeColor="text1"/>
              </w:rPr>
              <w:t xml:space="preserve"> specific columns</w:t>
            </w:r>
            <w:r w:rsidR="00B32463">
              <w:rPr>
                <w:rFonts w:ascii="STIX Two Text" w:eastAsia="Noto Sans JP" w:hAnsi="STIX Two Text" w:cs="Noto Sans"/>
                <w:color w:val="000000" w:themeColor="text1"/>
              </w:rPr>
              <w:t xml:space="preserve"> from Oracle database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 xml:space="preserve"> as source data,</w:t>
            </w:r>
            <w:r w:rsidR="00034032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E235C5">
              <w:rPr>
                <w:rFonts w:ascii="STIX Two Text" w:eastAsia="Noto Sans JP" w:hAnsi="STIX Two Text" w:cs="Noto Sans"/>
                <w:color w:val="000000" w:themeColor="text1"/>
              </w:rPr>
              <w:t>allow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</w:rPr>
              <w:t>ing</w:t>
            </w:r>
            <w:r w:rsidR="00034032">
              <w:rPr>
                <w:rFonts w:ascii="STIX Two Text" w:eastAsia="Noto Sans JP" w:hAnsi="STIX Two Text" w:cs="Noto Sans"/>
                <w:color w:val="000000" w:themeColor="text1"/>
              </w:rPr>
              <w:t xml:space="preserve"> 100% </w:t>
            </w:r>
            <w:r w:rsidR="00E235C5">
              <w:rPr>
                <w:rFonts w:ascii="STIX Two Text" w:eastAsia="Noto Sans JP" w:hAnsi="STIX Two Text" w:cs="Noto Sans"/>
                <w:color w:val="000000" w:themeColor="text1"/>
              </w:rPr>
              <w:t xml:space="preserve">of administrative employees to view key </w:t>
            </w:r>
            <w:r w:rsidR="00963647">
              <w:rPr>
                <w:rFonts w:ascii="STIX Two Text" w:eastAsia="Noto Sans JP" w:hAnsi="STIX Two Text" w:cs="Noto Sans"/>
                <w:color w:val="000000" w:themeColor="text1"/>
              </w:rPr>
              <w:t>information</w:t>
            </w:r>
          </w:p>
          <w:p w14:paraId="554BCCDC" w14:textId="3D6320E4" w:rsidR="0028318D" w:rsidRPr="00594FB6" w:rsidRDefault="00D439EC" w:rsidP="00594FB6">
            <w:pPr>
              <w:numPr>
                <w:ilvl w:val="0"/>
                <w:numId w:val="2"/>
              </w:numPr>
              <w:spacing w:after="60"/>
              <w:ind w:left="641" w:right="851" w:hanging="357"/>
              <w:jc w:val="both"/>
              <w:textAlignment w:val="baseline"/>
              <w:rPr>
                <w:rFonts w:ascii="STIX Two Text" w:eastAsia="Noto Sans JP" w:hAnsi="STIX Two Text" w:cs="Noto Sans"/>
                <w:color w:val="000000" w:themeColor="text1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</w:rPr>
              <w:t>Collaborate with 3</w:t>
            </w:r>
            <w:r w:rsidRPr="00474825">
              <w:rPr>
                <w:rFonts w:ascii="STIX Two Text" w:eastAsia="Noto Sans JP" w:hAnsi="STIX Two Text" w:cs="Noto Sans"/>
                <w:color w:val="000000" w:themeColor="text1"/>
                <w:vertAlign w:val="superscript"/>
              </w:rPr>
              <w:t>rd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 party IT </w:t>
            </w:r>
            <w:r w:rsidR="00480559">
              <w:rPr>
                <w:rFonts w:ascii="STIX Two Text" w:eastAsia="Noto Sans JP" w:hAnsi="STIX Two Text" w:cs="Noto Sans"/>
                <w:color w:val="000000" w:themeColor="text1"/>
              </w:rPr>
              <w:t>team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 for </w:t>
            </w:r>
            <w:r w:rsidRPr="00D439EC">
              <w:rPr>
                <w:rFonts w:ascii="STIX Two Text" w:eastAsia="Noto Sans JP" w:hAnsi="STIX Two Text" w:cs="Noto Sans"/>
                <w:color w:val="000000" w:themeColor="text1"/>
              </w:rPr>
              <w:t>HR Management System migration, responsible for data migration, created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Pr="00D439EC">
              <w:rPr>
                <w:rFonts w:ascii="STIX Two Text" w:eastAsia="Noto Sans JP" w:hAnsi="STIX Two Text" w:cs="Noto Sans"/>
                <w:color w:val="000000" w:themeColor="text1"/>
              </w:rPr>
              <w:t>new tables, d</w:t>
            </w:r>
            <w:r w:rsidR="00480559">
              <w:rPr>
                <w:rFonts w:ascii="STIX Two Text" w:eastAsia="Noto Sans JP" w:hAnsi="STIX Two Text" w:cs="Noto Sans"/>
                <w:color w:val="000000" w:themeColor="text1"/>
              </w:rPr>
              <w:t>atabase</w:t>
            </w:r>
            <w:r w:rsidRPr="00D439EC">
              <w:rPr>
                <w:rFonts w:ascii="STIX Two Text" w:eastAsia="Noto Sans JP" w:hAnsi="STIX Two Text" w:cs="Noto Sans"/>
                <w:color w:val="000000" w:themeColor="text1"/>
              </w:rPr>
              <w:t xml:space="preserve"> link, </w:t>
            </w:r>
            <w:r w:rsidR="00480559">
              <w:rPr>
                <w:rFonts w:ascii="STIX Two Text" w:eastAsia="Noto Sans JP" w:hAnsi="STIX Two Text" w:cs="Noto Sans"/>
                <w:color w:val="000000" w:themeColor="text1"/>
              </w:rPr>
              <w:t xml:space="preserve">table </w:t>
            </w:r>
            <w:r w:rsidRPr="00D439EC">
              <w:rPr>
                <w:rFonts w:ascii="STIX Two Text" w:eastAsia="Noto Sans JP" w:hAnsi="STIX Two Text" w:cs="Noto Sans"/>
                <w:color w:val="000000" w:themeColor="text1"/>
              </w:rPr>
              <w:t>synonyms,</w:t>
            </w:r>
            <w:r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Pr="00D439EC">
              <w:rPr>
                <w:rFonts w:ascii="STIX Two Text" w:eastAsia="Noto Sans JP" w:hAnsi="STIX Two Text" w:cs="Noto Sans"/>
                <w:color w:val="000000" w:themeColor="text1"/>
              </w:rPr>
              <w:t>data validation program and conducted user acceptance test</w:t>
            </w:r>
            <w:r w:rsidR="00034032">
              <w:rPr>
                <w:rFonts w:ascii="STIX Two Text" w:eastAsia="Noto Sans JP" w:hAnsi="STIX Two Text" w:cs="Noto Sans"/>
                <w:color w:val="000000" w:themeColor="text1"/>
              </w:rPr>
              <w:t>,</w:t>
            </w:r>
            <w:r w:rsidR="00480559">
              <w:rPr>
                <w:rFonts w:ascii="STIX Two Text" w:eastAsia="Noto Sans JP" w:hAnsi="STIX Two Text" w:cs="Noto Sans"/>
                <w:color w:val="000000" w:themeColor="text1"/>
              </w:rPr>
              <w:t xml:space="preserve"> r</w:t>
            </w:r>
            <w:r w:rsidR="00956FF1">
              <w:rPr>
                <w:rFonts w:ascii="STIX Two Text" w:eastAsia="Noto Sans JP" w:hAnsi="STIX Two Text" w:cs="Noto Sans"/>
                <w:color w:val="000000" w:themeColor="text1"/>
              </w:rPr>
              <w:t>educing 70% of manual support and</w:t>
            </w:r>
            <w:r w:rsidR="00480559">
              <w:rPr>
                <w:rFonts w:ascii="STIX Two Text" w:eastAsia="Noto Sans JP" w:hAnsi="STIX Two Text" w:cs="Noto Sans"/>
                <w:color w:val="000000" w:themeColor="text1"/>
              </w:rPr>
              <w:t xml:space="preserve"> </w:t>
            </w:r>
            <w:r w:rsidR="00963647">
              <w:rPr>
                <w:rFonts w:ascii="STIX Two Text" w:eastAsia="Noto Sans JP" w:hAnsi="STIX Two Text" w:cs="Noto Sans"/>
                <w:color w:val="000000" w:themeColor="text1"/>
              </w:rPr>
              <w:t>40% faster data processing</w:t>
            </w:r>
          </w:p>
          <w:p w14:paraId="47188FA1" w14:textId="5DE95D0A" w:rsidR="00474825" w:rsidRPr="00D439EC" w:rsidRDefault="00474825" w:rsidP="00DC0001">
            <w:pPr>
              <w:spacing w:after="60"/>
              <w:ind w:left="720" w:right="851"/>
              <w:jc w:val="both"/>
              <w:textAlignment w:val="baseline"/>
              <w:rPr>
                <w:rFonts w:ascii="STIX Two Text" w:eastAsia="Noto Sans JP" w:hAnsi="STIX Two Text" w:cs="Noto Sans"/>
                <w:color w:val="000000" w:themeColor="text1"/>
              </w:rPr>
            </w:pPr>
          </w:p>
        </w:tc>
      </w:tr>
      <w:tr w:rsidR="00C32940" w:rsidRPr="00C32940" w14:paraId="137D827A" w14:textId="46E4EB72" w:rsidTr="001D625A">
        <w:tc>
          <w:tcPr>
            <w:tcW w:w="11194" w:type="dxa"/>
            <w:gridSpan w:val="3"/>
            <w:tcBorders>
              <w:bottom w:val="single" w:sz="8" w:space="0" w:color="1D3B62"/>
            </w:tcBorders>
          </w:tcPr>
          <w:p w14:paraId="5729579E" w14:textId="1553D241" w:rsidR="00A035F2" w:rsidRPr="00C32940" w:rsidRDefault="00A035F2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32940" w:rsidRPr="00C32940" w14:paraId="2F2B2E8C" w14:textId="6F2DCE7C" w:rsidTr="001D625A">
        <w:tc>
          <w:tcPr>
            <w:tcW w:w="11194" w:type="dxa"/>
            <w:gridSpan w:val="3"/>
            <w:tcBorders>
              <w:top w:val="single" w:sz="8" w:space="0" w:color="1D3B62"/>
            </w:tcBorders>
          </w:tcPr>
          <w:p w14:paraId="0D5A58C3" w14:textId="77777777" w:rsidR="00D81960" w:rsidRDefault="00D81960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</w:pPr>
            <w:r w:rsidRPr="00C32940"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  <w:t>EDUCATION</w:t>
            </w:r>
          </w:p>
          <w:p w14:paraId="4B574FE6" w14:textId="260B9EDA" w:rsidR="00D81960" w:rsidRPr="00C32940" w:rsidRDefault="00D81960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C32940" w:rsidRPr="00C32940" w14:paraId="3A678A23" w14:textId="1F023DE2" w:rsidTr="001D625A">
        <w:trPr>
          <w:trHeight w:val="914"/>
        </w:trPr>
        <w:tc>
          <w:tcPr>
            <w:tcW w:w="8500" w:type="dxa"/>
            <w:gridSpan w:val="2"/>
          </w:tcPr>
          <w:p w14:paraId="0355268E" w14:textId="77777777" w:rsidR="006A4DCC" w:rsidRDefault="006A4DCC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</w:pPr>
            <w:r w:rsidRPr="006A4DCC"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 xml:space="preserve">STI College Santa Rosa City </w:t>
            </w:r>
          </w:p>
          <w:p w14:paraId="38C98670" w14:textId="0F35F294" w:rsidR="00566AEF" w:rsidRPr="00C32940" w:rsidRDefault="00566AEF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</w:pPr>
            <w:r w:rsidRPr="00C32940"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  <w:t xml:space="preserve">Bachelor of Science in </w:t>
            </w:r>
            <w:r w:rsidR="006A4DCC"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  <w:t>Computer Engineering</w:t>
            </w:r>
            <w:r w:rsidRPr="00C32940"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  <w:t xml:space="preserve">, </w:t>
            </w:r>
          </w:p>
          <w:p w14:paraId="37650B19" w14:textId="0023DE7C" w:rsidR="00566AEF" w:rsidRPr="00C32940" w:rsidRDefault="00566AEF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color w:val="000000" w:themeColor="text1"/>
                <w:sz w:val="22"/>
                <w:szCs w:val="22"/>
              </w:rPr>
            </w:pPr>
          </w:p>
        </w:tc>
        <w:tc>
          <w:tcPr>
            <w:tcW w:w="2694" w:type="dxa"/>
          </w:tcPr>
          <w:p w14:paraId="34B6B0CC" w14:textId="65924D38" w:rsidR="0077553F" w:rsidRPr="00C32940" w:rsidRDefault="006A4DCC" w:rsidP="00DC0001">
            <w:pPr>
              <w:pStyle w:val="NormalWeb"/>
              <w:spacing w:before="0" w:beforeAutospacing="0" w:after="0" w:afterAutospacing="0"/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 w:themeColor="text1"/>
                <w:sz w:val="22"/>
                <w:szCs w:val="22"/>
              </w:rPr>
              <w:t>Santa Rosa, Laguna</w:t>
            </w:r>
          </w:p>
          <w:p w14:paraId="340CC106" w14:textId="6D17651D" w:rsidR="00566AEF" w:rsidRPr="00C32940" w:rsidRDefault="006A4DCC" w:rsidP="00DC0001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>August</w:t>
            </w:r>
            <w:r w:rsidR="0077553F" w:rsidRPr="00C32940"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 xml:space="preserve"> 20</w:t>
            </w:r>
            <w:r>
              <w:rPr>
                <w:rFonts w:ascii="STIX Two Text" w:eastAsia="Noto Sans JP" w:hAnsi="STIX Two Text" w:cs="Noto Sans"/>
                <w:i/>
                <w:iCs/>
                <w:color w:val="000000" w:themeColor="text1"/>
                <w:sz w:val="22"/>
                <w:szCs w:val="22"/>
              </w:rPr>
              <w:t>23</w:t>
            </w:r>
          </w:p>
        </w:tc>
      </w:tr>
      <w:tr w:rsidR="00C32940" w:rsidRPr="00C32940" w14:paraId="0F5D8D60" w14:textId="77777777" w:rsidTr="001D625A">
        <w:trPr>
          <w:trHeight w:val="120"/>
        </w:trPr>
        <w:tc>
          <w:tcPr>
            <w:tcW w:w="11194" w:type="dxa"/>
            <w:gridSpan w:val="3"/>
          </w:tcPr>
          <w:p w14:paraId="27E1754B" w14:textId="77777777" w:rsidR="004D4A58" w:rsidRPr="00C32940" w:rsidRDefault="004D4A58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C32940" w:rsidRPr="00C32940" w14:paraId="0B0E2371" w14:textId="77777777" w:rsidTr="001D625A">
        <w:trPr>
          <w:trHeight w:val="371"/>
        </w:trPr>
        <w:tc>
          <w:tcPr>
            <w:tcW w:w="11194" w:type="dxa"/>
            <w:gridSpan w:val="3"/>
            <w:tcBorders>
              <w:bottom w:val="single" w:sz="8" w:space="0" w:color="1D3B62"/>
            </w:tcBorders>
            <w:vAlign w:val="bottom"/>
          </w:tcPr>
          <w:p w14:paraId="40A4BDB2" w14:textId="2E8D9714" w:rsidR="0077553F" w:rsidRPr="00C32940" w:rsidRDefault="0077553F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</w:pPr>
          </w:p>
        </w:tc>
      </w:tr>
      <w:tr w:rsidR="00C32940" w:rsidRPr="00C32940" w14:paraId="4840E50D" w14:textId="77777777" w:rsidTr="001D625A">
        <w:trPr>
          <w:trHeight w:val="228"/>
        </w:trPr>
        <w:tc>
          <w:tcPr>
            <w:tcW w:w="11194" w:type="dxa"/>
            <w:gridSpan w:val="3"/>
            <w:tcBorders>
              <w:top w:val="single" w:sz="8" w:space="0" w:color="1D3B62"/>
            </w:tcBorders>
          </w:tcPr>
          <w:p w14:paraId="15BDD47E" w14:textId="77777777" w:rsidR="00D81960" w:rsidRDefault="00D81960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24"/>
                <w:szCs w:val="24"/>
              </w:rPr>
              <w:t>Training, Skills &amp; Awards</w:t>
            </w:r>
          </w:p>
          <w:p w14:paraId="05CDEE70" w14:textId="55D1439A" w:rsidR="00D81960" w:rsidRPr="00C32940" w:rsidRDefault="00D81960" w:rsidP="00DC0001">
            <w:pPr>
              <w:jc w:val="both"/>
              <w:rPr>
                <w:rFonts w:ascii="STIX Two Text" w:eastAsia="Noto Sans JP" w:hAnsi="STIX Two Text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C32940" w:rsidRPr="00C32940" w14:paraId="277A1721" w14:textId="77777777" w:rsidTr="001D625A">
        <w:trPr>
          <w:trHeight w:val="371"/>
        </w:trPr>
        <w:tc>
          <w:tcPr>
            <w:tcW w:w="11194" w:type="dxa"/>
            <w:gridSpan w:val="3"/>
          </w:tcPr>
          <w:p w14:paraId="2B6B520D" w14:textId="3CD40710" w:rsidR="0077553F" w:rsidRPr="009F7028" w:rsidRDefault="009F7028" w:rsidP="00DC0001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jc w:val="both"/>
              <w:rPr>
                <w:rFonts w:ascii="STIX Two Text" w:eastAsia="Noto Sans JP" w:hAnsi="STIX Two Text" w:cs="Noto Sans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 xml:space="preserve">Skills: </w:t>
            </w:r>
            <w:r w:rsidR="00AC12A6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>Basic and Advance SQL/PLSQL,</w:t>
            </w:r>
            <w:r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 xml:space="preserve"> Linux, Microsoft Excel, </w:t>
            </w:r>
            <w:r w:rsidR="00DB3297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 xml:space="preserve">Oracle </w:t>
            </w:r>
            <w:r w:rsidR="00E321E7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>EBS (</w:t>
            </w:r>
            <w:r w:rsidR="00DB3297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>E-Business suite)</w:t>
            </w:r>
          </w:p>
          <w:p w14:paraId="174372FC" w14:textId="13A26206" w:rsidR="009F7028" w:rsidRPr="009F7028" w:rsidRDefault="009F7028" w:rsidP="00DC0001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jc w:val="both"/>
              <w:rPr>
                <w:rFonts w:ascii="STIX Two Text" w:eastAsia="Noto Sans JP" w:hAnsi="STIX Two Text" w:cs="Noto Sans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 xml:space="preserve">Training: </w:t>
            </w:r>
            <w:r w:rsidRPr="009F7028">
              <w:rPr>
                <w:rFonts w:ascii="STIX Two Text" w:eastAsia="Noto Sans JP" w:hAnsi="STIX Two Text" w:cs="Noto Sans"/>
                <w:color w:val="000000" w:themeColor="text1"/>
                <w:lang w:eastAsia="en-IN"/>
              </w:rPr>
              <w:t>Oracle Database 19c: Advanced PL/SQL</w:t>
            </w:r>
          </w:p>
          <w:p w14:paraId="07FCD227" w14:textId="6A3B3FBA" w:rsidR="009F7028" w:rsidRPr="009F7028" w:rsidRDefault="009F7028" w:rsidP="00DC0001">
            <w:pPr>
              <w:pStyle w:val="ListParagraph"/>
              <w:numPr>
                <w:ilvl w:val="0"/>
                <w:numId w:val="7"/>
              </w:numPr>
              <w:spacing w:after="60"/>
              <w:ind w:left="641" w:hanging="357"/>
              <w:contextualSpacing w:val="0"/>
              <w:jc w:val="both"/>
              <w:rPr>
                <w:rFonts w:ascii="STIX Two Text" w:eastAsia="Noto Sans JP" w:hAnsi="STIX Two Text" w:cs="Noto Sans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 w:themeColor="text1"/>
                <w:sz w:val="20"/>
                <w:szCs w:val="20"/>
                <w:lang w:eastAsia="en-IN"/>
              </w:rPr>
              <w:t>Awards: Cum laude, Best Engineer, Kaizen award</w:t>
            </w:r>
          </w:p>
          <w:p w14:paraId="42D7A5DD" w14:textId="77777777" w:rsidR="009F7028" w:rsidRDefault="009F7028" w:rsidP="00DC0001">
            <w:pPr>
              <w:spacing w:after="60"/>
              <w:jc w:val="both"/>
              <w:rPr>
                <w:rFonts w:ascii="STIX Two Text" w:eastAsia="Noto Sans JP" w:hAnsi="STIX Two Text" w:cs="Noto Sans"/>
                <w:color w:val="000000" w:themeColor="text1"/>
                <w:sz w:val="20"/>
                <w:szCs w:val="20"/>
                <w:lang w:eastAsia="en-IN"/>
              </w:rPr>
            </w:pPr>
          </w:p>
          <w:p w14:paraId="5A9BD653" w14:textId="5528E41D" w:rsidR="009F7028" w:rsidRPr="009F7028" w:rsidRDefault="009F7028" w:rsidP="00DC0001">
            <w:pPr>
              <w:spacing w:after="60"/>
              <w:jc w:val="both"/>
              <w:rPr>
                <w:rFonts w:ascii="STIX Two Text" w:eastAsia="Noto Sans JP" w:hAnsi="STIX Two Text" w:cs="Noto Sans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168BCC02" w14:textId="6EC826DE" w:rsidR="00762384" w:rsidRPr="00C32940" w:rsidRDefault="00762384" w:rsidP="00DC0001">
      <w:pPr>
        <w:jc w:val="both"/>
        <w:rPr>
          <w:rFonts w:ascii="Poppins" w:hAnsi="Poppins" w:cs="Poppins"/>
          <w:color w:val="000000" w:themeColor="text1"/>
          <w:sz w:val="2"/>
          <w:szCs w:val="2"/>
        </w:rPr>
      </w:pPr>
    </w:p>
    <w:sectPr w:rsidR="00762384" w:rsidRPr="00C32940" w:rsidSect="001D62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F50B" w14:textId="77777777" w:rsidR="001E4E13" w:rsidRDefault="001E4E13" w:rsidP="00971807">
      <w:pPr>
        <w:spacing w:after="0" w:line="240" w:lineRule="auto"/>
      </w:pPr>
      <w:r>
        <w:separator/>
      </w:r>
    </w:p>
  </w:endnote>
  <w:endnote w:type="continuationSeparator" w:id="0">
    <w:p w14:paraId="7EE2F788" w14:textId="77777777" w:rsidR="001E4E13" w:rsidRDefault="001E4E13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Noto Sans JP"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5456" w14:textId="77777777" w:rsidR="001E4E13" w:rsidRDefault="001E4E13" w:rsidP="00971807">
      <w:pPr>
        <w:spacing w:after="0" w:line="240" w:lineRule="auto"/>
      </w:pPr>
      <w:r>
        <w:separator/>
      </w:r>
    </w:p>
  </w:footnote>
  <w:footnote w:type="continuationSeparator" w:id="0">
    <w:p w14:paraId="10DED5C9" w14:textId="77777777" w:rsidR="001E4E13" w:rsidRDefault="001E4E13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985685">
    <w:abstractNumId w:val="3"/>
  </w:num>
  <w:num w:numId="2" w16cid:durableId="466894388">
    <w:abstractNumId w:val="1"/>
  </w:num>
  <w:num w:numId="3" w16cid:durableId="989362060">
    <w:abstractNumId w:val="4"/>
  </w:num>
  <w:num w:numId="4" w16cid:durableId="888611062">
    <w:abstractNumId w:val="0"/>
  </w:num>
  <w:num w:numId="5" w16cid:durableId="1386755559">
    <w:abstractNumId w:val="2"/>
  </w:num>
  <w:num w:numId="6" w16cid:durableId="1583953058">
    <w:abstractNumId w:val="5"/>
  </w:num>
  <w:num w:numId="7" w16cid:durableId="1032998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34032"/>
    <w:rsid w:val="00090DD5"/>
    <w:rsid w:val="000A77C3"/>
    <w:rsid w:val="000C52F9"/>
    <w:rsid w:val="000C689B"/>
    <w:rsid w:val="000F4683"/>
    <w:rsid w:val="001033CA"/>
    <w:rsid w:val="0015365F"/>
    <w:rsid w:val="00187371"/>
    <w:rsid w:val="001D625A"/>
    <w:rsid w:val="001E4E13"/>
    <w:rsid w:val="00264A10"/>
    <w:rsid w:val="0028318D"/>
    <w:rsid w:val="00285EC9"/>
    <w:rsid w:val="002B3DB6"/>
    <w:rsid w:val="002E6B51"/>
    <w:rsid w:val="00337DA0"/>
    <w:rsid w:val="00351F86"/>
    <w:rsid w:val="00361A53"/>
    <w:rsid w:val="003B7E48"/>
    <w:rsid w:val="003C5F8F"/>
    <w:rsid w:val="003E13BB"/>
    <w:rsid w:val="00416BFD"/>
    <w:rsid w:val="00417C0F"/>
    <w:rsid w:val="00421243"/>
    <w:rsid w:val="0044021C"/>
    <w:rsid w:val="00473BBE"/>
    <w:rsid w:val="00474825"/>
    <w:rsid w:val="00480559"/>
    <w:rsid w:val="004A5C1C"/>
    <w:rsid w:val="004D2250"/>
    <w:rsid w:val="004D4A58"/>
    <w:rsid w:val="00517284"/>
    <w:rsid w:val="00566AEF"/>
    <w:rsid w:val="00594FB6"/>
    <w:rsid w:val="00595ADF"/>
    <w:rsid w:val="005B44F0"/>
    <w:rsid w:val="005D175A"/>
    <w:rsid w:val="005D2D6E"/>
    <w:rsid w:val="006018CE"/>
    <w:rsid w:val="0062399E"/>
    <w:rsid w:val="006A4DCC"/>
    <w:rsid w:val="00712234"/>
    <w:rsid w:val="00717445"/>
    <w:rsid w:val="00762384"/>
    <w:rsid w:val="0077553F"/>
    <w:rsid w:val="007E4640"/>
    <w:rsid w:val="008425DD"/>
    <w:rsid w:val="00847A30"/>
    <w:rsid w:val="008674D7"/>
    <w:rsid w:val="0087217B"/>
    <w:rsid w:val="008A6594"/>
    <w:rsid w:val="008C5F13"/>
    <w:rsid w:val="00951BB2"/>
    <w:rsid w:val="00956FF1"/>
    <w:rsid w:val="00963647"/>
    <w:rsid w:val="00971807"/>
    <w:rsid w:val="009E486D"/>
    <w:rsid w:val="009F7028"/>
    <w:rsid w:val="00A035F2"/>
    <w:rsid w:val="00A27856"/>
    <w:rsid w:val="00AB2574"/>
    <w:rsid w:val="00AC12A6"/>
    <w:rsid w:val="00B32463"/>
    <w:rsid w:val="00B36BA3"/>
    <w:rsid w:val="00B4238C"/>
    <w:rsid w:val="00B53F10"/>
    <w:rsid w:val="00B62774"/>
    <w:rsid w:val="00B67DB1"/>
    <w:rsid w:val="00BF249B"/>
    <w:rsid w:val="00C32940"/>
    <w:rsid w:val="00C715B9"/>
    <w:rsid w:val="00C7402E"/>
    <w:rsid w:val="00CC7D0A"/>
    <w:rsid w:val="00CD40DD"/>
    <w:rsid w:val="00CD48FB"/>
    <w:rsid w:val="00D00CB9"/>
    <w:rsid w:val="00D325DB"/>
    <w:rsid w:val="00D40EE6"/>
    <w:rsid w:val="00D439EC"/>
    <w:rsid w:val="00D54FE4"/>
    <w:rsid w:val="00D625CA"/>
    <w:rsid w:val="00D81960"/>
    <w:rsid w:val="00DB3297"/>
    <w:rsid w:val="00DC0001"/>
    <w:rsid w:val="00DD0EE9"/>
    <w:rsid w:val="00E235C5"/>
    <w:rsid w:val="00E2723D"/>
    <w:rsid w:val="00E321E7"/>
    <w:rsid w:val="00E36930"/>
    <w:rsid w:val="00E91933"/>
    <w:rsid w:val="00EA421A"/>
    <w:rsid w:val="00EB1CB1"/>
    <w:rsid w:val="00F545CE"/>
    <w:rsid w:val="00F571CD"/>
    <w:rsid w:val="00F77DD0"/>
    <w:rsid w:val="00F85D04"/>
    <w:rsid w:val="00F8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balverde gerald jan(ＴＩＰ ＩＳＤ)</cp:lastModifiedBy>
  <cp:revision>65</cp:revision>
  <cp:lastPrinted>2021-08-19T05:28:00Z</cp:lastPrinted>
  <dcterms:created xsi:type="dcterms:W3CDTF">2021-08-11T18:38:00Z</dcterms:created>
  <dcterms:modified xsi:type="dcterms:W3CDTF">2026-07-09T04:07:00Z</dcterms:modified>
</cp:coreProperties>
</file>