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00F2">
      <w:pPr>
        <w:rPr>
          <w:b/>
          <w:bCs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  <w:u w:val="single"/>
        </w:rPr>
        <w:t>Exercice 1</w:t>
      </w:r>
      <w:r>
        <w:rPr>
          <w:b/>
          <w:bCs/>
          <w:sz w:val="22"/>
          <w:szCs w:val="22"/>
        </w:rPr>
        <w:t xml:space="preserve"> : </w:t>
      </w:r>
      <w:r>
        <w:rPr>
          <w:i/>
          <w:iCs/>
        </w:rPr>
        <w:t>Gestion des opérations bancaires d’un client</w:t>
      </w:r>
    </w:p>
    <w:p w14:paraId="7FED18F4">
      <w:pPr>
        <w:rPr>
          <w:rFonts w:hint="default" w:ascii="Arial Black" w:hAnsi="Arial Black" w:cs="Arial Black"/>
          <w:b/>
          <w:bCs/>
          <w:sz w:val="22"/>
          <w:szCs w:val="22"/>
        </w:rPr>
      </w:pPr>
      <w:r>
        <w:rPr>
          <w:rFonts w:hint="default" w:ascii="Arial Black" w:hAnsi="Arial Black" w:cs="Arial Black"/>
          <w:b/>
          <w:bCs/>
          <w:sz w:val="22"/>
          <w:szCs w:val="22"/>
        </w:rPr>
        <w:t xml:space="preserve"> Objectif :</w:t>
      </w:r>
      <w:bookmarkStart w:id="2" w:name="_GoBack"/>
      <w:bookmarkEnd w:id="2"/>
    </w:p>
    <w:p w14:paraId="45E34F10">
      <w:pPr>
        <w:rPr>
          <w:sz w:val="22"/>
          <w:szCs w:val="22"/>
        </w:rPr>
      </w:pPr>
      <w:r>
        <w:rPr>
          <w:sz w:val="22"/>
          <w:szCs w:val="22"/>
        </w:rPr>
        <w:t xml:space="preserve">        Une base de données transactionnelle pour suivre les opérations bancaires des clients (dépôts, retraits, virements), analyser les comportements et prédire les risques.</w:t>
      </w:r>
    </w:p>
    <w:p w14:paraId="3C5CED8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Modèle de données (tables à créer dans Supabase) :</w:t>
      </w:r>
    </w:p>
    <w:p w14:paraId="54124B22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Arial Black" w:hAnsi="Arial Black"/>
          <w:sz w:val="22"/>
          <w:szCs w:val="22"/>
        </w:rPr>
        <w:t>Clients</w:t>
      </w:r>
      <w:r>
        <w:rPr>
          <w:sz w:val="22"/>
          <w:szCs w:val="22"/>
        </w:rPr>
        <w:t xml:space="preserve"> (id, nom, email, date_inscription)</w:t>
      </w:r>
    </w:p>
    <w:p w14:paraId="5CD93C6E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Arial Black" w:hAnsi="Arial Black"/>
          <w:sz w:val="22"/>
          <w:szCs w:val="22"/>
        </w:rPr>
        <w:t>Comptes</w:t>
      </w:r>
      <w:r>
        <w:rPr>
          <w:sz w:val="22"/>
          <w:szCs w:val="22"/>
        </w:rPr>
        <w:t xml:space="preserve"> (id, client_id, type_compte, solde)</w:t>
      </w:r>
    </w:p>
    <w:p w14:paraId="14F02314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Arial Black" w:hAnsi="Arial Black"/>
          <w:sz w:val="22"/>
          <w:szCs w:val="22"/>
        </w:rPr>
        <w:t>Transactions</w:t>
      </w:r>
      <w:r>
        <w:rPr>
          <w:sz w:val="22"/>
          <w:szCs w:val="22"/>
        </w:rPr>
        <w:t xml:space="preserve"> (id, compte_id, type_transaction, montant, date_transaction, description)</w:t>
      </w:r>
    </w:p>
    <w:p w14:paraId="5B7E64F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rFonts w:ascii="Arial Black" w:hAnsi="Arial Black"/>
          <w:b/>
          <w:bCs/>
          <w:sz w:val="22"/>
          <w:szCs w:val="22"/>
        </w:rPr>
        <w:t>10 requêtes SQL à exécuter</w:t>
      </w:r>
      <w:r>
        <w:rPr>
          <w:b/>
          <w:bCs/>
          <w:sz w:val="22"/>
          <w:szCs w:val="22"/>
        </w:rPr>
        <w:t xml:space="preserve"> :</w:t>
      </w:r>
    </w:p>
    <w:p w14:paraId="1AF377FA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Afficher tous les clients avec leur solde total :</w:t>
      </w:r>
    </w:p>
    <w:p w14:paraId="639BB210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Lister les 10 dernières transactions d’un client donné :</w:t>
      </w:r>
    </w:p>
    <w:p w14:paraId="47818752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Calculer le total des dépôts par mois :</w:t>
      </w:r>
    </w:p>
    <w:p w14:paraId="1AA26239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Identifier les comptes à découvert (solde &lt; 0) :</w:t>
      </w:r>
    </w:p>
    <w:p w14:paraId="01E6DF9D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Nombre de transactions par type (dépôt, retrait, virement) :</w:t>
      </w:r>
    </w:p>
    <w:p w14:paraId="29DEDB7D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Montant moyen des transactions par client :</w:t>
      </w:r>
    </w:p>
    <w:p w14:paraId="18D4CFD7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Clients inactifs (aucune transaction depuis 6 mois) :</w:t>
      </w:r>
    </w:p>
    <w:p w14:paraId="5D9B9B1E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Top 5 clients avec le plus grand nombre de transactions :</w:t>
      </w:r>
    </w:p>
    <w:p w14:paraId="355940F0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Évolution du solde moyen des comptes par mois :</w:t>
      </w:r>
    </w:p>
    <w:p w14:paraId="57651107">
      <w:pPr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Transactions suspectes (montant &gt; 10 000) :</w:t>
      </w:r>
    </w:p>
    <w:p w14:paraId="6912854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Analyse descriptive :</w:t>
      </w:r>
    </w:p>
    <w:p w14:paraId="0690FCBF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Répartition des types de transactions</w:t>
      </w:r>
    </w:p>
    <w:p w14:paraId="033CE516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Fréquence moyenne des opérations par client</w:t>
      </w:r>
    </w:p>
    <w:p w14:paraId="522D2B39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Solde moyen par type de compte (épargne, courant)</w:t>
      </w:r>
    </w:p>
    <w:p w14:paraId="29E00653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Taux de clients inactifs</w:t>
      </w:r>
    </w:p>
    <w:p w14:paraId="125F55C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Analyse prédictive (via IA externe connectée à Supabase) :</w:t>
      </w:r>
    </w:p>
    <w:p w14:paraId="6E69780B">
      <w:pPr>
        <w:numPr>
          <w:ilvl w:val="0"/>
          <w:numId w:val="4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Prédire le risque de découvert</w:t>
      </w:r>
      <w:r>
        <w:rPr>
          <w:sz w:val="22"/>
          <w:szCs w:val="22"/>
        </w:rPr>
        <w:t xml:space="preserve"> à partir de l’historique des transactions</w:t>
      </w:r>
    </w:p>
    <w:p w14:paraId="5F2F4145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Détecter les comportements suspects</w:t>
      </w:r>
      <w:r>
        <w:rPr>
          <w:sz w:val="20"/>
          <w:szCs w:val="20"/>
        </w:rPr>
        <w:t xml:space="preserve"> (fraude, blanchiment) via des modèles de classification</w:t>
      </w:r>
    </w:p>
    <w:p w14:paraId="32E7D6E6">
      <w:pPr>
        <w:numPr>
          <w:ilvl w:val="0"/>
          <w:numId w:val="4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Estimer la probabilité d’inactivité</w:t>
      </w:r>
      <w:r>
        <w:rPr>
          <w:sz w:val="22"/>
          <w:szCs w:val="22"/>
        </w:rPr>
        <w:t xml:space="preserve"> d’un client dans les 3 prochains mois</w:t>
      </w:r>
    </w:p>
    <w:p w14:paraId="032BFF70">
      <w:pPr>
        <w:rPr>
          <w:sz w:val="22"/>
          <w:szCs w:val="22"/>
        </w:rPr>
      </w:pPr>
    </w:p>
    <w:p w14:paraId="0296DEC5">
      <w:pPr>
        <w:rPr>
          <w:b/>
          <w:bCs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>Exercice 1</w:t>
      </w:r>
      <w:r>
        <w:rPr>
          <w:b/>
          <w:bCs/>
          <w:sz w:val="22"/>
          <w:szCs w:val="22"/>
        </w:rPr>
        <w:t xml:space="preserve"> : </w:t>
      </w:r>
      <w:r>
        <w:rPr>
          <w:i/>
          <w:iCs/>
        </w:rPr>
        <w:t>Suivi des opérations bancaires et analyse comportementale</w:t>
      </w:r>
    </w:p>
    <w:p w14:paraId="70ECDB9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Objectif :</w:t>
      </w:r>
    </w:p>
    <w:p w14:paraId="49B1409E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Créer une base de données sur Supabase pour suivre les opérations bancaires des clients, analyser leurs comportements financiers et prédire les risques de découvert.</w:t>
      </w:r>
    </w:p>
    <w:p w14:paraId="5EDE1DA7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Structure de la base de données</w:t>
      </w:r>
    </w:p>
    <w:p w14:paraId="0A248708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Tables :</w:t>
      </w:r>
    </w:p>
    <w:p w14:paraId="365CFEF2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rFonts w:ascii="Arial Black" w:hAnsi="Arial Black"/>
          <w:sz w:val="22"/>
          <w:szCs w:val="22"/>
        </w:rPr>
        <w:t>Clients</w:t>
      </w:r>
      <w:r>
        <w:rPr>
          <w:sz w:val="22"/>
          <w:szCs w:val="22"/>
        </w:rPr>
        <w:t xml:space="preserve"> (id, nom, email, date_inscription)</w:t>
      </w:r>
    </w:p>
    <w:p w14:paraId="28AD56DE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rFonts w:ascii="Arial Black" w:hAnsi="Arial Black"/>
          <w:sz w:val="22"/>
          <w:szCs w:val="22"/>
        </w:rPr>
        <w:t>Comptes</w:t>
      </w:r>
      <w:r>
        <w:rPr>
          <w:sz w:val="22"/>
          <w:szCs w:val="22"/>
        </w:rPr>
        <w:t xml:space="preserve"> (id, client_id, type_compte, solde)</w:t>
      </w:r>
    </w:p>
    <w:p w14:paraId="1CEA4B08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rFonts w:ascii="Arial Black" w:hAnsi="Arial Black"/>
          <w:sz w:val="22"/>
          <w:szCs w:val="22"/>
        </w:rPr>
        <w:t>Transactions</w:t>
      </w:r>
      <w:r>
        <w:rPr>
          <w:sz w:val="22"/>
          <w:szCs w:val="22"/>
        </w:rPr>
        <w:t xml:space="preserve"> (id, compte_id, type_transaction, montant, date_transaction, description)</w:t>
      </w:r>
    </w:p>
    <w:p w14:paraId="244C137F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 requêtes SQL à tester</w:t>
      </w:r>
    </w:p>
    <w:p w14:paraId="67DB0CFF">
      <w:pPr>
        <w:numPr>
          <w:ilvl w:val="0"/>
          <w:numId w:val="6"/>
        </w:numPr>
        <w:spacing w:line="276" w:lineRule="auto"/>
        <w:rPr>
          <w:b/>
          <w:bCs/>
          <w:sz w:val="22"/>
          <w:szCs w:val="22"/>
        </w:rPr>
        <w:sectPr>
          <w:headerReference r:id="rId5" w:type="default"/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</w:p>
    <w:p w14:paraId="1594B2CD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Total des transactions par client :</w:t>
      </w:r>
    </w:p>
    <w:p w14:paraId="7C899B16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Solde moyen par type de compte :</w:t>
      </w:r>
    </w:p>
    <w:p w14:paraId="27548664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Nombre de transactions par mois :</w:t>
      </w:r>
    </w:p>
    <w:p w14:paraId="147D24CA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Clients avec plus de 3 retraits en un mois :</w:t>
      </w:r>
    </w:p>
    <w:p w14:paraId="7FA6C24C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Top 5 clients par solde total :</w:t>
      </w:r>
    </w:p>
    <w:p w14:paraId="26FE88B8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Transactions supérieures à 10 000 :</w:t>
      </w:r>
    </w:p>
    <w:p w14:paraId="7453A677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Clients sans transaction depuis 3 mois :</w:t>
      </w:r>
    </w:p>
    <w:p w14:paraId="2473362C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Évolution du solde moyen par mois :</w:t>
      </w:r>
    </w:p>
    <w:p w14:paraId="2F344B4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Répartition des types de transactions :</w:t>
      </w:r>
    </w:p>
    <w:p w14:paraId="76CD42D9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Montant total des dépôts par client :</w:t>
      </w:r>
    </w:p>
    <w:p w14:paraId="598E73F8">
      <w:pPr>
        <w:spacing w:line="276" w:lineRule="auto"/>
        <w:rPr>
          <w:sz w:val="22"/>
          <w:szCs w:val="22"/>
        </w:rPr>
        <w:sectPr>
          <w:type w:val="continuous"/>
          <w:pgSz w:w="11906" w:h="16838"/>
          <w:pgMar w:top="1417" w:right="1417" w:bottom="1417" w:left="1417" w:header="708" w:footer="708" w:gutter="0"/>
          <w:cols w:space="708" w:num="2"/>
          <w:docGrid w:linePitch="360" w:charSpace="0"/>
        </w:sectPr>
      </w:pPr>
    </w:p>
    <w:p w14:paraId="7072FB5F">
      <w:pPr>
        <w:spacing w:line="276" w:lineRule="auto"/>
        <w:rPr>
          <w:rFonts w:ascii="Arial Black" w:hAnsi="Arial Black"/>
          <w:b/>
          <w:bCs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>Analyse descriptive</w:t>
      </w:r>
    </w:p>
    <w:p w14:paraId="0622589C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Répartition des types de comptes (courant, épargne)</w:t>
      </w:r>
    </w:p>
    <w:p w14:paraId="6EAE1E21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Fréquence moyenne des transactions par client</w:t>
      </w:r>
    </w:p>
    <w:p w14:paraId="28C6C071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Solde moyen par mois</w:t>
      </w:r>
    </w:p>
    <w:p w14:paraId="6BD16A9E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Clients les plus actifs / inactifs</w:t>
      </w:r>
    </w:p>
    <w:p w14:paraId="73BA35E0">
      <w:pPr>
        <w:spacing w:line="276" w:lineRule="auto"/>
        <w:rPr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>Analyse prédictive (avec Python + IA) : P</w:t>
      </w:r>
      <w:r>
        <w:rPr>
          <w:b/>
          <w:bCs/>
          <w:sz w:val="22"/>
          <w:szCs w:val="22"/>
        </w:rPr>
        <w:t>rédire le risque de découvert d’un compte</w:t>
      </w:r>
    </w:p>
    <w:p w14:paraId="49B1BF8C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Variables d’entrée :</w:t>
      </w:r>
    </w:p>
    <w:p w14:paraId="1A7C47C5">
      <w:pPr>
        <w:numPr>
          <w:ilvl w:val="0"/>
          <w:numId w:val="8"/>
        </w:numPr>
        <w:spacing w:line="276" w:lineRule="auto"/>
        <w:rPr>
          <w:sz w:val="22"/>
          <w:szCs w:val="22"/>
        </w:rPr>
        <w:sectPr>
          <w:type w:val="continuous"/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</w:p>
    <w:p w14:paraId="430E2A5C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Solde actuel</w:t>
      </w:r>
    </w:p>
    <w:p w14:paraId="117BF6B9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Nombre de retraits récents</w:t>
      </w:r>
    </w:p>
    <w:p w14:paraId="5BB4CEE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Type de compte</w:t>
      </w:r>
    </w:p>
    <w:p w14:paraId="42716601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Fréquence des transactions</w:t>
      </w:r>
    </w:p>
    <w:p w14:paraId="2CDA2264">
      <w:pPr>
        <w:spacing w:line="276" w:lineRule="auto"/>
        <w:rPr>
          <w:b/>
          <w:bCs/>
          <w:sz w:val="22"/>
          <w:szCs w:val="22"/>
        </w:rPr>
        <w:sectPr>
          <w:type w:val="continuous"/>
          <w:pgSz w:w="11906" w:h="16838"/>
          <w:pgMar w:top="1417" w:right="1417" w:bottom="1417" w:left="1417" w:header="708" w:footer="708" w:gutter="0"/>
          <w:cols w:space="708" w:num="2"/>
          <w:docGrid w:linePitch="360" w:charSpace="0"/>
        </w:sectPr>
      </w:pPr>
    </w:p>
    <w:p w14:paraId="0CCFD2B4">
      <w:pPr>
        <w:rPr>
          <w:rFonts w:ascii="Arial Black" w:hAnsi="Arial Black"/>
          <w:b/>
          <w:bCs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>Visualisation des données (avec Python)</w:t>
      </w:r>
    </w:p>
    <w:p w14:paraId="075E13F0">
      <w:pPr>
        <w:pStyle w:val="30"/>
        <w:numPr>
          <w:ilvl w:val="0"/>
          <w:numId w:val="9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Histogramme des soldes :</w:t>
      </w:r>
    </w:p>
    <w:p w14:paraId="6C48076F">
      <w:pPr>
        <w:pStyle w:val="30"/>
        <w:numPr>
          <w:ilvl w:val="0"/>
          <w:numId w:val="9"/>
        </w:numPr>
        <w:spacing w:line="36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Transactions par type:</w:t>
      </w:r>
    </w:p>
    <w:p w14:paraId="30545D68">
      <w:pPr>
        <w:pStyle w:val="30"/>
        <w:numPr>
          <w:ilvl w:val="0"/>
          <w:numId w:val="9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Solde moyen par mois :</w:t>
      </w:r>
    </w:p>
    <w:sectPr>
      <w:type w:val="continuous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BC349">
    <w:pPr>
      <w:pStyle w:val="14"/>
      <w:widowControl/>
      <w:jc w:val="center"/>
      <w:rPr>
        <w:lang w:val="fr"/>
      </w:rPr>
    </w:pPr>
    <w:bookmarkStart w:id="0" w:name="_Hlk215121470"/>
    <w:bookmarkStart w:id="1" w:name="_Hlk215121471"/>
    <w:r>
      <w:rPr>
        <w:lang w:val="fr"/>
      </w:rPr>
      <w:t xml:space="preserve">UNIVERSITE DE DOUALA : </w:t>
    </w:r>
    <w:r>
      <w:rPr>
        <w:rFonts w:hint="default" w:ascii="Arial Black" w:hAnsi="Arial Black" w:eastAsia="Arial Black" w:cs="Arial Black"/>
        <w:lang w:val="fr"/>
      </w:rPr>
      <w:t xml:space="preserve">IUT  </w:t>
    </w:r>
    <w:r>
      <w:rPr>
        <w:lang w:val="fr"/>
      </w:rPr>
      <w:t xml:space="preserve">                     ENS : </w:t>
    </w:r>
    <w:r>
      <w:rPr>
        <w:rFonts w:hint="default" w:ascii="Arial Black" w:hAnsi="Arial Black" w:eastAsia="Arial Black" w:cs="Arial Black"/>
        <w:b/>
        <w:bCs/>
        <w:sz w:val="20"/>
        <w:szCs w:val="20"/>
        <w:lang w:val="fr"/>
      </w:rPr>
      <w:t>DIPOKO NJOH Jonatha</w:t>
    </w:r>
    <w:r>
      <w:rPr>
        <w:b/>
        <w:bCs/>
        <w:lang w:val="fr"/>
      </w:rPr>
      <w:t>n</w:t>
    </w:r>
    <w:r>
      <w:rPr>
        <w:lang w:val="fr"/>
      </w:rPr>
      <w:t xml:space="preserve">                                                 DEPARTEMENT : </w:t>
    </w:r>
    <w:r>
      <w:rPr>
        <w:rFonts w:hint="default" w:ascii="Arial Black" w:hAnsi="Arial Black" w:eastAsia="Arial Black" w:cs="Arial Black"/>
        <w:lang w:val="fr"/>
      </w:rPr>
      <w:t xml:space="preserve">LGL </w:t>
    </w:r>
    <w:r>
      <w:rPr>
        <w:lang w:val="fr"/>
      </w:rPr>
      <w:t xml:space="preserve">                                   EC : </w:t>
    </w:r>
    <w:r>
      <w:rPr>
        <w:rFonts w:hint="default" w:ascii="Arial Black" w:hAnsi="Arial Black" w:eastAsia="Arial Black" w:cs="Arial Black"/>
        <w:sz w:val="20"/>
        <w:szCs w:val="20"/>
        <w:lang w:val="fr"/>
      </w:rPr>
      <w:t>BASES DE DONNEES NOSQL</w:t>
    </w:r>
    <w:bookmarkEnd w:id="0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B5B15"/>
    <w:multiLevelType w:val="multilevel"/>
    <w:tmpl w:val="03BB5B1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ascii="Arial Black" w:hAnsi="Arial Black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">
    <w:nsid w:val="04457907"/>
    <w:multiLevelType w:val="multilevel"/>
    <w:tmpl w:val="04457907"/>
    <w:lvl w:ilvl="0" w:tentative="0">
      <w:start w:val="1"/>
      <w:numFmt w:val="decimal"/>
      <w:lvlText w:val="%1."/>
      <w:lvlJc w:val="left"/>
      <w:pPr>
        <w:tabs>
          <w:tab w:val="left" w:pos="1352"/>
        </w:tabs>
        <w:ind w:left="1352" w:hanging="360"/>
      </w:pPr>
      <w:rPr>
        <w:rFonts w:hint="default" w:ascii="Arial Black" w:hAnsi="Arial Black" w:cs="Arial Black"/>
        <w:sz w:val="18"/>
        <w:szCs w:val="18"/>
      </w:rPr>
    </w:lvl>
    <w:lvl w:ilvl="1" w:tentative="0">
      <w:start w:val="1"/>
      <w:numFmt w:val="decimal"/>
      <w:lvlText w:val="%2."/>
      <w:lvlJc w:val="left"/>
      <w:pPr>
        <w:tabs>
          <w:tab w:val="left" w:pos="2072"/>
        </w:tabs>
        <w:ind w:left="2072" w:hanging="360"/>
      </w:pPr>
    </w:lvl>
    <w:lvl w:ilvl="2" w:tentative="0">
      <w:start w:val="1"/>
      <w:numFmt w:val="decimal"/>
      <w:lvlText w:val="%3."/>
      <w:lvlJc w:val="left"/>
      <w:pPr>
        <w:tabs>
          <w:tab w:val="left" w:pos="2792"/>
        </w:tabs>
        <w:ind w:left="2792" w:hanging="360"/>
      </w:pPr>
    </w:lvl>
    <w:lvl w:ilvl="3" w:tentative="0">
      <w:start w:val="1"/>
      <w:numFmt w:val="decimal"/>
      <w:lvlText w:val="%4."/>
      <w:lvlJc w:val="left"/>
      <w:pPr>
        <w:tabs>
          <w:tab w:val="left" w:pos="3512"/>
        </w:tabs>
        <w:ind w:left="3512" w:hanging="360"/>
      </w:pPr>
    </w:lvl>
    <w:lvl w:ilvl="4" w:tentative="0">
      <w:start w:val="1"/>
      <w:numFmt w:val="decimal"/>
      <w:lvlText w:val="%5."/>
      <w:lvlJc w:val="left"/>
      <w:pPr>
        <w:tabs>
          <w:tab w:val="left" w:pos="4232"/>
        </w:tabs>
        <w:ind w:left="4232" w:hanging="360"/>
      </w:pPr>
    </w:lvl>
    <w:lvl w:ilvl="5" w:tentative="0">
      <w:start w:val="1"/>
      <w:numFmt w:val="decimal"/>
      <w:lvlText w:val="%6."/>
      <w:lvlJc w:val="left"/>
      <w:pPr>
        <w:tabs>
          <w:tab w:val="left" w:pos="4952"/>
        </w:tabs>
        <w:ind w:left="4952" w:hanging="360"/>
      </w:pPr>
    </w:lvl>
    <w:lvl w:ilvl="6" w:tentative="0">
      <w:start w:val="1"/>
      <w:numFmt w:val="decimal"/>
      <w:lvlText w:val="%7."/>
      <w:lvlJc w:val="left"/>
      <w:pPr>
        <w:tabs>
          <w:tab w:val="left" w:pos="5672"/>
        </w:tabs>
        <w:ind w:left="5672" w:hanging="360"/>
      </w:pPr>
    </w:lvl>
    <w:lvl w:ilvl="7" w:tentative="0">
      <w:start w:val="1"/>
      <w:numFmt w:val="decimal"/>
      <w:lvlText w:val="%8."/>
      <w:lvlJc w:val="left"/>
      <w:pPr>
        <w:tabs>
          <w:tab w:val="left" w:pos="6392"/>
        </w:tabs>
        <w:ind w:left="6392" w:hanging="360"/>
      </w:pPr>
    </w:lvl>
    <w:lvl w:ilvl="8" w:tentative="0">
      <w:start w:val="1"/>
      <w:numFmt w:val="decimal"/>
      <w:lvlText w:val="%9."/>
      <w:lvlJc w:val="left"/>
      <w:pPr>
        <w:tabs>
          <w:tab w:val="left" w:pos="7112"/>
        </w:tabs>
        <w:ind w:left="7112" w:hanging="360"/>
      </w:pPr>
    </w:lvl>
  </w:abstractNum>
  <w:abstractNum w:abstractNumId="2">
    <w:nsid w:val="10E71182"/>
    <w:multiLevelType w:val="multilevel"/>
    <w:tmpl w:val="10E711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Arial Black" w:hAnsi="Arial Black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AF1E1E"/>
    <w:multiLevelType w:val="multilevel"/>
    <w:tmpl w:val="23AF1E1E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 w:ascii="Arial Black" w:hAnsi="Arial Black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D84F2E"/>
    <w:multiLevelType w:val="multilevel"/>
    <w:tmpl w:val="23D84F2E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702E37"/>
    <w:multiLevelType w:val="multilevel"/>
    <w:tmpl w:val="2E702E37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 w:ascii="Arial Black" w:hAnsi="Arial Black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76E010C"/>
    <w:multiLevelType w:val="multilevel"/>
    <w:tmpl w:val="476E01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Arial Black" w:hAnsi="Arial Black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D66034C"/>
    <w:multiLevelType w:val="multilevel"/>
    <w:tmpl w:val="4D660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96048DE"/>
    <w:multiLevelType w:val="multilevel"/>
    <w:tmpl w:val="696048DE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 w:ascii="Arial Black" w:hAnsi="Arial Black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897"/>
    <w:rsid w:val="00301A2A"/>
    <w:rsid w:val="00491AF3"/>
    <w:rsid w:val="007E26E5"/>
    <w:rsid w:val="007E4AA8"/>
    <w:rsid w:val="00A53897"/>
    <w:rsid w:val="00A97437"/>
    <w:rsid w:val="00B03982"/>
    <w:rsid w:val="00D317E7"/>
    <w:rsid w:val="00EB2530"/>
    <w:rsid w:val="07F572B1"/>
    <w:rsid w:val="51C7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Calibri" w:hAnsi="Calibri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12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link w:val="35"/>
    <w:semiHidden/>
    <w:unhideWhenUsed/>
    <w:uiPriority w:val="99"/>
    <w:pPr>
      <w:keepNext w:val="0"/>
      <w:keepLines w:val="0"/>
      <w:widowControl/>
      <w:suppressLineNumbers w:val="0"/>
      <w:tabs>
        <w:tab w:val="center" w:pos="4539"/>
        <w:tab w:val="right" w:pos="9078"/>
      </w:tabs>
      <w:spacing w:before="0" w:beforeAutospacing="0" w:after="0" w:afterAutospacing="0" w:line="240" w:lineRule="auto"/>
      <w:ind w:left="0" w:right="0"/>
      <w:jc w:val="left"/>
    </w:pPr>
    <w:rPr>
      <w:rFonts w:hint="eastAsia" w:ascii="Calibri" w:hAnsi="Calibri" w:eastAsia="Calibri" w:cs="Times New Roman"/>
      <w:kern w:val="2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Titre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Titre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Titre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itre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re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re C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ous-titre Car"/>
    <w:basedOn w:val="11"/>
    <w:link w:val="1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tion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Citation intense C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En-tête Car"/>
    <w:link w:val="14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433</Words>
  <Characters>2385</Characters>
  <Lines>19</Lines>
  <Paragraphs>5</Paragraphs>
  <TotalTime>37</TotalTime>
  <ScaleCrop>false</ScaleCrop>
  <LinksUpToDate>false</LinksUpToDate>
  <CharactersWithSpaces>2813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2025-11-19T18:40:00Z</dcterms:created>
  <dc:creator>DIPOKO NJOH JONATHAN</dc:creator>
  <cp:lastModifiedBy>COMPUTER CITY</cp:lastModifiedBy>
  <dcterms:modified xsi:type="dcterms:W3CDTF">2025-11-27T09:11:35Z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735305B1285940C195FB54273E13657D_12</vt:lpwstr>
  </property>
</Properties>
</file>