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6B6B5" w14:textId="77777777" w:rsidR="001F2B88" w:rsidRDefault="00000000" w:rsidP="00344999">
      <w:pPr>
        <w:pStyle w:val="Heading1"/>
      </w:pPr>
      <w:r>
        <w:t xml:space="preserve">RLHF Reviewer Guide (Portfolio Simulation)</w:t>
      </w:r>
    </w:p>
    <w:p w14:paraId="01B43529" w14:textId="77777777" w:rsidR="00344999" w:rsidRDefault="00344999">
      <w:pPr>
        <w:pStyle w:val="Subtitle"/>
        <w:rPr>
          <w:kern w:val="2"/>
          <w:lang w:val="en-IN" w:eastAsia="en-IN"/>
          <w14:ligatures w14:val="standardContextual"/>
        </w:rPr>
      </w:pPr>
      <w:r>
        <w:t>Enterprise Guide for Pairwise AI Response Evaluation and Preference Ranking</w:t>
      </w:r>
    </w:p>
    <w:p w14:paraId="16C203E0" w14:textId="77777777" w:rsidR="00344999" w:rsidRDefault="00344999">
      <w:pPr>
        <w:pStyle w:val="Heading2"/>
        <w:rPr>
          <w:kern w:val="2"/>
          <w:lang w:val="en-IN" w:eastAsia="en-IN"/>
          <w14:ligatures w14:val="standardContextual"/>
        </w:rPr>
      </w:pPr>
      <w:r>
        <w:t>Executive Summary</w:t>
      </w:r>
    </w:p>
    <w:p w14:paraId="64F9ECCF" w14:textId="77777777" w:rsidR="00344999" w:rsidRDefault="00344999">
      <w:pPr>
        <w:rPr>
          <w:kern w:val="2"/>
          <w:lang w:val="en-IN" w:eastAsia="en-IN"/>
          <w14:ligatures w14:val="standardContextual"/>
        </w:rPr>
      </w:pPr>
      <w:r>
        <w:t>This guide provides standardized reviewer guidance for pairwise AI response evaluation. It explains how reviewers compare two AI-generated responses to the same user prompt, apply consistent quality principles, select a preferred response, and document the rationale for that decision. The guide aligns with the AI Quality Evaluation Framework portfolio project and demonstrates a simulated enterprise reviewer workflow used in AI Quality, Human Feedback, and Annotation Operations contexts.</w:t>
      </w:r>
    </w:p>
    <w:p w14:paraId="3676DF2A" w14:textId="77777777" w:rsidR="001F2B88" w:rsidRDefault="00000000" w:rsidP="003619B2">
      <w:pPr>
        <w:pStyle w:val="Heading2"/>
      </w:pPr>
      <w:r>
        <w:t>Purpose</w:t>
      </w:r>
    </w:p>
    <w:p w14:paraId="12ED6E79" w14:textId="77777777" w:rsidR="001F2B88" w:rsidRDefault="00000000" w:rsidP="000052CE">
      <w:r>
        <w:t xml:space="preserve">Provide standardized guidance for comparing AI-generated responses and selecting preferred outputs in pairwise RLHF evaluation exercises. This guide supports consistent reviewer decision-making, evidence-based preference ranking, and clear rationale documentation while preserving the simulated portfolio context.</w:t>
      </w:r>
    </w:p>
    <w:p w14:paraId="37B028AC" w14:textId="77777777" w:rsidR="00C942E4" w:rsidRDefault="00C942E4">
      <w:pPr>
        <w:pStyle w:val="Heading2"/>
        <w:rPr>
          <w:kern w:val="2"/>
          <w:lang w:val="en-IN" w:eastAsia="en-IN"/>
          <w14:ligatures w14:val="standardContextual"/>
        </w:rPr>
      </w:pPr>
      <w:r>
        <w:t>Scope</w:t>
      </w:r>
    </w:p>
    <w:p w14:paraId="4E7A5974" w14:textId="77777777" w:rsidR="00C942E4" w:rsidRDefault="00C942E4">
      <w:pPr>
        <w:rPr>
          <w:kern w:val="2"/>
          <w:lang w:val="en-IN" w:eastAsia="en-IN"/>
          <w14:ligatures w14:val="standardContextual"/>
        </w:rPr>
      </w:pPr>
      <w:r>
        <w:t>This guide applies to pairwise AI response evaluation exercises where reviewers compare two AI-generated responses to the same user prompt and determine the preferred response. It supports consistent reviewer decision-making through standardized evaluation principles and documented reviewer rationale.</w:t>
      </w:r>
    </w:p>
    <w:p w14:paraId="3045A974" w14:textId="77777777" w:rsidR="00C942E4" w:rsidRDefault="00C942E4">
      <w:pPr>
        <w:pStyle w:val="Heading2"/>
        <w:rPr>
          <w:kern w:val="2"/>
          <w:lang w:val="en-IN" w:eastAsia="en-IN"/>
          <w14:ligatures w14:val="standardContextual"/>
        </w:rPr>
      </w:pPr>
      <w:r>
        <w:t>Reviewer Responsibilities</w:t>
      </w:r>
    </w:p>
    <w:p w14:paraId="2A093CEA" w14:textId="77777777" w:rsidR="00C942E4" w:rsidRPr="00C942E4" w:rsidRDefault="00C942E4" w:rsidP="00C942E4">
      <w:pPr>
        <w:pStyle w:val="ListParagraph"/>
        <w:numPr>
          <w:ilvl w:val="0"/>
          <w:numId w:val="10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Read the user prompt carefully before evaluating either response.</w:t>
      </w:r>
    </w:p>
    <w:p w14:paraId="3F72A71D" w14:textId="77777777" w:rsidR="00C942E4" w:rsidRDefault="00C942E4" w:rsidP="00C942E4">
      <w:pPr>
        <w:pStyle w:val="ListParagraph"/>
        <w:numPr>
          <w:ilvl w:val="0"/>
          <w:numId w:val="10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Evaluate Response A independently against the evaluation principles.</w:t>
      </w:r>
    </w:p>
    <w:p w14:paraId="2C81CFAA" w14:textId="77777777" w:rsidR="00C942E4" w:rsidRDefault="00C942E4" w:rsidP="00C942E4">
      <w:pPr>
        <w:pStyle w:val="ListParagraph"/>
        <w:numPr>
          <w:ilvl w:val="0"/>
          <w:numId w:val="10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Evaluate Response B independently against the evaluation principles.</w:t>
      </w:r>
    </w:p>
    <w:p w14:paraId="0B087538" w14:textId="77777777" w:rsidR="00C942E4" w:rsidRDefault="00C942E4" w:rsidP="00C942E4">
      <w:pPr>
        <w:pStyle w:val="ListParagraph"/>
        <w:numPr>
          <w:ilvl w:val="0"/>
          <w:numId w:val="10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Compare responses objectively using evidence from the prompt and responses.</w:t>
      </w:r>
    </w:p>
    <w:p w14:paraId="5E858B42" w14:textId="77777777" w:rsidR="00C942E4" w:rsidRDefault="00C942E4" w:rsidP="00C942E4">
      <w:pPr>
        <w:pStyle w:val="ListParagraph"/>
        <w:numPr>
          <w:ilvl w:val="0"/>
          <w:numId w:val="10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Base decisions on observable quality differences, not assumptions.</w:t>
      </w:r>
    </w:p>
    <w:p w14:paraId="443C395E" w14:textId="77777777" w:rsidR="00C942E4" w:rsidRDefault="00C942E4" w:rsidP="00C942E4">
      <w:pPr>
        <w:pStyle w:val="ListParagraph"/>
        <w:numPr>
          <w:ilvl w:val="0"/>
          <w:numId w:val="10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Avoid allowing personal writing preferences to determine the outcome.</w:t>
      </w:r>
    </w:p>
    <w:p w14:paraId="5571B58C" w14:textId="77777777" w:rsidR="00C942E4" w:rsidRDefault="00C942E4" w:rsidP="00C942E4">
      <w:pPr>
        <w:pStyle w:val="ListParagraph"/>
        <w:numPr>
          <w:ilvl w:val="0"/>
          <w:numId w:val="10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Document the reasoning for every preference, tie, or escalation decision.</w:t>
      </w:r>
    </w:p>
    <w:p w14:paraId="064E9301" w14:textId="77777777" w:rsidR="00C942E4" w:rsidRDefault="00C942E4" w:rsidP="00C942E4">
      <w:pPr>
        <w:pStyle w:val="ListParagraph"/>
        <w:numPr>
          <w:ilvl w:val="0"/>
          <w:numId w:val="10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Escalate safety, policy, privacy, legal, or other high-risk concerns when required.</w:t>
      </w:r>
    </w:p>
    <w:p w14:paraId="08AF69C0" w14:textId="77777777" w:rsidR="001F2B88" w:rsidRDefault="00000000">
      <w:pPr>
        <w:pStyle w:val="Heading2"/>
      </w:pPr>
      <w:r>
        <w:t>Evaluation Principles</w:t>
      </w:r>
    </w:p>
    <w:p w14:paraId="50C6F3BE" w14:textId="77777777" w:rsidR="00C942E4" w:rsidRPr="00C942E4" w:rsidRDefault="00C942E4" w:rsidP="00C942E4">
      <w:pPr>
        <w:pStyle w:val="ListParagraph"/>
        <w:numPr>
          <w:ilvl w:val="0"/>
          <w:numId w:val="1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  <w:b/>
          <w:bCs/>
        </w:rPr>
        <w:t>Helpfulness:</w:t>
      </w:r>
      <w:r>
        <w:rPr>
          <w:rFonts w:asciiTheme="minorHAnsi" w:hAnsiTheme="minorHAnsi" w:cstheme="minorBidi"/>
        </w:rPr>
        <w:t xml:space="preserve"> Does the response satisfy the user's request? Reviewers should consider whether the response directly answers the prompt, provides useful detail, and avoids unnecessary omissions.</w:t>
      </w:r>
    </w:p>
    <w:p w14:paraId="7B819690" w14:textId="77777777" w:rsidR="00C942E4" w:rsidRPr="00C942E4" w:rsidRDefault="00C942E4" w:rsidP="00C942E4">
      <w:pPr>
        <w:pStyle w:val="ListParagraph"/>
        <w:numPr>
          <w:ilvl w:val="0"/>
          <w:numId w:val="1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  <w:b/>
          <w:bCs/>
        </w:rPr>
        <w:t>Truthfulness:</w:t>
      </w:r>
      <w:r>
        <w:rPr>
          <w:rFonts w:asciiTheme="minorHAnsi" w:hAnsiTheme="minorHAnsi" w:cstheme="minorBidi"/>
        </w:rPr>
        <w:t xml:space="preserve"> Are factual statements accurate and supported? Reviewers should identify unsupported claims, incorrect information, misleading statements, or hallucinated details.</w:t>
      </w:r>
    </w:p>
    <w:p w14:paraId="357A0AA6" w14:textId="77777777" w:rsidR="00C942E4" w:rsidRPr="00C942E4" w:rsidRDefault="00C942E4" w:rsidP="00C942E4">
      <w:pPr>
        <w:pStyle w:val="ListParagraph"/>
        <w:numPr>
          <w:ilvl w:val="0"/>
          <w:numId w:val="1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  <w:b/>
          <w:bCs/>
        </w:rPr>
        <w:lastRenderedPageBreak/>
        <w:t>Harmlessness:</w:t>
      </w:r>
      <w:r>
        <w:rPr>
          <w:rFonts w:asciiTheme="minorHAnsi" w:hAnsiTheme="minorHAnsi" w:cstheme="minorBidi"/>
        </w:rPr>
        <w:t xml:space="preserve"> Does the response avoid unsafe or harmful content? Reviewers should check for unsafe instructions, biased or discriminatory language, privacy risks, and content that could cause harm.</w:t>
      </w:r>
    </w:p>
    <w:p w14:paraId="25F7515B" w14:textId="77777777" w:rsidR="00C942E4" w:rsidRPr="00C942E4" w:rsidRDefault="00C942E4" w:rsidP="00C942E4">
      <w:pPr>
        <w:pStyle w:val="ListParagraph"/>
        <w:numPr>
          <w:ilvl w:val="0"/>
          <w:numId w:val="1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  <w:b/>
          <w:bCs/>
        </w:rPr>
        <w:t>Instruction Following:</w:t>
      </w:r>
      <w:r>
        <w:rPr>
          <w:rFonts w:asciiTheme="minorHAnsi" w:hAnsiTheme="minorHAnsi" w:cstheme="minorBidi"/>
        </w:rPr>
        <w:t xml:space="preserve"> Does the response follow all user instructions correctly? Reviewers should evaluate whether the response follows requested format, scope, tone, constraints, and task requirements.</w:t>
      </w:r>
    </w:p>
    <w:p w14:paraId="49BFAFBA" w14:textId="77777777" w:rsidR="001F2B88" w:rsidRDefault="00000000">
      <w:pPr>
        <w:pStyle w:val="Heading2"/>
      </w:pPr>
      <w:r>
        <w:t>Preference Workflow</w:t>
      </w:r>
    </w:p>
    <w:p w14:paraId="3B087BB7" w14:textId="77777777" w:rsidR="00C942E4" w:rsidRPr="00C942E4" w:rsidRDefault="00C942E4" w:rsidP="00C942E4">
      <w:pPr>
        <w:pStyle w:val="ListParagraph"/>
        <w:numPr>
          <w:ilvl w:val="0"/>
          <w:numId w:val="1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Read the Prompt.</w:t>
      </w:r>
    </w:p>
    <w:p w14:paraId="4F7EF685" w14:textId="77777777" w:rsidR="00C942E4" w:rsidRPr="00C942E4" w:rsidRDefault="00C942E4" w:rsidP="00C942E4">
      <w:pPr>
        <w:pStyle w:val="ListParagraph"/>
        <w:numPr>
          <w:ilvl w:val="0"/>
          <w:numId w:val="1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Review Response A.</w:t>
      </w:r>
    </w:p>
    <w:p w14:paraId="54C41A64" w14:textId="77777777" w:rsidR="00C942E4" w:rsidRPr="00C942E4" w:rsidRDefault="00C942E4" w:rsidP="00C942E4">
      <w:pPr>
        <w:pStyle w:val="ListParagraph"/>
        <w:numPr>
          <w:ilvl w:val="0"/>
          <w:numId w:val="1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Review Response B.</w:t>
      </w:r>
    </w:p>
    <w:p w14:paraId="02355283" w14:textId="77777777" w:rsidR="00C942E4" w:rsidRPr="00C942E4" w:rsidRDefault="00C942E4" w:rsidP="00C942E4">
      <w:pPr>
        <w:pStyle w:val="ListParagraph"/>
        <w:numPr>
          <w:ilvl w:val="0"/>
          <w:numId w:val="1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Evaluate Helpfulness.</w:t>
      </w:r>
    </w:p>
    <w:p w14:paraId="52AB1972" w14:textId="77777777" w:rsidR="00C942E4" w:rsidRPr="00C942E4" w:rsidRDefault="00C942E4" w:rsidP="00C942E4">
      <w:pPr>
        <w:pStyle w:val="ListParagraph"/>
        <w:numPr>
          <w:ilvl w:val="0"/>
          <w:numId w:val="1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Evaluate Truthfulness.</w:t>
      </w:r>
    </w:p>
    <w:p w14:paraId="08FC0A8E" w14:textId="77777777" w:rsidR="00C942E4" w:rsidRPr="00C942E4" w:rsidRDefault="00C942E4" w:rsidP="00C942E4">
      <w:pPr>
        <w:pStyle w:val="ListParagraph"/>
        <w:numPr>
          <w:ilvl w:val="0"/>
          <w:numId w:val="1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Evaluate Harmlessness.</w:t>
      </w:r>
    </w:p>
    <w:p w14:paraId="482D8F6D" w14:textId="77777777" w:rsidR="00C942E4" w:rsidRPr="00C942E4" w:rsidRDefault="00C942E4" w:rsidP="00C942E4">
      <w:pPr>
        <w:pStyle w:val="ListParagraph"/>
        <w:numPr>
          <w:ilvl w:val="0"/>
          <w:numId w:val="1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Evaluate Instruction Following.</w:t>
      </w:r>
    </w:p>
    <w:p w14:paraId="16E41806" w14:textId="77777777" w:rsidR="00C942E4" w:rsidRPr="00C942E4" w:rsidRDefault="00C942E4" w:rsidP="00C942E4">
      <w:pPr>
        <w:pStyle w:val="ListParagraph"/>
        <w:numPr>
          <w:ilvl w:val="0"/>
          <w:numId w:val="1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Compare Overall Quality.</w:t>
      </w:r>
    </w:p>
    <w:p w14:paraId="477A6656" w14:textId="77777777" w:rsidR="00C942E4" w:rsidRPr="00C942E4" w:rsidRDefault="00C942E4" w:rsidP="00C942E4">
      <w:pPr>
        <w:pStyle w:val="ListParagraph"/>
        <w:numPr>
          <w:ilvl w:val="0"/>
          <w:numId w:val="1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Select Preferred Response.</w:t>
      </w:r>
    </w:p>
    <w:p w14:paraId="3DB4C802" w14:textId="77777777" w:rsidR="00C942E4" w:rsidRPr="00C942E4" w:rsidRDefault="00C942E4" w:rsidP="00C942E4">
      <w:pPr>
        <w:pStyle w:val="ListParagraph"/>
        <w:numPr>
          <w:ilvl w:val="0"/>
          <w:numId w:val="1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Document Reviewer Rationale.</w:t>
      </w:r>
    </w:p>
    <w:p w14:paraId="5B69DB9A" w14:textId="77777777" w:rsidR="00C942E4" w:rsidRPr="00C942E4" w:rsidRDefault="00C942E4" w:rsidP="00C942E4">
      <w:pPr>
        <w:pStyle w:val="ListParagraph"/>
        <w:numPr>
          <w:ilvl w:val="0"/>
          <w:numId w:val="1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Escalate if Required.</w:t>
      </w:r>
    </w:p>
    <w:p w14:paraId="40B9BF7C" w14:textId="77777777" w:rsidR="00C942E4" w:rsidRDefault="00C942E4">
      <w:pPr>
        <w:pStyle w:val="Heading2"/>
        <w:rPr>
          <w:kern w:val="2"/>
          <w:lang w:val="en-IN" w:eastAsia="en-IN"/>
          <w14:ligatures w14:val="standardContextual"/>
        </w:rPr>
      </w:pPr>
      <w:r>
        <w:t>Preference Decision Matrix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5003"/>
        <w:gridCol w:w="3853"/>
      </w:tblGrid>
      <w:tr w:rsidR="00C942E4" w14:paraId="1FFB099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F4E79"/>
            <w:hideMark/>
          </w:tcPr>
          <w:p w14:paraId="5BEED0A0" w14:textId="77777777" w:rsidR="00C942E4" w:rsidRDefault="00C942E4">
            <w:pPr>
              <w:rPr>
                <w:color w:val="FFFFFF"/>
                <w:kern w:val="2"/>
                <w:lang w:val="en-IN" w:eastAsia="en-IN"/>
                <w14:ligatures w14:val="standardContextual"/>
              </w:rPr>
            </w:pPr>
            <w:r>
              <w:rPr>
                <w:b w:val="0"/>
                <w:bCs w:val="0"/>
                <w:color w:val="FFFFFF"/>
              </w:rPr>
              <w:t>Situation</w:t>
            </w:r>
          </w:p>
        </w:tc>
        <w:tc>
          <w:tcPr>
            <w:tcW w:w="0" w:type="auto"/>
            <w:shd w:val="clear" w:color="auto" w:fill="1F4E79"/>
            <w:hideMark/>
          </w:tcPr>
          <w:p w14:paraId="73C6781E" w14:textId="77777777" w:rsidR="00C942E4" w:rsidRDefault="00C94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b w:val="0"/>
                <w:bCs w:val="0"/>
                <w:color w:val="FFFFFF"/>
              </w:rPr>
              <w:t>Reviewer Decision</w:t>
            </w:r>
          </w:p>
        </w:tc>
      </w:tr>
      <w:tr w:rsidR="00C942E4" w14:paraId="7F2D04A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CA978" w14:textId="77777777" w:rsidR="00C942E4" w:rsidRDefault="00C942E4">
            <w:r>
              <w:t>Response A clearly better</w:t>
            </w:r>
          </w:p>
        </w:tc>
        <w:tc>
          <w:tcPr>
            <w:tcW w:w="0" w:type="auto"/>
            <w:hideMark/>
          </w:tcPr>
          <w:p w14:paraId="06EE4DD8" w14:textId="77777777" w:rsidR="00C942E4" w:rsidRDefault="00C94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Choose Response A</w:t>
            </w:r>
          </w:p>
        </w:tc>
      </w:tr>
      <w:tr w:rsidR="00C942E4" w14:paraId="4B0CF11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AF7"/>
            <w:hideMark/>
          </w:tcPr>
          <w:p w14:paraId="7D184272" w14:textId="77777777" w:rsidR="00C942E4" w:rsidRDefault="00C942E4">
            <w:r>
              <w:t>Response B clearly better</w:t>
            </w:r>
          </w:p>
        </w:tc>
        <w:tc>
          <w:tcPr>
            <w:tcW w:w="0" w:type="auto"/>
            <w:shd w:val="clear" w:color="auto" w:fill="D9EAF7"/>
            <w:hideMark/>
          </w:tcPr>
          <w:p w14:paraId="26BA1038" w14:textId="77777777" w:rsidR="00C942E4" w:rsidRDefault="00C94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Choose Response B</w:t>
            </w:r>
          </w:p>
        </w:tc>
      </w:tr>
      <w:tr w:rsidR="00C942E4" w14:paraId="6596ABD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AA4ED" w14:textId="77777777" w:rsidR="00C942E4" w:rsidRDefault="00C942E4">
            <w:r>
              <w:t>Responses equally strong</w:t>
            </w:r>
          </w:p>
        </w:tc>
        <w:tc>
          <w:tcPr>
            <w:tcW w:w="0" w:type="auto"/>
            <w:hideMark/>
          </w:tcPr>
          <w:p w14:paraId="43E5E533" w14:textId="77777777" w:rsidR="00C942E4" w:rsidRDefault="00C94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</w:t>
            </w:r>
          </w:p>
        </w:tc>
      </w:tr>
      <w:tr w:rsidR="00C942E4" w14:paraId="62975E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AF7"/>
            <w:hideMark/>
          </w:tcPr>
          <w:p w14:paraId="604B60E6" w14:textId="77777777" w:rsidR="00C942E4" w:rsidRDefault="00C942E4">
            <w:r>
              <w:t>Both responses unsafe</w:t>
            </w:r>
          </w:p>
        </w:tc>
        <w:tc>
          <w:tcPr>
            <w:tcW w:w="0" w:type="auto"/>
            <w:shd w:val="clear" w:color="auto" w:fill="D9EAF7"/>
            <w:hideMark/>
          </w:tcPr>
          <w:p w14:paraId="46D132D1" w14:textId="77777777" w:rsidR="00C942E4" w:rsidRDefault="00C942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Escalate</w:t>
            </w:r>
          </w:p>
        </w:tc>
      </w:tr>
      <w:tr w:rsidR="00C942E4" w14:paraId="710D41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0C218" w14:textId="77777777" w:rsidR="00C942E4" w:rsidRDefault="00C942E4">
            <w:r>
              <w:t>Policy uncertainty</w:t>
            </w:r>
          </w:p>
        </w:tc>
        <w:tc>
          <w:tcPr>
            <w:tcW w:w="0" w:type="auto"/>
            <w:hideMark/>
          </w:tcPr>
          <w:p w14:paraId="57C30E6D" w14:textId="77777777" w:rsidR="00C942E4" w:rsidRDefault="00C94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Escalate</w:t>
            </w:r>
          </w:p>
        </w:tc>
      </w:tr>
    </w:tbl>
    <w:p w14:paraId="7FDAB7C8" w14:textId="77777777" w:rsidR="001F2B88" w:rsidRDefault="00000000">
      <w:pPr>
        <w:pStyle w:val="Heading2"/>
      </w:pPr>
      <w:r>
        <w:t>Tie Rules</w:t>
      </w:r>
    </w:p>
    <w:p w14:paraId="5B94194F" w14:textId="77777777" w:rsidR="001F2B88" w:rsidRDefault="005748AA" w:rsidP="005A5965">
      <w:r>
        <w:t>A Tie is appropriate when both responses equally satisfy the prompt, quality differences are insignificant, or both responses contain identical issues that do not create a meaningful preference. Reviewers must document why neither response is materially better and should avoid using Tie when one response is clearly more helpful, truthful, harmless, or instruction-following.</w:t>
      </w:r>
    </w:p>
    <w:p w14:paraId="3D12EBD4" w14:textId="77777777" w:rsidR="001F2B88" w:rsidRDefault="00000000">
      <w:pPr>
        <w:pStyle w:val="Heading2"/>
      </w:pPr>
      <w:r>
        <w:t>Escalation Rules</w:t>
      </w:r>
    </w:p>
    <w:p w14:paraId="31F4D5A9" w14:textId="77777777" w:rsidR="001F2B88" w:rsidRDefault="00FD3551" w:rsidP="00331C7A">
      <w:r>
        <w:t xml:space="preserve">Escalation is required when a reviewer cannot make a safe or policy-aligned decision using the standard preference workflow. Reviewers should escalate cases involving safety concerns, hallucinations, policy violations, legal concerns, privacy concerns, medical advice, financial </w:t>
        <w:lastRenderedPageBreak/>
        <w:t>advice, ambiguous comparisons, bias, or discrimination. Escalation should include a concise description of the issue and the reason the case requires additional review.</w:t>
      </w:r>
    </w:p>
    <w:p w14:paraId="52D546B0" w14:textId="77777777" w:rsidR="00FD3551" w:rsidRDefault="00FD3551">
      <w:pPr>
        <w:pStyle w:val="Heading2"/>
        <w:rPr>
          <w:kern w:val="2"/>
          <w:lang w:val="en-IN" w:eastAsia="en-IN"/>
          <w14:ligatures w14:val="standardContextual"/>
        </w:rPr>
      </w:pPr>
      <w:r>
        <w:t>Worked Example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353"/>
        <w:gridCol w:w="7503"/>
      </w:tblGrid>
      <w:tr w:rsidR="00FD3551" w14:paraId="13BFEC5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F4E79"/>
            <w:hideMark/>
          </w:tcPr>
          <w:p w14:paraId="455B5A8E" w14:textId="77777777" w:rsidR="00FD3551" w:rsidRDefault="00FD3551">
            <w:pPr>
              <w:rPr>
                <w:color w:val="FFFFFF"/>
                <w:kern w:val="2"/>
                <w:lang w:val="en-IN" w:eastAsia="en-IN"/>
                <w14:ligatures w14:val="standardContextual"/>
              </w:rPr>
            </w:pPr>
            <w:r>
              <w:rPr>
                <w:b w:val="0"/>
                <w:bCs w:val="0"/>
                <w:color w:val="FFFFFF"/>
              </w:rPr>
              <w:t>Field</w:t>
            </w:r>
          </w:p>
        </w:tc>
        <w:tc>
          <w:tcPr>
            <w:tcW w:w="0" w:type="auto"/>
            <w:shd w:val="clear" w:color="auto" w:fill="1F4E79"/>
            <w:hideMark/>
          </w:tcPr>
          <w:p w14:paraId="5CADD48C" w14:textId="77777777" w:rsidR="00FD3551" w:rsidRDefault="00FD35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</w:rPr>
            </w:pPr>
            <w:r>
              <w:rPr>
                <w:b w:val="0"/>
                <w:bCs w:val="0"/>
                <w:color w:val="FFFFFF"/>
              </w:rPr>
              <w:t>Example Content</w:t>
            </w:r>
          </w:p>
        </w:tc>
      </w:tr>
      <w:tr w:rsidR="00FD3551" w14:paraId="79DB64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A3AD1" w14:textId="77777777" w:rsidR="00FD3551" w:rsidRDefault="00FD3551">
            <w:r>
              <w:t>Prompt</w:t>
            </w:r>
          </w:p>
        </w:tc>
        <w:tc>
          <w:tcPr>
            <w:tcW w:w="0" w:type="auto"/>
            <w:hideMark/>
          </w:tcPr>
          <w:p w14:paraId="030F37C6" w14:textId="77777777" w:rsidR="00FD3551" w:rsidRDefault="00FD3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Explain what AI hallucination means.</w:t>
            </w:r>
          </w:p>
        </w:tc>
      </w:tr>
      <w:tr w:rsidR="00FD3551" w14:paraId="2D4EC29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AF7"/>
            <w:hideMark/>
          </w:tcPr>
          <w:p w14:paraId="70A0A883" w14:textId="77777777" w:rsidR="00FD3551" w:rsidRDefault="00FD3551">
            <w:r>
              <w:t>Response A</w:t>
            </w:r>
          </w:p>
        </w:tc>
        <w:tc>
          <w:tcPr>
            <w:tcW w:w="0" w:type="auto"/>
            <w:shd w:val="clear" w:color="auto" w:fill="D9EAF7"/>
            <w:hideMark/>
          </w:tcPr>
          <w:p w14:paraId="5E6D9735" w14:textId="77777777" w:rsidR="00FD3551" w:rsidRDefault="00FD3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 AI hallucination occurs when an AI system generates information that sounds plausible but is inaccurate, unsupported, or not grounded in reliable data. For example, it may invent a citation, misstate a fact, or describe an event that did not happen.</w:t>
            </w:r>
          </w:p>
        </w:tc>
      </w:tr>
      <w:tr w:rsidR="00FD3551" w14:paraId="1588471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B073F" w14:textId="77777777" w:rsidR="00FD3551" w:rsidRDefault="00FD3551">
            <w:r>
              <w:t>Response B</w:t>
            </w:r>
          </w:p>
        </w:tc>
        <w:tc>
          <w:tcPr>
            <w:tcW w:w="0" w:type="auto"/>
            <w:hideMark/>
          </w:tcPr>
          <w:p w14:paraId="0DA1DC2C" w14:textId="77777777" w:rsidR="00FD3551" w:rsidRDefault="00FD3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hallucination means the AI is becoming conscious and imagining things like a human. It usually happens because the AI has emotions or memories that affect its answers.</w:t>
            </w:r>
          </w:p>
        </w:tc>
      </w:tr>
      <w:tr w:rsidR="00FD3551" w14:paraId="1CB9FB4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AF7"/>
            <w:hideMark/>
          </w:tcPr>
          <w:p w14:paraId="281D4083" w14:textId="77777777" w:rsidR="00FD3551" w:rsidRDefault="00FD3551">
            <w:r>
              <w:t>Preferred Response</w:t>
            </w:r>
          </w:p>
        </w:tc>
        <w:tc>
          <w:tcPr>
            <w:tcW w:w="0" w:type="auto"/>
            <w:shd w:val="clear" w:color="auto" w:fill="D9EAF7"/>
            <w:hideMark/>
          </w:tcPr>
          <w:p w14:paraId="0540A9AD" w14:textId="77777777" w:rsidR="00FD3551" w:rsidRDefault="00FD3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 A</w:t>
            </w:r>
          </w:p>
        </w:tc>
      </w:tr>
      <w:tr w:rsidR="00FD3551" w14:paraId="476F330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9E428" w14:textId="77777777" w:rsidR="00FD3551" w:rsidRDefault="00FD3551">
            <w:r>
              <w:t>Reviewer Rationale</w:t>
            </w:r>
          </w:p>
        </w:tc>
        <w:tc>
          <w:tcPr>
            <w:tcW w:w="0" w:type="auto"/>
            <w:hideMark/>
          </w:tcPr>
          <w:p w14:paraId="18E294B2" w14:textId="77777777" w:rsidR="00FD3551" w:rsidRDefault="00FD3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Response A is more accurate, truthful, complete, and aligned with the user's request. Response B is partially related but includes unsupported claims about consciousness, emotions, and memory.</w:t>
            </w:r>
          </w:p>
        </w:tc>
      </w:tr>
    </w:tbl>
    <w:p w14:paraId="03002357" w14:textId="77777777" w:rsidR="00FD3551" w:rsidRDefault="00FD3551">
      <w:pPr>
        <w:pStyle w:val="Heading2"/>
        <w:rPr>
          <w:kern w:val="2"/>
          <w:lang w:val="en-IN" w:eastAsia="en-IN"/>
          <w14:ligatures w14:val="standardContextual"/>
        </w:rPr>
      </w:pPr>
      <w:r>
        <w:t>Reviewer Checklist</w:t>
      </w:r>
    </w:p>
    <w:p w14:paraId="3715FB43" w14:textId="77777777" w:rsidR="00FD3551" w:rsidRPr="00FD3551" w:rsidRDefault="00FD3551" w:rsidP="00FD3551">
      <w:pPr>
        <w:pStyle w:val="ListParagraph"/>
        <w:numPr>
          <w:ilvl w:val="0"/>
          <w:numId w:val="13"/>
        </w:numPr>
        <w:rPr>
          <w:rFonts w:asciiTheme="minorHAnsi" w:hAnsiTheme="minorHAnsi" w:cstheme="minorBidi"/>
        </w:rPr>
      </w:pPr>
      <w:r>
        <w:rPr>
          <w:rFonts w:ascii="Segoe UI Symbol" w:hAnsi="Segoe UI Symbol" w:cs="Segoe UI Symbol"/>
        </w:rPr>
        <w:t>☐</w:t>
      </w:r>
      <w:r>
        <w:rPr>
          <w:rFonts w:asciiTheme="minorHAnsi" w:hAnsiTheme="minorHAnsi" w:cstheme="minorBidi"/>
        </w:rPr>
        <w:t xml:space="preserve"> Prompt understood</w:t>
      </w:r>
    </w:p>
    <w:p w14:paraId="615512BA" w14:textId="77777777" w:rsidR="00FD3551" w:rsidRDefault="00FD3551" w:rsidP="00FD3551">
      <w:pPr>
        <w:pStyle w:val="ListParagraph"/>
        <w:numPr>
          <w:ilvl w:val="0"/>
          <w:numId w:val="13"/>
        </w:numPr>
        <w:rPr>
          <w:rFonts w:asciiTheme="minorHAnsi" w:hAnsiTheme="minorHAnsi" w:cstheme="minorBidi"/>
        </w:rPr>
      </w:pPr>
      <w:r>
        <w:rPr>
          <w:rFonts w:ascii="Segoe UI Symbol" w:hAnsi="Segoe UI Symbol" w:cs="Segoe UI Symbol"/>
        </w:rPr>
        <w:t>☐</w:t>
      </w:r>
      <w:r>
        <w:rPr>
          <w:rFonts w:asciiTheme="minorHAnsi" w:hAnsiTheme="minorHAnsi" w:cstheme="minorBidi"/>
        </w:rPr>
        <w:t xml:space="preserve"> Response A reviewed</w:t>
      </w:r>
    </w:p>
    <w:p w14:paraId="17BC5E29" w14:textId="77777777" w:rsidR="00FD3551" w:rsidRDefault="00FD3551" w:rsidP="00FD3551">
      <w:pPr>
        <w:pStyle w:val="ListParagraph"/>
        <w:numPr>
          <w:ilvl w:val="0"/>
          <w:numId w:val="13"/>
        </w:numPr>
        <w:rPr>
          <w:rFonts w:asciiTheme="minorHAnsi" w:hAnsiTheme="minorHAnsi" w:cstheme="minorBidi"/>
        </w:rPr>
      </w:pPr>
      <w:r>
        <w:rPr>
          <w:rFonts w:ascii="Segoe UI Symbol" w:hAnsi="Segoe UI Symbol" w:cs="Segoe UI Symbol"/>
        </w:rPr>
        <w:t>☐</w:t>
      </w:r>
      <w:r>
        <w:rPr>
          <w:rFonts w:asciiTheme="minorHAnsi" w:hAnsiTheme="minorHAnsi" w:cstheme="minorBidi"/>
        </w:rPr>
        <w:t xml:space="preserve"> Response B reviewed</w:t>
      </w:r>
    </w:p>
    <w:p w14:paraId="307516A6" w14:textId="77777777" w:rsidR="00FD3551" w:rsidRDefault="00FD3551" w:rsidP="00FD3551">
      <w:pPr>
        <w:pStyle w:val="ListParagraph"/>
        <w:numPr>
          <w:ilvl w:val="0"/>
          <w:numId w:val="13"/>
        </w:numPr>
        <w:rPr>
          <w:rFonts w:asciiTheme="minorHAnsi" w:hAnsiTheme="minorHAnsi" w:cstheme="minorBidi"/>
        </w:rPr>
      </w:pPr>
      <w:r>
        <w:rPr>
          <w:rFonts w:ascii="Segoe UI Symbol" w:hAnsi="Segoe UI Symbol" w:cs="Segoe UI Symbol"/>
        </w:rPr>
        <w:t>☐</w:t>
      </w:r>
      <w:r>
        <w:rPr>
          <w:rFonts w:asciiTheme="minorHAnsi" w:hAnsiTheme="minorHAnsi" w:cstheme="minorBidi"/>
        </w:rPr>
        <w:t xml:space="preserve"> Helpfulness evaluated</w:t>
      </w:r>
    </w:p>
    <w:p w14:paraId="16F2AA49" w14:textId="77777777" w:rsidR="00FD3551" w:rsidRDefault="00FD3551" w:rsidP="00FD3551">
      <w:pPr>
        <w:pStyle w:val="ListParagraph"/>
        <w:numPr>
          <w:ilvl w:val="0"/>
          <w:numId w:val="13"/>
        </w:numPr>
        <w:rPr>
          <w:rFonts w:asciiTheme="minorHAnsi" w:hAnsiTheme="minorHAnsi" w:cstheme="minorBidi"/>
        </w:rPr>
      </w:pPr>
      <w:r>
        <w:rPr>
          <w:rFonts w:ascii="Segoe UI Symbol" w:hAnsi="Segoe UI Symbol" w:cs="Segoe UI Symbol"/>
        </w:rPr>
        <w:t>☐</w:t>
      </w:r>
      <w:r>
        <w:rPr>
          <w:rFonts w:asciiTheme="minorHAnsi" w:hAnsiTheme="minorHAnsi" w:cstheme="minorBidi"/>
        </w:rPr>
        <w:t xml:space="preserve"> Truthfulness evaluated</w:t>
      </w:r>
    </w:p>
    <w:p w14:paraId="767B6D09" w14:textId="77777777" w:rsidR="00FD3551" w:rsidRDefault="00FD3551" w:rsidP="00FD3551">
      <w:pPr>
        <w:pStyle w:val="ListParagraph"/>
        <w:numPr>
          <w:ilvl w:val="0"/>
          <w:numId w:val="13"/>
        </w:numPr>
        <w:rPr>
          <w:rFonts w:asciiTheme="minorHAnsi" w:hAnsiTheme="minorHAnsi" w:cstheme="minorBidi"/>
        </w:rPr>
      </w:pPr>
      <w:r>
        <w:rPr>
          <w:rFonts w:ascii="Segoe UI Symbol" w:hAnsi="Segoe UI Symbol" w:cs="Segoe UI Symbol"/>
        </w:rPr>
        <w:t>☐</w:t>
      </w:r>
      <w:r>
        <w:rPr>
          <w:rFonts w:asciiTheme="minorHAnsi" w:hAnsiTheme="minorHAnsi" w:cstheme="minorBidi"/>
        </w:rPr>
        <w:t xml:space="preserve"> Harmlessness evaluated</w:t>
      </w:r>
    </w:p>
    <w:p w14:paraId="7812ED26" w14:textId="77777777" w:rsidR="00FD3551" w:rsidRDefault="00FD3551" w:rsidP="00FD3551">
      <w:pPr>
        <w:pStyle w:val="ListParagraph"/>
        <w:numPr>
          <w:ilvl w:val="0"/>
          <w:numId w:val="13"/>
        </w:numPr>
        <w:rPr>
          <w:rFonts w:asciiTheme="minorHAnsi" w:hAnsiTheme="minorHAnsi" w:cstheme="minorBidi"/>
        </w:rPr>
      </w:pPr>
      <w:r>
        <w:rPr>
          <w:rFonts w:ascii="Segoe UI Symbol" w:hAnsi="Segoe UI Symbol" w:cs="Segoe UI Symbol"/>
        </w:rPr>
        <w:t>☐</w:t>
      </w:r>
      <w:r>
        <w:rPr>
          <w:rFonts w:asciiTheme="minorHAnsi" w:hAnsiTheme="minorHAnsi" w:cstheme="minorBidi"/>
        </w:rPr>
        <w:t xml:space="preserve"> Instruction Following evaluated</w:t>
      </w:r>
    </w:p>
    <w:p w14:paraId="0920C6D1" w14:textId="77777777" w:rsidR="00FD3551" w:rsidRDefault="00FD3551" w:rsidP="00FD3551">
      <w:pPr>
        <w:pStyle w:val="ListParagraph"/>
        <w:numPr>
          <w:ilvl w:val="0"/>
          <w:numId w:val="13"/>
        </w:numPr>
        <w:rPr>
          <w:rFonts w:asciiTheme="minorHAnsi" w:hAnsiTheme="minorHAnsi" w:cstheme="minorBidi"/>
        </w:rPr>
      </w:pPr>
      <w:r>
        <w:rPr>
          <w:rFonts w:ascii="Segoe UI Symbol" w:hAnsi="Segoe UI Symbol" w:cs="Segoe UI Symbol"/>
        </w:rPr>
        <w:t>☐</w:t>
      </w:r>
      <w:r>
        <w:rPr>
          <w:rFonts w:asciiTheme="minorHAnsi" w:hAnsiTheme="minorHAnsi" w:cstheme="minorBidi"/>
        </w:rPr>
        <w:t xml:space="preserve"> Preferred response selected</w:t>
      </w:r>
    </w:p>
    <w:p w14:paraId="4977E4B7" w14:textId="77777777" w:rsidR="00FD3551" w:rsidRDefault="00FD3551" w:rsidP="00FD3551">
      <w:pPr>
        <w:pStyle w:val="ListParagraph"/>
        <w:numPr>
          <w:ilvl w:val="0"/>
          <w:numId w:val="13"/>
        </w:numPr>
        <w:rPr>
          <w:rFonts w:asciiTheme="minorHAnsi" w:hAnsiTheme="minorHAnsi" w:cstheme="minorBidi"/>
        </w:rPr>
      </w:pPr>
      <w:r>
        <w:rPr>
          <w:rFonts w:ascii="Segoe UI Symbol" w:hAnsi="Segoe UI Symbol" w:cs="Segoe UI Symbol"/>
        </w:rPr>
        <w:t>☐</w:t>
      </w:r>
      <w:r>
        <w:rPr>
          <w:rFonts w:asciiTheme="minorHAnsi" w:hAnsiTheme="minorHAnsi" w:cstheme="minorBidi"/>
        </w:rPr>
        <w:t xml:space="preserve"> Rationale documented</w:t>
      </w:r>
    </w:p>
    <w:p w14:paraId="178E2171" w14:textId="77777777" w:rsidR="00FD3551" w:rsidRDefault="00FD3551" w:rsidP="00FD3551">
      <w:pPr>
        <w:pStyle w:val="ListParagraph"/>
        <w:numPr>
          <w:ilvl w:val="0"/>
          <w:numId w:val="13"/>
        </w:numPr>
        <w:rPr>
          <w:rFonts w:asciiTheme="minorHAnsi" w:hAnsiTheme="minorHAnsi" w:cstheme="minorBidi"/>
        </w:rPr>
      </w:pPr>
      <w:r>
        <w:rPr>
          <w:rFonts w:ascii="Segoe UI Symbol" w:hAnsi="Segoe UI Symbol" w:cs="Segoe UI Symbol"/>
        </w:rPr>
        <w:t>☐</w:t>
      </w:r>
      <w:r>
        <w:rPr>
          <w:rFonts w:asciiTheme="minorHAnsi" w:hAnsiTheme="minorHAnsi" w:cstheme="minorBidi"/>
        </w:rPr>
        <w:t xml:space="preserve"> Escalation considered</w:t>
      </w:r>
    </w:p>
    <w:p w14:paraId="66180881" w14:textId="77777777" w:rsidR="00FD3551" w:rsidRDefault="00FD3551">
      <w:pPr>
        <w:pStyle w:val="Heading2"/>
        <w:rPr>
          <w:kern w:val="2"/>
          <w:lang w:val="en-IN" w:eastAsia="en-IN"/>
          <w14:ligatures w14:val="standardContextual"/>
        </w:rPr>
      </w:pPr>
      <w:r>
        <w:t>Common Reviewer Mistakes</w:t>
      </w:r>
    </w:p>
    <w:p w14:paraId="63CCD86C" w14:textId="77777777" w:rsidR="00FD3551" w:rsidRPr="00FD3551" w:rsidRDefault="00FD3551" w:rsidP="00FD3551">
      <w:pPr>
        <w:pStyle w:val="ListParagraph"/>
        <w:numPr>
          <w:ilvl w:val="0"/>
          <w:numId w:val="14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Choosing the longer response instead of the better response.</w:t>
      </w:r>
    </w:p>
    <w:p w14:paraId="44978113" w14:textId="77777777" w:rsidR="00FD3551" w:rsidRDefault="00FD3551" w:rsidP="00FD3551">
      <w:pPr>
        <w:pStyle w:val="ListParagraph"/>
        <w:numPr>
          <w:ilvl w:val="0"/>
          <w:numId w:val="14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Ignoring factual accuracy when a response sounds confident.</w:t>
      </w:r>
    </w:p>
    <w:p w14:paraId="033F8794" w14:textId="77777777" w:rsidR="00FD3551" w:rsidRDefault="00FD3551" w:rsidP="00FD3551">
      <w:pPr>
        <w:pStyle w:val="ListParagraph"/>
        <w:numPr>
          <w:ilvl w:val="0"/>
          <w:numId w:val="14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Allowing personal writing style preferences to influence decisions.</w:t>
      </w:r>
    </w:p>
    <w:p w14:paraId="3740EBCB" w14:textId="77777777" w:rsidR="00FD3551" w:rsidRDefault="00FD3551" w:rsidP="00FD3551">
      <w:pPr>
        <w:pStyle w:val="ListParagraph"/>
        <w:numPr>
          <w:ilvl w:val="0"/>
          <w:numId w:val="14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Failing to explain tie decisions clearly.</w:t>
      </w:r>
    </w:p>
    <w:p w14:paraId="50A298F9" w14:textId="77777777" w:rsidR="00FD3551" w:rsidRDefault="00FD3551" w:rsidP="00FD3551">
      <w:pPr>
        <w:pStyle w:val="ListParagraph"/>
        <w:numPr>
          <w:ilvl w:val="0"/>
          <w:numId w:val="14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Missing safety issues or policy concerns.</w:t>
      </w:r>
    </w:p>
    <w:p w14:paraId="08D36B37" w14:textId="77777777" w:rsidR="00FD3551" w:rsidRDefault="00FD3551" w:rsidP="00FD3551">
      <w:pPr>
        <w:pStyle w:val="ListParagraph"/>
        <w:numPr>
          <w:ilvl w:val="0"/>
          <w:numId w:val="14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Overlooking instruction-following failures.</w:t>
      </w:r>
    </w:p>
    <w:p w14:paraId="09C1A587" w14:textId="77777777" w:rsidR="00FD3551" w:rsidRDefault="00FD3551">
      <w:pPr>
        <w:pStyle w:val="Heading2"/>
        <w:rPr>
          <w:kern w:val="2"/>
          <w:lang w:val="en-IN" w:eastAsia="en-IN"/>
          <w14:ligatures w14:val="standardContextual"/>
        </w:rPr>
      </w:pPr>
      <w:r>
        <w:lastRenderedPageBreak/>
        <w:t>Best Practices</w:t>
      </w:r>
    </w:p>
    <w:p w14:paraId="7D2A0B0F" w14:textId="77777777" w:rsidR="00FD3551" w:rsidRPr="00FD3551" w:rsidRDefault="00FD3551" w:rsidP="00FD3551">
      <w:pPr>
        <w:pStyle w:val="ListParagraph"/>
        <w:numPr>
          <w:ilvl w:val="0"/>
          <w:numId w:val="15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Review responses independently before comparing them.</w:t>
      </w:r>
    </w:p>
    <w:p w14:paraId="50F73390" w14:textId="77777777" w:rsidR="00FD3551" w:rsidRDefault="00FD3551" w:rsidP="00FD3551">
      <w:pPr>
        <w:pStyle w:val="ListParagraph"/>
        <w:numPr>
          <w:ilvl w:val="0"/>
          <w:numId w:val="15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Use evidence-based reasoning grounded in the prompt and response content.</w:t>
      </w:r>
    </w:p>
    <w:p w14:paraId="3681F18E" w14:textId="77777777" w:rsidR="00FD3551" w:rsidRDefault="00FD3551" w:rsidP="00FD3551">
      <w:pPr>
        <w:pStyle w:val="ListParagraph"/>
        <w:numPr>
          <w:ilvl w:val="0"/>
          <w:numId w:val="15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Remain objective and avoid assumptions about user intent beyond the prompt.</w:t>
      </w:r>
    </w:p>
    <w:p w14:paraId="321CB10C" w14:textId="77777777" w:rsidR="00FD3551" w:rsidRDefault="00FD3551" w:rsidP="00FD3551">
      <w:pPr>
        <w:pStyle w:val="ListParagraph"/>
        <w:numPr>
          <w:ilvl w:val="0"/>
          <w:numId w:val="15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Document every decision clearly and concisely.</w:t>
      </w:r>
    </w:p>
    <w:p w14:paraId="11C0F8BF" w14:textId="77777777" w:rsidR="00FD3551" w:rsidRDefault="00FD3551" w:rsidP="00FD3551">
      <w:pPr>
        <w:pStyle w:val="ListParagraph"/>
        <w:numPr>
          <w:ilvl w:val="0"/>
          <w:numId w:val="15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Follow escalation procedures consistently for high-risk or uncertain cases.</w:t>
      </w:r>
    </w:p>
    <w:p w14:paraId="331373A1" w14:textId="77777777" w:rsidR="00FD3551" w:rsidRDefault="00FD3551" w:rsidP="00FD3551">
      <w:pPr>
        <w:pStyle w:val="ListParagraph"/>
        <w:numPr>
          <w:ilvl w:val="0"/>
          <w:numId w:val="15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Apply the same evaluation principles across all review tasks to support quality and consistency.</w:t>
      </w:r>
    </w:p>
    <w:p w14:paraId="109E18CB" w14:textId="77777777" w:rsidR="00FD3551" w:rsidRDefault="00FD3551">
      <w:pPr>
        <w:pStyle w:val="Heading2"/>
        <w:rPr>
          <w:kern w:val="2"/>
          <w:lang w:val="en-IN" w:eastAsia="en-IN"/>
          <w14:ligatures w14:val="standardContextual"/>
        </w:rPr>
      </w:pPr>
      <w:r>
        <w:t>Portfolio Note</w:t>
      </w:r>
    </w:p>
    <w:p w14:paraId="71D7703A" w14:textId="77777777" w:rsidR="00FD3551" w:rsidRDefault="00FD3551">
      <w:pPr>
        <w:rPr>
          <w:kern w:val="2"/>
          <w:lang w:val="en-IN" w:eastAsia="en-IN"/>
          <w14:ligatures w14:val="standardContextual"/>
        </w:rPr>
      </w:pPr>
      <w:r>
        <w:t>This guide was developed as part of the AI Quality Evaluation Framework portfolio project. It demonstrates a simulated RLHF reviewer workflow based on common enterprise AI Quality, Human Feedback, and Annotation Operations practices.</w:t>
      </w:r>
    </w:p>
    <w:p w14:paraId="60F28418" w14:textId="77777777" w:rsidR="00FD3551" w:rsidRDefault="00FD3551"/>
    <w:sectPr w:rsidR="00FD355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72E5B" w14:textId="77777777" w:rsidR="00382209" w:rsidRDefault="00382209" w:rsidP="00DC2FE4">
      <w:pPr>
        <w:spacing w:after="0" w:line="240" w:lineRule="auto"/>
      </w:pPr>
      <w:r>
        <w:separator/>
      </w:r>
    </w:p>
  </w:endnote>
  <w:endnote w:type="continuationSeparator" w:id="0">
    <w:p w14:paraId="598A86E2" w14:textId="77777777" w:rsidR="00382209" w:rsidRDefault="00382209" w:rsidP="00DC2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8D270" w14:textId="77777777" w:rsidR="00DC2FE4" w:rsidRDefault="00DC2F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7BC7E" w14:textId="0B4AD500" w:rsidR="00DC2FE4" w:rsidRDefault="00DC2FE4" w:rsidP="00DC2FE4">
    <w:pPr>
      <w:pStyle w:val="Footer"/>
      <w:jc w:val="center"/>
    </w:pPr>
    <w:r>
      <w:t xml:space="preserve">Portfolio Simulation | Version 1.0 | 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1A81C" w14:textId="77777777" w:rsidR="00DC2FE4" w:rsidRDefault="00DC2F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6206D" w14:textId="77777777" w:rsidR="00382209" w:rsidRDefault="00382209" w:rsidP="00DC2FE4">
      <w:pPr>
        <w:spacing w:after="0" w:line="240" w:lineRule="auto"/>
      </w:pPr>
      <w:r>
        <w:separator/>
      </w:r>
    </w:p>
  </w:footnote>
  <w:footnote w:type="continuationSeparator" w:id="0">
    <w:p w14:paraId="04E45F87" w14:textId="77777777" w:rsidR="00382209" w:rsidRDefault="00382209" w:rsidP="00DC2F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46EA7" w14:textId="77777777" w:rsidR="00DC2FE4" w:rsidRDefault="00DC2F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C4E27" w14:textId="1265B637" w:rsidR="00DC2FE4" w:rsidRDefault="00DC2FE4" w:rsidP="00DC2FE4">
    <w:pPr>
      <w:pStyle w:val="Header"/>
      <w:jc w:val="center"/>
    </w:pPr>
    <w:r>
      <w:t>RLHF Reviewer Guide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893C3" w14:textId="77777777" w:rsidR="00DC2FE4" w:rsidRDefault="00DC2F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E2501"/>
    <w:multiLevelType w:val="multilevel"/>
    <w:tmpl w:val="BD1E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E39B2"/>
    <w:multiLevelType w:val="multilevel"/>
    <w:tmpl w:val="496C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F4881"/>
    <w:multiLevelType w:val="multilevel"/>
    <w:tmpl w:val="6B8E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14705"/>
    <w:multiLevelType w:val="multilevel"/>
    <w:tmpl w:val="97DC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3C7C4D"/>
    <w:multiLevelType w:val="multilevel"/>
    <w:tmpl w:val="B5621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1F24E4"/>
    <w:multiLevelType w:val="multilevel"/>
    <w:tmpl w:val="E51C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78683">
    <w:abstractNumId w:val="8"/>
  </w:num>
  <w:num w:numId="2" w16cid:durableId="516163808">
    <w:abstractNumId w:val="6"/>
  </w:num>
  <w:num w:numId="3" w16cid:durableId="974725415">
    <w:abstractNumId w:val="5"/>
  </w:num>
  <w:num w:numId="4" w16cid:durableId="721565771">
    <w:abstractNumId w:val="4"/>
  </w:num>
  <w:num w:numId="5" w16cid:durableId="1052390430">
    <w:abstractNumId w:val="7"/>
  </w:num>
  <w:num w:numId="6" w16cid:durableId="1485439113">
    <w:abstractNumId w:val="3"/>
  </w:num>
  <w:num w:numId="7" w16cid:durableId="1966111544">
    <w:abstractNumId w:val="2"/>
  </w:num>
  <w:num w:numId="8" w16cid:durableId="2135319388">
    <w:abstractNumId w:val="1"/>
  </w:num>
  <w:num w:numId="9" w16cid:durableId="88550276">
    <w:abstractNumId w:val="0"/>
  </w:num>
  <w:num w:numId="10" w16cid:durableId="366293326">
    <w:abstractNumId w:val="11"/>
  </w:num>
  <w:num w:numId="11" w16cid:durableId="1145466725">
    <w:abstractNumId w:val="12"/>
  </w:num>
  <w:num w:numId="12" w16cid:durableId="793715051">
    <w:abstractNumId w:val="13"/>
  </w:num>
  <w:num w:numId="13" w16cid:durableId="561671293">
    <w:abstractNumId w:val="14"/>
  </w:num>
  <w:num w:numId="14" w16cid:durableId="1600218041">
    <w:abstractNumId w:val="10"/>
  </w:num>
  <w:num w:numId="15" w16cid:durableId="2297313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B88"/>
    <w:rsid w:val="0029639D"/>
    <w:rsid w:val="00326F90"/>
    <w:rsid w:val="00344999"/>
    <w:rsid w:val="003619B2"/>
    <w:rsid w:val="00382209"/>
    <w:rsid w:val="004E4120"/>
    <w:rsid w:val="005748AA"/>
    <w:rsid w:val="00AA1D8D"/>
    <w:rsid w:val="00B47730"/>
    <w:rsid w:val="00C942E4"/>
    <w:rsid w:val="00CB0664"/>
    <w:rsid w:val="00DC2FE4"/>
    <w:rsid w:val="00FC693F"/>
    <w:rsid w:val="00FD3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4EBB34"/>
  <w14:defaultImageDpi w14:val="300"/>
  <w15:docId w15:val="{9496C33E-B931-4943-9D8E-2F74C22E3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76" w:lineRule="atLeast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line="360" w:lineRule="atLeast"/>
      <w:outlineLvl w:val="0"/>
    </w:pPr>
    <w:rPr>
      <w:rFonts w:eastAsiaTheme="majorEastAsia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300" w:lineRule="atLeast"/>
      <w:outlineLvl w:val="1"/>
    </w:pPr>
    <w:rPr>
      <w:rFonts w:eastAsiaTheme="majorEastAsia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Calibri" w:eastAsiaTheme="majorEastAsia" w:hAnsi="Calibri" w:cs="Calibri"/>
      <w:b/>
      <w:bCs/>
      <w:color w:val="17365D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Calibri" w:eastAsiaTheme="majorEastAsia" w:hAnsi="Calibri" w:cs="Calibri"/>
      <w:b/>
      <w:bCs/>
      <w:color w:val="1F4E79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449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2"/>
      <w:sz w:val="24"/>
      <w:szCs w:val="24"/>
      <w:lang w:val="en-IN" w:eastAsia="en-IN"/>
      <w14:ligatures w14:val="standardContextual"/>
    </w:rPr>
  </w:style>
  <w:style w:type="table" w:styleId="GridTable4-Accent1">
    <w:name w:val="Grid Table 4 Accent 1"/>
    <w:basedOn w:val="TableNormal"/>
    <w:uiPriority w:val="49"/>
    <w:rsid w:val="00C942E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788</Words>
  <Characters>5308</Characters>
  <Application>Microsoft Office Word</Application>
  <DocSecurity>0</DocSecurity>
  <Lines>189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Poulami Roy Chowdhury</cp:lastModifiedBy>
  <cp:revision>2</cp:revision>
  <dcterms:created xsi:type="dcterms:W3CDTF">2013-12-23T23:15:00Z</dcterms:created>
  <dcterms:modified xsi:type="dcterms:W3CDTF">2026-07-11T00:34:00Z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00e5c1e1-424a-40ba-aaf5-4c23baf5fc2e</vt:lpwstr>
  </property>
</Properties>
</file>