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A05A3" w14:textId="77777777" w:rsidR="00083F00" w:rsidRDefault="00000000">
      <w:pPr>
        <w:spacing w:after="286"/>
        <w:ind w:left="0" w:firstLine="0"/>
      </w:pPr>
      <w:r>
        <w:rPr>
          <w:b/>
          <w:sz w:val="22"/>
        </w:rPr>
        <w:t>Ques 1:</w:t>
      </w:r>
    </w:p>
    <w:p w14:paraId="59B7393F" w14:textId="77777777" w:rsidR="00083F00" w:rsidRDefault="00000000">
      <w:pPr>
        <w:ind w:left="-5"/>
      </w:pPr>
      <w:r>
        <w:t>Create your own new custom VPC</w:t>
      </w:r>
    </w:p>
    <w:p w14:paraId="651C099D" w14:textId="77777777" w:rsidR="00083F00" w:rsidRDefault="00000000">
      <w:pPr>
        <w:numPr>
          <w:ilvl w:val="0"/>
          <w:numId w:val="1"/>
        </w:numPr>
        <w:ind w:hanging="128"/>
      </w:pPr>
      <w:r>
        <w:t xml:space="preserve">And configure your EC2 </w:t>
      </w:r>
      <w:proofErr w:type="spellStart"/>
      <w:r>
        <w:t>linux</w:t>
      </w:r>
      <w:proofErr w:type="spellEnd"/>
      <w:r>
        <w:t xml:space="preserve"> instance inside your custom VPC</w:t>
      </w:r>
    </w:p>
    <w:p w14:paraId="7FA9C32B" w14:textId="77777777" w:rsidR="00083F00" w:rsidRDefault="00000000">
      <w:pPr>
        <w:numPr>
          <w:ilvl w:val="0"/>
          <w:numId w:val="1"/>
        </w:numPr>
        <w:ind w:hanging="128"/>
      </w:pPr>
      <w:r>
        <w:t>and then create 3 subnets of that VPC</w:t>
      </w:r>
    </w:p>
    <w:p w14:paraId="2EB1417B" w14:textId="77777777" w:rsidR="00083F00" w:rsidRDefault="00000000">
      <w:pPr>
        <w:numPr>
          <w:ilvl w:val="0"/>
          <w:numId w:val="1"/>
        </w:numPr>
        <w:ind w:hanging="128"/>
      </w:pPr>
      <w:r>
        <w:t>Attach an internet gateway to your custom VPC</w:t>
      </w:r>
    </w:p>
    <w:p w14:paraId="7FF62C40" w14:textId="77777777" w:rsidR="00E268CF" w:rsidRDefault="00E268CF" w:rsidP="00E268CF"/>
    <w:p w14:paraId="563429E3" w14:textId="5D567E37" w:rsidR="00E268CF" w:rsidRDefault="00E268CF" w:rsidP="00E268CF">
      <w:r>
        <w:t xml:space="preserve">Here’s a screenshot of the custom VPC that I have created, </w:t>
      </w:r>
    </w:p>
    <w:p w14:paraId="3AAA01E4" w14:textId="0E28768B" w:rsidR="00E268CF" w:rsidRDefault="00E268CF" w:rsidP="00E268CF">
      <w:pPr>
        <w:pStyle w:val="ListParagraph"/>
        <w:numPr>
          <w:ilvl w:val="0"/>
          <w:numId w:val="2"/>
        </w:numPr>
      </w:pPr>
      <w:r>
        <w:t>I have added two public subnets and a private subnet for RDS.</w:t>
      </w:r>
    </w:p>
    <w:p w14:paraId="6D29B003" w14:textId="0F950B44" w:rsidR="00E268CF" w:rsidRDefault="00E268CF" w:rsidP="00E268CF">
      <w:pPr>
        <w:pStyle w:val="ListParagraph"/>
        <w:numPr>
          <w:ilvl w:val="0"/>
          <w:numId w:val="2"/>
        </w:numPr>
      </w:pPr>
    </w:p>
    <w:p w14:paraId="3BECCF3C" w14:textId="4C9E511A" w:rsidR="00E268CF" w:rsidRDefault="00E268CF" w:rsidP="00E268CF">
      <w:r w:rsidRPr="00E268CF">
        <w:drawing>
          <wp:inline distT="0" distB="0" distL="0" distR="0" wp14:anchorId="709A2E9B" wp14:editId="576453A0">
            <wp:extent cx="5740400" cy="2639060"/>
            <wp:effectExtent l="0" t="0" r="0" b="2540"/>
            <wp:docPr id="159226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679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D342" w14:textId="77777777" w:rsidR="00E268CF" w:rsidRDefault="00E268CF" w:rsidP="00E268CF"/>
    <w:p w14:paraId="6DB382B6" w14:textId="2D326FFB" w:rsidR="00E268CF" w:rsidRDefault="00E268CF" w:rsidP="00E268CF">
      <w:r>
        <w:t xml:space="preserve">Configuration for pub-subnet-2, </w:t>
      </w:r>
    </w:p>
    <w:p w14:paraId="7EC23196" w14:textId="691CB01A" w:rsidR="00E268CF" w:rsidRDefault="00E268CF" w:rsidP="00E268CF">
      <w:pPr>
        <w:pStyle w:val="ListParagraph"/>
        <w:numPr>
          <w:ilvl w:val="0"/>
          <w:numId w:val="3"/>
        </w:numPr>
      </w:pPr>
      <w:r>
        <w:t>Here I have configured the route table with internet gateway such that the EC2 instance can be made public.</w:t>
      </w:r>
    </w:p>
    <w:p w14:paraId="241FE476" w14:textId="4693941E" w:rsidR="00E268CF" w:rsidRDefault="00E268CF" w:rsidP="00E268CF">
      <w:r w:rsidRPr="00E268CF">
        <w:drawing>
          <wp:inline distT="0" distB="0" distL="0" distR="0" wp14:anchorId="26A60B48" wp14:editId="293DCB06">
            <wp:extent cx="5740400" cy="3129280"/>
            <wp:effectExtent l="0" t="0" r="0" b="0"/>
            <wp:docPr id="597565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5656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4AE6" w14:textId="512E41C4" w:rsidR="00E268CF" w:rsidRDefault="00E268CF" w:rsidP="00E268CF">
      <w:pPr>
        <w:pStyle w:val="ListParagraph"/>
        <w:numPr>
          <w:ilvl w:val="0"/>
          <w:numId w:val="3"/>
        </w:numPr>
      </w:pPr>
      <w:r>
        <w:t>Below is the configuration for pub_subnet_1 which is same as the previous one.</w:t>
      </w:r>
    </w:p>
    <w:p w14:paraId="20B04F98" w14:textId="02017673" w:rsidR="00E268CF" w:rsidRDefault="00E268CF" w:rsidP="00E268CF">
      <w:r w:rsidRPr="00E268CF">
        <w:lastRenderedPageBreak/>
        <w:drawing>
          <wp:inline distT="0" distB="0" distL="0" distR="0" wp14:anchorId="0D29BEF2" wp14:editId="5051E377">
            <wp:extent cx="5740400" cy="3113405"/>
            <wp:effectExtent l="0" t="0" r="0" b="0"/>
            <wp:docPr id="1987215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154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3B83" w14:textId="77777777" w:rsidR="00E268CF" w:rsidRDefault="00E268CF" w:rsidP="00E268CF"/>
    <w:p w14:paraId="327D13A0" w14:textId="76434939" w:rsidR="00E268CF" w:rsidRDefault="00E268CF" w:rsidP="00E268CF">
      <w:pPr>
        <w:pStyle w:val="ListParagraph"/>
        <w:numPr>
          <w:ilvl w:val="0"/>
          <w:numId w:val="3"/>
        </w:numPr>
      </w:pPr>
      <w:r>
        <w:t xml:space="preserve">Here’s the private subnet for RDS, the difference here is there’s no internet gateway connected. It has been done on purpose </w:t>
      </w:r>
      <w:r w:rsidR="004F5591">
        <w:t>as database shouldn’t be exposed to the internet.</w:t>
      </w:r>
    </w:p>
    <w:p w14:paraId="0708DDF7" w14:textId="57B67698" w:rsidR="00E268CF" w:rsidRDefault="00E268CF" w:rsidP="00E268CF">
      <w:r w:rsidRPr="00E268CF">
        <w:drawing>
          <wp:inline distT="0" distB="0" distL="0" distR="0" wp14:anchorId="0DF08847" wp14:editId="45728D55">
            <wp:extent cx="5740400" cy="3123565"/>
            <wp:effectExtent l="0" t="0" r="0" b="635"/>
            <wp:docPr id="282203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2036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68CF">
      <w:pgSz w:w="11920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8253D"/>
    <w:multiLevelType w:val="hybridMultilevel"/>
    <w:tmpl w:val="98789B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14738B"/>
    <w:multiLevelType w:val="hybridMultilevel"/>
    <w:tmpl w:val="663EE9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F165A9"/>
    <w:multiLevelType w:val="hybridMultilevel"/>
    <w:tmpl w:val="9CFC14A6"/>
    <w:lvl w:ilvl="0" w:tplc="9BDCC5D2">
      <w:start w:val="1"/>
      <w:numFmt w:val="bullet"/>
      <w:lvlText w:val="-"/>
      <w:lvlJc w:val="left"/>
      <w:pPr>
        <w:ind w:left="1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926DD2C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C7AA8E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FBFC94A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F8F8EC8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278C78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2924C3D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0AF23D2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18A606B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17758590">
    <w:abstractNumId w:val="2"/>
  </w:num>
  <w:num w:numId="2" w16cid:durableId="502162432">
    <w:abstractNumId w:val="0"/>
  </w:num>
  <w:num w:numId="3" w16cid:durableId="17132624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3F00"/>
    <w:rsid w:val="00083F00"/>
    <w:rsid w:val="004F5591"/>
    <w:rsid w:val="00E26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45D821"/>
  <w15:docId w15:val="{E5759091-A92F-344E-B306-A6A9A44FD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GB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" w:line="259" w:lineRule="auto"/>
      <w:ind w:left="10" w:hanging="10"/>
    </w:pPr>
    <w:rPr>
      <w:rFonts w:ascii="Arial" w:eastAsia="Arial" w:hAnsi="Arial" w:cs="Arial"/>
      <w:color w:val="000000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68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Assignment-7</vt:lpstr>
    </vt:vector>
  </TitlesOfParts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Assignment-7</dc:title>
  <dc:subject/>
  <dc:creator>FH8566</dc:creator>
  <cp:keywords/>
  <cp:lastModifiedBy>FH8566</cp:lastModifiedBy>
  <cp:revision>2</cp:revision>
  <dcterms:created xsi:type="dcterms:W3CDTF">2023-05-24T03:39:00Z</dcterms:created>
  <dcterms:modified xsi:type="dcterms:W3CDTF">2023-05-24T03:39:00Z</dcterms:modified>
</cp:coreProperties>
</file>