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5FA2C5" w14:textId="77777777" w:rsidR="00945BC6" w:rsidRDefault="00D64BEB">
      <w:pPr>
        <w:pStyle w:val="110"/>
      </w:pPr>
      <w:bookmarkStart w:id="0" w:name="_Toc522010618"/>
      <w:bookmarkStart w:id="1" w:name="_Toc525144798"/>
      <w:r>
        <w:t xml:space="preserve">Технические требования </w:t>
      </w:r>
      <w:bookmarkEnd w:id="0"/>
      <w:bookmarkEnd w:id="1"/>
      <w:r>
        <w:t xml:space="preserve">к трансформаторам тока 110 кВ </w:t>
      </w:r>
    </w:p>
    <w:p w14:paraId="07F44FE3" w14:textId="77777777" w:rsidR="00945BC6" w:rsidRDefault="00945BC6">
      <w:pPr>
        <w:pStyle w:val="-0"/>
      </w:pPr>
    </w:p>
    <w:p w14:paraId="42A975BB" w14:textId="77777777" w:rsidR="00945BC6" w:rsidRDefault="00D64BEB">
      <w:pPr>
        <w:rPr>
          <w:b/>
          <w:bCs/>
        </w:rPr>
      </w:pPr>
      <w:r>
        <w:rPr>
          <w:b/>
          <w:bCs/>
        </w:rPr>
        <w:t>Спецификация поставки: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903"/>
        <w:gridCol w:w="4895"/>
      </w:tblGrid>
      <w:tr w:rsidR="00945BC6" w14:paraId="4A98B795" w14:textId="77777777">
        <w:tc>
          <w:tcPr>
            <w:tcW w:w="5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65E99" w14:textId="77777777" w:rsidR="00945BC6" w:rsidRDefault="00D64BEB">
            <w:r>
              <w:rPr>
                <w:b/>
                <w:bCs/>
              </w:rPr>
              <w:t xml:space="preserve">Объект :  </w:t>
            </w:r>
          </w:p>
        </w:tc>
        <w:tc>
          <w:tcPr>
            <w:tcW w:w="5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8015A" w14:textId="77777777" w:rsidR="00945BC6" w:rsidRDefault="00D64BEB">
            <w:pPr>
              <w:jc w:val="center"/>
            </w:pPr>
            <w:r>
              <w:rPr>
                <w:b/>
                <w:bCs/>
                <w:u w:val="single"/>
              </w:rPr>
              <w:t xml:space="preserve">Склад АЗ, ПС 220 кВ </w:t>
            </w:r>
            <w:r>
              <w:rPr>
                <w:b/>
                <w:bCs/>
              </w:rPr>
              <w:t>Нижний Куранах</w:t>
            </w:r>
          </w:p>
        </w:tc>
      </w:tr>
      <w:tr w:rsidR="00945BC6" w14:paraId="2F6FB03A" w14:textId="77777777">
        <w:tc>
          <w:tcPr>
            <w:tcW w:w="5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79975" w14:textId="77777777" w:rsidR="00945BC6" w:rsidRDefault="00D64BEB">
            <w:r>
              <w:rPr>
                <w:b/>
                <w:bCs/>
              </w:rPr>
              <w:t xml:space="preserve">Количество:  </w:t>
            </w:r>
          </w:p>
        </w:tc>
        <w:tc>
          <w:tcPr>
            <w:tcW w:w="5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6FE8A" w14:textId="77777777" w:rsidR="00945BC6" w:rsidRDefault="00D64BEB">
            <w:pPr>
              <w:jc w:val="center"/>
            </w:pPr>
            <w:r>
              <w:rPr>
                <w:b/>
                <w:bCs/>
                <w:u w:val="single"/>
              </w:rPr>
              <w:t>1 (одна) единица</w:t>
            </w:r>
          </w:p>
        </w:tc>
      </w:tr>
      <w:tr w:rsidR="00945BC6" w14:paraId="6F2968F6" w14:textId="77777777">
        <w:tc>
          <w:tcPr>
            <w:tcW w:w="5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86E78" w14:textId="77777777" w:rsidR="00945BC6" w:rsidRDefault="00D64BEB">
            <w:r>
              <w:rPr>
                <w:b/>
                <w:bCs/>
              </w:rPr>
              <w:t>Срок поставки:</w:t>
            </w:r>
          </w:p>
        </w:tc>
        <w:tc>
          <w:tcPr>
            <w:tcW w:w="5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2E3C9" w14:textId="77777777" w:rsidR="00945BC6" w:rsidRDefault="00D64BEB">
            <w:pPr>
              <w:jc w:val="center"/>
            </w:pPr>
            <w:r>
              <w:rPr>
                <w:b/>
                <w:bCs/>
              </w:rPr>
              <w:t>25</w:t>
            </w:r>
            <w:r>
              <w:rPr>
                <w:b/>
                <w:bCs/>
                <w:u w:val="single"/>
              </w:rPr>
              <w:t>.12.2026</w:t>
            </w:r>
          </w:p>
        </w:tc>
      </w:tr>
      <w:tr w:rsidR="00945BC6" w14:paraId="344D37FC" w14:textId="77777777">
        <w:tc>
          <w:tcPr>
            <w:tcW w:w="5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CA87E" w14:textId="77777777" w:rsidR="00945BC6" w:rsidRDefault="00D64BEB">
            <w:r>
              <w:rPr>
                <w:b/>
                <w:bCs/>
              </w:rPr>
              <w:t>Адрес поставки</w:t>
            </w:r>
          </w:p>
        </w:tc>
        <w:tc>
          <w:tcPr>
            <w:tcW w:w="5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8BED1" w14:textId="77777777" w:rsidR="00945BC6" w:rsidRDefault="00D64BEB">
            <w:pPr>
              <w:jc w:val="center"/>
            </w:pPr>
            <w:r>
              <w:rPr>
                <w:b/>
                <w:bCs/>
              </w:rPr>
              <w:t>Республика Саха (Якутия), Алданский район, п. Нижний Куранах, ул Новая, 1, ПС 220 кВ Нижний Куранах</w:t>
            </w:r>
          </w:p>
        </w:tc>
      </w:tr>
    </w:tbl>
    <w:p w14:paraId="11699325" w14:textId="77777777" w:rsidR="00945BC6" w:rsidRDefault="00945BC6">
      <w:pPr>
        <w:rPr>
          <w:b/>
          <w:bCs/>
        </w:rPr>
      </w:pPr>
    </w:p>
    <w:p w14:paraId="1A3EA8B1" w14:textId="77777777" w:rsidR="00945BC6" w:rsidRDefault="00D64BEB">
      <w:pPr>
        <w:pStyle w:val="43"/>
        <w:rPr>
          <w:rFonts w:ascii="Times New Roman" w:hAnsi="Times New Roman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Технические параметры:</w:t>
      </w:r>
    </w:p>
    <w:p w14:paraId="70DA5541" w14:textId="77777777" w:rsidR="00945BC6" w:rsidRDefault="00945BC6">
      <w:pPr>
        <w:rPr>
          <w:sz w:val="22"/>
        </w:rPr>
      </w:pPr>
    </w:p>
    <w:tbl>
      <w:tblPr>
        <w:tblW w:w="89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564"/>
        <w:gridCol w:w="2448"/>
        <w:gridCol w:w="2461"/>
        <w:gridCol w:w="1272"/>
        <w:gridCol w:w="2251"/>
      </w:tblGrid>
      <w:tr w:rsidR="00CC4F4D" w14:paraId="6DE1AEBF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3059F58" w14:textId="77777777" w:rsidR="00CC4F4D" w:rsidRDefault="00CC4F4D">
            <w:pPr>
              <w:tabs>
                <w:tab w:val="left" w:pos="459"/>
              </w:tabs>
              <w:contextualSpacing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№ п/п</w:t>
            </w:r>
          </w:p>
        </w:tc>
        <w:tc>
          <w:tcPr>
            <w:tcW w:w="4909" w:type="dxa"/>
            <w:gridSpan w:val="2"/>
            <w:vAlign w:val="center"/>
          </w:tcPr>
          <w:p w14:paraId="09BEA8D9" w14:textId="77777777" w:rsidR="00CC4F4D" w:rsidRDefault="00CC4F4D">
            <w:pPr>
              <w:tabs>
                <w:tab w:val="left" w:pos="459"/>
              </w:tabs>
              <w:contextualSpacing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Технические требования к оборудованию (наименование параметра)</w:t>
            </w:r>
          </w:p>
        </w:tc>
        <w:tc>
          <w:tcPr>
            <w:tcW w:w="1272" w:type="dxa"/>
            <w:vAlign w:val="center"/>
          </w:tcPr>
          <w:p w14:paraId="726030F2" w14:textId="77777777" w:rsidR="00CC4F4D" w:rsidRDefault="00CC4F4D">
            <w:pPr>
              <w:contextualSpacing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Требования (значение параметра)</w:t>
            </w:r>
          </w:p>
        </w:tc>
        <w:tc>
          <w:tcPr>
            <w:tcW w:w="2251" w:type="dxa"/>
          </w:tcPr>
          <w:p w14:paraId="6F42B9E0" w14:textId="77777777" w:rsidR="00CC4F4D" w:rsidRDefault="00CC4F4D">
            <w:pPr>
              <w:contextualSpacing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Предлагаемое участником конкурса</w:t>
            </w:r>
          </w:p>
        </w:tc>
      </w:tr>
      <w:tr w:rsidR="00CC4F4D" w14:paraId="0CB3875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5F9D6A4" w14:textId="77777777" w:rsidR="00CC4F4D" w:rsidRDefault="00CC4F4D">
            <w:pPr>
              <w:tabs>
                <w:tab w:val="left" w:pos="459"/>
              </w:tabs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909" w:type="dxa"/>
            <w:gridSpan w:val="2"/>
            <w:vAlign w:val="center"/>
          </w:tcPr>
          <w:p w14:paraId="5CAC11CA" w14:textId="77777777" w:rsidR="00CC4F4D" w:rsidRDefault="00CC4F4D">
            <w:pPr>
              <w:tabs>
                <w:tab w:val="left" w:pos="459"/>
              </w:tabs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72" w:type="dxa"/>
            <w:vAlign w:val="center"/>
          </w:tcPr>
          <w:p w14:paraId="503365C6" w14:textId="77777777" w:rsidR="00CC4F4D" w:rsidRDefault="00CC4F4D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51" w:type="dxa"/>
          </w:tcPr>
          <w:p w14:paraId="5ED42C47" w14:textId="77777777" w:rsidR="00DE15ED" w:rsidRDefault="00793C77">
            <w:r>
              <w:t>4</w:t>
            </w:r>
          </w:p>
        </w:tc>
      </w:tr>
      <w:tr w:rsidR="00CC4F4D" w14:paraId="7C0C5BDC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5E5C15DB" w14:textId="77777777" w:rsidR="00CC4F4D" w:rsidRDefault="00CC4F4D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1.</w:t>
            </w:r>
          </w:p>
        </w:tc>
        <w:tc>
          <w:tcPr>
            <w:tcW w:w="4909" w:type="dxa"/>
            <w:gridSpan w:val="2"/>
            <w:vAlign w:val="center"/>
          </w:tcPr>
          <w:p w14:paraId="0DBF5910" w14:textId="77777777" w:rsidR="00CC4F4D" w:rsidRDefault="00CC4F4D">
            <w:pPr>
              <w:pStyle w:val="33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Основные технические характеристики:</w:t>
            </w:r>
          </w:p>
        </w:tc>
        <w:tc>
          <w:tcPr>
            <w:tcW w:w="1272" w:type="dxa"/>
            <w:vAlign w:val="center"/>
          </w:tcPr>
          <w:p w14:paraId="00C880E0" w14:textId="77777777" w:rsidR="00CC4F4D" w:rsidRDefault="00CC4F4D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2704BE7C" w14:textId="77777777" w:rsidR="00CC4F4D" w:rsidRDefault="00CC4F4D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376A1BD6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12CF0D6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</w:t>
            </w:r>
          </w:p>
        </w:tc>
        <w:tc>
          <w:tcPr>
            <w:tcW w:w="4909" w:type="dxa"/>
            <w:gridSpan w:val="2"/>
            <w:vAlign w:val="center"/>
          </w:tcPr>
          <w:p w14:paraId="341FFECF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Изготовитель</w:t>
            </w:r>
          </w:p>
        </w:tc>
        <w:tc>
          <w:tcPr>
            <w:tcW w:w="1272" w:type="dxa"/>
            <w:vAlign w:val="center"/>
          </w:tcPr>
          <w:p w14:paraId="4A7F2676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</w:p>
        </w:tc>
        <w:tc>
          <w:tcPr>
            <w:tcW w:w="2251" w:type="dxa"/>
          </w:tcPr>
          <w:p w14:paraId="0AF36B5A" w14:textId="39642F86" w:rsidR="00702D32" w:rsidRDefault="00702D32"/>
        </w:tc>
      </w:tr>
      <w:tr w:rsidR="00702D32" w14:paraId="31A74FB6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CBAA6CC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1.2.</w:t>
            </w:r>
          </w:p>
        </w:tc>
        <w:tc>
          <w:tcPr>
            <w:tcW w:w="4909" w:type="dxa"/>
            <w:gridSpan w:val="2"/>
            <w:vAlign w:val="center"/>
          </w:tcPr>
          <w:p w14:paraId="1F9DD9F2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Заводской тип (марка)</w:t>
            </w:r>
          </w:p>
        </w:tc>
        <w:tc>
          <w:tcPr>
            <w:tcW w:w="1272" w:type="dxa"/>
            <w:vAlign w:val="center"/>
          </w:tcPr>
          <w:p w14:paraId="05BED9E1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</w:p>
        </w:tc>
        <w:tc>
          <w:tcPr>
            <w:tcW w:w="2251" w:type="dxa"/>
          </w:tcPr>
          <w:p w14:paraId="05B952BA" w14:textId="537FF48E" w:rsidR="00702D32" w:rsidRDefault="00702D32"/>
        </w:tc>
      </w:tr>
      <w:tr w:rsidR="00702D32" w14:paraId="1EF5CDA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AA9BE0C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</w:t>
            </w:r>
          </w:p>
        </w:tc>
        <w:tc>
          <w:tcPr>
            <w:tcW w:w="4909" w:type="dxa"/>
            <w:gridSpan w:val="2"/>
            <w:vAlign w:val="center"/>
          </w:tcPr>
          <w:p w14:paraId="5CECD6C2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Вид внутренней изоляции </w:t>
            </w:r>
          </w:p>
        </w:tc>
        <w:tc>
          <w:tcPr>
            <w:tcW w:w="1272" w:type="dxa"/>
            <w:vAlign w:val="center"/>
          </w:tcPr>
          <w:p w14:paraId="04F7A8D2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элегаз</w:t>
            </w:r>
          </w:p>
        </w:tc>
        <w:tc>
          <w:tcPr>
            <w:tcW w:w="2251" w:type="dxa"/>
          </w:tcPr>
          <w:p w14:paraId="2C1439B0" w14:textId="6ED5D35C" w:rsidR="00702D32" w:rsidRDefault="00702D32"/>
        </w:tc>
      </w:tr>
      <w:tr w:rsidR="00702D32" w14:paraId="7416A296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56DF9320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</w:t>
            </w:r>
          </w:p>
        </w:tc>
        <w:tc>
          <w:tcPr>
            <w:tcW w:w="4909" w:type="dxa"/>
            <w:gridSpan w:val="2"/>
            <w:vAlign w:val="center"/>
          </w:tcPr>
          <w:p w14:paraId="5A1C1E72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Тип внешней изоляции </w:t>
            </w:r>
          </w:p>
        </w:tc>
        <w:tc>
          <w:tcPr>
            <w:tcW w:w="1272" w:type="dxa"/>
            <w:vAlign w:val="center"/>
          </w:tcPr>
          <w:p w14:paraId="03C8E3DE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фарфор</w:t>
            </w:r>
          </w:p>
        </w:tc>
        <w:tc>
          <w:tcPr>
            <w:tcW w:w="2251" w:type="dxa"/>
          </w:tcPr>
          <w:p w14:paraId="4CDA7711" w14:textId="1C1A6038" w:rsidR="00702D32" w:rsidRDefault="00702D32"/>
        </w:tc>
      </w:tr>
      <w:tr w:rsidR="00702D32" w14:paraId="5CFB82C3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3684569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1.5.</w:t>
            </w:r>
          </w:p>
        </w:tc>
        <w:tc>
          <w:tcPr>
            <w:tcW w:w="4909" w:type="dxa"/>
            <w:gridSpan w:val="2"/>
            <w:vAlign w:val="center"/>
          </w:tcPr>
          <w:p w14:paraId="723B9CCA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Цвет внешней изоляции</w:t>
            </w:r>
          </w:p>
        </w:tc>
        <w:tc>
          <w:tcPr>
            <w:tcW w:w="1272" w:type="dxa"/>
            <w:vAlign w:val="center"/>
          </w:tcPr>
          <w:p w14:paraId="73FAF4CE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белый</w:t>
            </w:r>
          </w:p>
        </w:tc>
        <w:tc>
          <w:tcPr>
            <w:tcW w:w="2251" w:type="dxa"/>
          </w:tcPr>
          <w:p w14:paraId="7D8E73C0" w14:textId="3AE9F81F" w:rsidR="00702D32" w:rsidRDefault="00702D32"/>
        </w:tc>
      </w:tr>
      <w:tr w:rsidR="00702D32" w14:paraId="7FE5EEFC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7D44FFA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1.7</w:t>
            </w:r>
          </w:p>
        </w:tc>
        <w:tc>
          <w:tcPr>
            <w:tcW w:w="4909" w:type="dxa"/>
            <w:gridSpan w:val="2"/>
            <w:vAlign w:val="center"/>
          </w:tcPr>
          <w:p w14:paraId="670CFB31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Номинальное напряжение, кВ</w:t>
            </w:r>
          </w:p>
        </w:tc>
        <w:tc>
          <w:tcPr>
            <w:tcW w:w="1272" w:type="dxa"/>
            <w:vAlign w:val="center"/>
          </w:tcPr>
          <w:p w14:paraId="780D6AAD" w14:textId="28B9C1DD" w:rsidR="00702D32" w:rsidRDefault="00434B44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220</w:t>
            </w:r>
            <w:bookmarkStart w:id="2" w:name="_GoBack"/>
            <w:bookmarkEnd w:id="2"/>
          </w:p>
        </w:tc>
        <w:tc>
          <w:tcPr>
            <w:tcW w:w="2251" w:type="dxa"/>
          </w:tcPr>
          <w:p w14:paraId="35C273EC" w14:textId="3CE08472" w:rsidR="00702D32" w:rsidRDefault="00702D32"/>
        </w:tc>
      </w:tr>
      <w:tr w:rsidR="00702D32" w14:paraId="3AA8DAF6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30E39FA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1.8</w:t>
            </w:r>
          </w:p>
        </w:tc>
        <w:tc>
          <w:tcPr>
            <w:tcW w:w="4909" w:type="dxa"/>
            <w:gridSpan w:val="2"/>
            <w:vAlign w:val="center"/>
          </w:tcPr>
          <w:p w14:paraId="43D2EC2F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Наибольшее рабочее напряжение, кВ</w:t>
            </w:r>
          </w:p>
        </w:tc>
        <w:tc>
          <w:tcPr>
            <w:tcW w:w="1272" w:type="dxa"/>
            <w:vAlign w:val="center"/>
          </w:tcPr>
          <w:p w14:paraId="0DBBA20A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126</w:t>
            </w:r>
          </w:p>
        </w:tc>
        <w:tc>
          <w:tcPr>
            <w:tcW w:w="2251" w:type="dxa"/>
          </w:tcPr>
          <w:p w14:paraId="724420BD" w14:textId="0C45D253" w:rsidR="00702D32" w:rsidRDefault="00702D32"/>
        </w:tc>
      </w:tr>
      <w:tr w:rsidR="00702D32" w14:paraId="12748C3B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AE4E335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1.9</w:t>
            </w:r>
          </w:p>
        </w:tc>
        <w:tc>
          <w:tcPr>
            <w:tcW w:w="4909" w:type="dxa"/>
            <w:gridSpan w:val="2"/>
            <w:vAlign w:val="center"/>
          </w:tcPr>
          <w:p w14:paraId="39ED7246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Номинальная частота, Гц</w:t>
            </w:r>
          </w:p>
        </w:tc>
        <w:tc>
          <w:tcPr>
            <w:tcW w:w="1272" w:type="dxa"/>
            <w:vAlign w:val="center"/>
          </w:tcPr>
          <w:p w14:paraId="6545B162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2251" w:type="dxa"/>
          </w:tcPr>
          <w:p w14:paraId="3DB2E128" w14:textId="6DA26383" w:rsidR="00702D32" w:rsidRDefault="00702D32"/>
        </w:tc>
      </w:tr>
      <w:tr w:rsidR="00702D32" w14:paraId="35D21F5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C347EF7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1.10</w:t>
            </w:r>
          </w:p>
        </w:tc>
        <w:tc>
          <w:tcPr>
            <w:tcW w:w="4909" w:type="dxa"/>
            <w:gridSpan w:val="2"/>
            <w:vAlign w:val="center"/>
          </w:tcPr>
          <w:p w14:paraId="24F780CE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Номинальный ток первичной обмотки, А</w:t>
            </w:r>
          </w:p>
        </w:tc>
        <w:tc>
          <w:tcPr>
            <w:tcW w:w="1272" w:type="dxa"/>
            <w:vAlign w:val="center"/>
          </w:tcPr>
          <w:p w14:paraId="461525B8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500-1000</w:t>
            </w:r>
          </w:p>
        </w:tc>
        <w:tc>
          <w:tcPr>
            <w:tcW w:w="2251" w:type="dxa"/>
          </w:tcPr>
          <w:p w14:paraId="3454D73D" w14:textId="09D07C9F" w:rsidR="00702D32" w:rsidRDefault="00702D32"/>
        </w:tc>
      </w:tr>
      <w:tr w:rsidR="00702D32" w14:paraId="033030E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590A3BAE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1.11</w:t>
            </w:r>
          </w:p>
        </w:tc>
        <w:tc>
          <w:tcPr>
            <w:tcW w:w="4909" w:type="dxa"/>
            <w:gridSpan w:val="2"/>
            <w:vAlign w:val="center"/>
          </w:tcPr>
          <w:p w14:paraId="78A05694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Наибольший рабочий первичный ток, А</w:t>
            </w:r>
          </w:p>
        </w:tc>
        <w:tc>
          <w:tcPr>
            <w:tcW w:w="1272" w:type="dxa"/>
            <w:vAlign w:val="center"/>
          </w:tcPr>
          <w:p w14:paraId="3A2659D6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500-1000</w:t>
            </w:r>
          </w:p>
        </w:tc>
        <w:tc>
          <w:tcPr>
            <w:tcW w:w="2251" w:type="dxa"/>
          </w:tcPr>
          <w:p w14:paraId="6C513A23" w14:textId="1E49A61F" w:rsidR="00702D32" w:rsidRDefault="00702D32"/>
        </w:tc>
      </w:tr>
      <w:tr w:rsidR="00702D32" w14:paraId="61633FD6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AD1B043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1.12</w:t>
            </w:r>
          </w:p>
        </w:tc>
        <w:tc>
          <w:tcPr>
            <w:tcW w:w="4909" w:type="dxa"/>
            <w:gridSpan w:val="2"/>
            <w:vAlign w:val="center"/>
          </w:tcPr>
          <w:p w14:paraId="0963F514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Ток термической стойкости, не менее, кА</w:t>
            </w:r>
          </w:p>
        </w:tc>
        <w:tc>
          <w:tcPr>
            <w:tcW w:w="1272" w:type="dxa"/>
            <w:vAlign w:val="center"/>
          </w:tcPr>
          <w:p w14:paraId="5ABDB8AF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31,5</w:t>
            </w:r>
          </w:p>
        </w:tc>
        <w:tc>
          <w:tcPr>
            <w:tcW w:w="2251" w:type="dxa"/>
          </w:tcPr>
          <w:p w14:paraId="3B630929" w14:textId="0A76BC3F" w:rsidR="00702D32" w:rsidRDefault="00702D32"/>
        </w:tc>
      </w:tr>
      <w:tr w:rsidR="00702D32" w14:paraId="7D0222EA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794DBB2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1.13</w:t>
            </w:r>
          </w:p>
        </w:tc>
        <w:tc>
          <w:tcPr>
            <w:tcW w:w="4909" w:type="dxa"/>
            <w:gridSpan w:val="2"/>
            <w:vAlign w:val="center"/>
          </w:tcPr>
          <w:p w14:paraId="64BD052B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Время протекания тока термической стойкости, с</w:t>
            </w:r>
          </w:p>
        </w:tc>
        <w:tc>
          <w:tcPr>
            <w:tcW w:w="1272" w:type="dxa"/>
            <w:vAlign w:val="center"/>
          </w:tcPr>
          <w:p w14:paraId="427C23BA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51" w:type="dxa"/>
          </w:tcPr>
          <w:p w14:paraId="2F737FFF" w14:textId="08206D38" w:rsidR="00702D32" w:rsidRDefault="00702D32"/>
        </w:tc>
      </w:tr>
      <w:tr w:rsidR="00702D32" w14:paraId="3023C2D5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56025D92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4909" w:type="dxa"/>
            <w:gridSpan w:val="2"/>
            <w:vAlign w:val="center"/>
          </w:tcPr>
          <w:p w14:paraId="33CC9FE7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Номинальный вторичный ток, А</w:t>
            </w:r>
          </w:p>
        </w:tc>
        <w:tc>
          <w:tcPr>
            <w:tcW w:w="1272" w:type="dxa"/>
            <w:vAlign w:val="center"/>
          </w:tcPr>
          <w:p w14:paraId="4C1F300B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251" w:type="dxa"/>
          </w:tcPr>
          <w:p w14:paraId="6382E8A4" w14:textId="5F0AB6E3" w:rsidR="00702D32" w:rsidRDefault="00702D32"/>
        </w:tc>
      </w:tr>
      <w:tr w:rsidR="00702D32" w14:paraId="40E04551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6F62464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1.15</w:t>
            </w:r>
          </w:p>
        </w:tc>
        <w:tc>
          <w:tcPr>
            <w:tcW w:w="4909" w:type="dxa"/>
            <w:gridSpan w:val="2"/>
            <w:vAlign w:val="center"/>
          </w:tcPr>
          <w:p w14:paraId="0BDF0751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 вторичных обмоток</w:t>
            </w:r>
          </w:p>
        </w:tc>
        <w:tc>
          <w:tcPr>
            <w:tcW w:w="1272" w:type="dxa"/>
            <w:vAlign w:val="center"/>
          </w:tcPr>
          <w:p w14:paraId="062872FD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251" w:type="dxa"/>
          </w:tcPr>
          <w:p w14:paraId="58D00F1A" w14:textId="39170F7C" w:rsidR="00702D32" w:rsidRDefault="00702D32"/>
        </w:tc>
      </w:tr>
      <w:tr w:rsidR="00702D32" w14:paraId="0C32EAB7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6D00B57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1.16</w:t>
            </w:r>
          </w:p>
        </w:tc>
        <w:tc>
          <w:tcPr>
            <w:tcW w:w="4909" w:type="dxa"/>
            <w:gridSpan w:val="2"/>
            <w:vAlign w:val="center"/>
          </w:tcPr>
          <w:p w14:paraId="264FFD6C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Параметры вторичных обмоток</w:t>
            </w:r>
          </w:p>
        </w:tc>
        <w:tc>
          <w:tcPr>
            <w:tcW w:w="1272" w:type="dxa"/>
            <w:vAlign w:val="center"/>
          </w:tcPr>
          <w:p w14:paraId="65B9D29A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24D14AE5" w14:textId="44B9ECE7" w:rsidR="00702D32" w:rsidRDefault="00702D32"/>
        </w:tc>
      </w:tr>
      <w:tr w:rsidR="00702D32" w14:paraId="496E074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Merge w:val="restart"/>
            <w:vAlign w:val="center"/>
          </w:tcPr>
          <w:p w14:paraId="186338D0" w14:textId="77777777" w:rsidR="00702D32" w:rsidRDefault="00702D32" w:rsidP="009008D0">
            <w:pPr>
              <w:pStyle w:val="33"/>
              <w:jc w:val="center"/>
              <w:rPr>
                <w:sz w:val="20"/>
                <w:szCs w:val="20"/>
              </w:rPr>
            </w:pPr>
          </w:p>
        </w:tc>
        <w:tc>
          <w:tcPr>
            <w:tcW w:w="2448" w:type="dxa"/>
            <w:vMerge w:val="restart"/>
          </w:tcPr>
          <w:p w14:paraId="31873E3C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Обмотка 1 – учет электроэнергии</w:t>
            </w:r>
          </w:p>
        </w:tc>
        <w:tc>
          <w:tcPr>
            <w:tcW w:w="2461" w:type="dxa"/>
            <w:vAlign w:val="center"/>
          </w:tcPr>
          <w:p w14:paraId="2C6B3FE4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Класс точности, %</w:t>
            </w:r>
          </w:p>
        </w:tc>
        <w:tc>
          <w:tcPr>
            <w:tcW w:w="1272" w:type="dxa"/>
            <w:vAlign w:val="center"/>
          </w:tcPr>
          <w:p w14:paraId="297EDB3B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0,2S</w:t>
            </w:r>
          </w:p>
        </w:tc>
        <w:tc>
          <w:tcPr>
            <w:tcW w:w="2251" w:type="dxa"/>
          </w:tcPr>
          <w:p w14:paraId="02AD3244" w14:textId="2BC22021" w:rsidR="00702D32" w:rsidRDefault="00702D32"/>
        </w:tc>
      </w:tr>
      <w:tr w:rsidR="00702D32" w14:paraId="0070C28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Merge/>
            <w:vAlign w:val="center"/>
          </w:tcPr>
          <w:p w14:paraId="1D1A5849" w14:textId="77777777" w:rsidR="00702D32" w:rsidRDefault="00702D32" w:rsidP="009008D0">
            <w:pPr>
              <w:rPr>
                <w:sz w:val="20"/>
                <w:szCs w:val="20"/>
              </w:rPr>
            </w:pPr>
          </w:p>
        </w:tc>
        <w:tc>
          <w:tcPr>
            <w:tcW w:w="2448" w:type="dxa"/>
            <w:vMerge/>
          </w:tcPr>
          <w:p w14:paraId="16B9AE0E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</w:p>
        </w:tc>
        <w:tc>
          <w:tcPr>
            <w:tcW w:w="2461" w:type="dxa"/>
            <w:vAlign w:val="center"/>
          </w:tcPr>
          <w:p w14:paraId="6C571823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Номинальная нагрузка, ВА</w:t>
            </w:r>
          </w:p>
        </w:tc>
        <w:tc>
          <w:tcPr>
            <w:tcW w:w="1272" w:type="dxa"/>
            <w:vAlign w:val="center"/>
          </w:tcPr>
          <w:p w14:paraId="6445FABD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2251" w:type="dxa"/>
          </w:tcPr>
          <w:p w14:paraId="6BB10098" w14:textId="51574D08" w:rsidR="00702D32" w:rsidRDefault="00702D32"/>
        </w:tc>
      </w:tr>
      <w:tr w:rsidR="00702D32" w14:paraId="07764D35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Merge w:val="restart"/>
            <w:vAlign w:val="center"/>
          </w:tcPr>
          <w:p w14:paraId="00E47477" w14:textId="77777777" w:rsidR="00702D32" w:rsidRDefault="00702D32" w:rsidP="009008D0">
            <w:pPr>
              <w:rPr>
                <w:sz w:val="20"/>
                <w:szCs w:val="20"/>
              </w:rPr>
            </w:pPr>
          </w:p>
        </w:tc>
        <w:tc>
          <w:tcPr>
            <w:tcW w:w="2448" w:type="dxa"/>
            <w:vMerge w:val="restart"/>
          </w:tcPr>
          <w:p w14:paraId="5754B985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Обмотка 2 – измерение*</w:t>
            </w:r>
          </w:p>
        </w:tc>
        <w:tc>
          <w:tcPr>
            <w:tcW w:w="2461" w:type="dxa"/>
            <w:vAlign w:val="center"/>
          </w:tcPr>
          <w:p w14:paraId="685E02CF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Класс точности, %</w:t>
            </w:r>
          </w:p>
        </w:tc>
        <w:tc>
          <w:tcPr>
            <w:tcW w:w="1272" w:type="dxa"/>
            <w:vAlign w:val="center"/>
          </w:tcPr>
          <w:p w14:paraId="799EA878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2251" w:type="dxa"/>
          </w:tcPr>
          <w:p w14:paraId="56B20BAA" w14:textId="1D330AD8" w:rsidR="00702D32" w:rsidRDefault="00702D32"/>
        </w:tc>
      </w:tr>
      <w:tr w:rsidR="00702D32" w14:paraId="41245E37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Merge/>
            <w:vAlign w:val="center"/>
          </w:tcPr>
          <w:p w14:paraId="607C9290" w14:textId="77777777" w:rsidR="00702D32" w:rsidRDefault="00702D32" w:rsidP="009008D0">
            <w:pPr>
              <w:rPr>
                <w:sz w:val="20"/>
                <w:szCs w:val="20"/>
              </w:rPr>
            </w:pPr>
          </w:p>
        </w:tc>
        <w:tc>
          <w:tcPr>
            <w:tcW w:w="2448" w:type="dxa"/>
            <w:vMerge/>
          </w:tcPr>
          <w:p w14:paraId="260F93E0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</w:p>
        </w:tc>
        <w:tc>
          <w:tcPr>
            <w:tcW w:w="2461" w:type="dxa"/>
            <w:vAlign w:val="center"/>
          </w:tcPr>
          <w:p w14:paraId="3EA8D1FD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Номинальная нагрузка, ВА</w:t>
            </w:r>
          </w:p>
        </w:tc>
        <w:tc>
          <w:tcPr>
            <w:tcW w:w="1272" w:type="dxa"/>
            <w:vAlign w:val="center"/>
          </w:tcPr>
          <w:p w14:paraId="6D8CBA0A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2251" w:type="dxa"/>
          </w:tcPr>
          <w:p w14:paraId="4AC9F763" w14:textId="4A33B944" w:rsidR="00702D32" w:rsidRDefault="00702D32"/>
        </w:tc>
      </w:tr>
      <w:tr w:rsidR="00702D32" w14:paraId="7E90BC6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Merge w:val="restart"/>
            <w:vAlign w:val="center"/>
          </w:tcPr>
          <w:p w14:paraId="2B3F483C" w14:textId="77777777" w:rsidR="00702D32" w:rsidRDefault="00702D32" w:rsidP="009008D0">
            <w:pPr>
              <w:rPr>
                <w:sz w:val="20"/>
                <w:szCs w:val="20"/>
              </w:rPr>
            </w:pPr>
          </w:p>
        </w:tc>
        <w:tc>
          <w:tcPr>
            <w:tcW w:w="2448" w:type="dxa"/>
            <w:vMerge w:val="restart"/>
          </w:tcPr>
          <w:p w14:paraId="35C300FC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Обмотка 3-6* – защита</w:t>
            </w:r>
          </w:p>
        </w:tc>
        <w:tc>
          <w:tcPr>
            <w:tcW w:w="2461" w:type="dxa"/>
            <w:vAlign w:val="center"/>
          </w:tcPr>
          <w:p w14:paraId="15099F90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Класс точности, %</w:t>
            </w:r>
          </w:p>
        </w:tc>
        <w:tc>
          <w:tcPr>
            <w:tcW w:w="1272" w:type="dxa"/>
            <w:vAlign w:val="center"/>
          </w:tcPr>
          <w:p w14:paraId="2D3B0CE3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  <w:r>
              <w:rPr>
                <w:sz w:val="20"/>
                <w:szCs w:val="20"/>
                <w:lang w:val="en-US"/>
              </w:rPr>
              <w:t>PR</w:t>
            </w:r>
          </w:p>
        </w:tc>
        <w:tc>
          <w:tcPr>
            <w:tcW w:w="2251" w:type="dxa"/>
          </w:tcPr>
          <w:p w14:paraId="4D6A356F" w14:textId="3D573367" w:rsidR="00702D32" w:rsidRDefault="00702D32"/>
        </w:tc>
      </w:tr>
      <w:tr w:rsidR="00702D32" w14:paraId="11AA1FC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Merge/>
            <w:vAlign w:val="center"/>
          </w:tcPr>
          <w:p w14:paraId="1199073A" w14:textId="77777777" w:rsidR="00702D32" w:rsidRDefault="00702D32" w:rsidP="009008D0">
            <w:pPr>
              <w:rPr>
                <w:sz w:val="20"/>
                <w:szCs w:val="20"/>
              </w:rPr>
            </w:pPr>
          </w:p>
        </w:tc>
        <w:tc>
          <w:tcPr>
            <w:tcW w:w="2448" w:type="dxa"/>
            <w:vMerge/>
          </w:tcPr>
          <w:p w14:paraId="36B6F1F2" w14:textId="77777777" w:rsidR="00702D32" w:rsidRDefault="00702D32" w:rsidP="009008D0">
            <w:pPr>
              <w:pStyle w:val="33"/>
              <w:rPr>
                <w:sz w:val="20"/>
                <w:szCs w:val="20"/>
              </w:rPr>
            </w:pPr>
          </w:p>
        </w:tc>
        <w:tc>
          <w:tcPr>
            <w:tcW w:w="2461" w:type="dxa"/>
            <w:vAlign w:val="center"/>
          </w:tcPr>
          <w:p w14:paraId="236C9B65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Номинальная нагрузка, ВА</w:t>
            </w:r>
          </w:p>
        </w:tc>
        <w:tc>
          <w:tcPr>
            <w:tcW w:w="1272" w:type="dxa"/>
            <w:vAlign w:val="center"/>
          </w:tcPr>
          <w:p w14:paraId="18923A4D" w14:textId="77777777" w:rsidR="00702D32" w:rsidRDefault="00702D32" w:rsidP="009008D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2251" w:type="dxa"/>
          </w:tcPr>
          <w:p w14:paraId="3CD34FD3" w14:textId="555BDE1E" w:rsidR="00702D32" w:rsidRDefault="00702D32"/>
        </w:tc>
      </w:tr>
      <w:tr w:rsidR="00702D32" w14:paraId="1F29FB40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692E69F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1.17</w:t>
            </w:r>
          </w:p>
        </w:tc>
        <w:tc>
          <w:tcPr>
            <w:tcW w:w="4909" w:type="dxa"/>
            <w:gridSpan w:val="2"/>
          </w:tcPr>
          <w:p w14:paraId="0CA631DD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Коэффициент безопасности приборов обмоток для учёта и  измерений,  не более</w:t>
            </w:r>
          </w:p>
        </w:tc>
        <w:tc>
          <w:tcPr>
            <w:tcW w:w="1272" w:type="dxa"/>
            <w:vAlign w:val="center"/>
          </w:tcPr>
          <w:p w14:paraId="5ED3A56E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251" w:type="dxa"/>
          </w:tcPr>
          <w:p w14:paraId="787E4500" w14:textId="40650DB9" w:rsidR="00702D32" w:rsidRDefault="00702D32"/>
        </w:tc>
      </w:tr>
      <w:tr w:rsidR="00702D32" w14:paraId="31820D2B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8988F9B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1.18</w:t>
            </w:r>
          </w:p>
        </w:tc>
        <w:tc>
          <w:tcPr>
            <w:tcW w:w="4909" w:type="dxa"/>
            <w:gridSpan w:val="2"/>
          </w:tcPr>
          <w:p w14:paraId="7FCA007A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Номинальная предельная кратность вторичных обмоток для защиты, не менее</w:t>
            </w:r>
          </w:p>
        </w:tc>
        <w:tc>
          <w:tcPr>
            <w:tcW w:w="1272" w:type="dxa"/>
            <w:vAlign w:val="center"/>
          </w:tcPr>
          <w:p w14:paraId="038139FE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2251" w:type="dxa"/>
          </w:tcPr>
          <w:p w14:paraId="0F9A6785" w14:textId="7FCC5077" w:rsidR="00702D32" w:rsidRDefault="00702D32"/>
        </w:tc>
      </w:tr>
      <w:tr w:rsidR="00702D32" w14:paraId="5B202F78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53FF8C5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1.19</w:t>
            </w:r>
          </w:p>
        </w:tc>
        <w:tc>
          <w:tcPr>
            <w:tcW w:w="4909" w:type="dxa"/>
            <w:gridSpan w:val="2"/>
          </w:tcPr>
          <w:p w14:paraId="623788B6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Обеспечение возможности (конструктивное исполнение) проведения поверки/калибровки в процессе эксплуатации</w:t>
            </w:r>
          </w:p>
        </w:tc>
        <w:tc>
          <w:tcPr>
            <w:tcW w:w="1272" w:type="dxa"/>
            <w:vAlign w:val="center"/>
          </w:tcPr>
          <w:p w14:paraId="0784A495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06AAA247" w14:textId="5C37D266" w:rsidR="00702D32" w:rsidRDefault="00702D32"/>
        </w:tc>
      </w:tr>
      <w:tr w:rsidR="00702D32" w14:paraId="04F141E5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CC9F8D7" w14:textId="77777777" w:rsidR="00702D32" w:rsidRDefault="00702D32" w:rsidP="002061A0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2.</w:t>
            </w:r>
          </w:p>
        </w:tc>
        <w:tc>
          <w:tcPr>
            <w:tcW w:w="4909" w:type="dxa"/>
            <w:gridSpan w:val="2"/>
            <w:vAlign w:val="center"/>
          </w:tcPr>
          <w:p w14:paraId="6B5C3FAC" w14:textId="77777777" w:rsidR="00702D32" w:rsidRDefault="00702D32" w:rsidP="002061A0">
            <w:pPr>
              <w:pStyle w:val="33"/>
              <w:rPr>
                <w:b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Технические требования к конструкции, изготовлению и материалам</w:t>
            </w:r>
          </w:p>
        </w:tc>
        <w:tc>
          <w:tcPr>
            <w:tcW w:w="1272" w:type="dxa"/>
            <w:vAlign w:val="center"/>
          </w:tcPr>
          <w:p w14:paraId="4D039528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1D7DFA1F" w14:textId="648F85EB" w:rsidR="00702D32" w:rsidRDefault="00702D32"/>
        </w:tc>
      </w:tr>
      <w:tr w:rsidR="00702D32" w14:paraId="78EAF3EF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6799E5F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</w:t>
            </w:r>
          </w:p>
        </w:tc>
        <w:tc>
          <w:tcPr>
            <w:tcW w:w="4909" w:type="dxa"/>
            <w:gridSpan w:val="2"/>
          </w:tcPr>
          <w:p w14:paraId="72BD747B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Допустимая суммарная механическая нагрузка от ветра, гололеда и тяжения проводов, Н, не менее</w:t>
            </w:r>
          </w:p>
        </w:tc>
        <w:tc>
          <w:tcPr>
            <w:tcW w:w="1272" w:type="dxa"/>
            <w:vAlign w:val="center"/>
          </w:tcPr>
          <w:p w14:paraId="692A87F2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51" w:type="dxa"/>
          </w:tcPr>
          <w:p w14:paraId="1FAE3318" w14:textId="711173AA" w:rsidR="00702D32" w:rsidRDefault="00702D32"/>
        </w:tc>
      </w:tr>
      <w:tr w:rsidR="00702D32" w14:paraId="19B8785B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89D1E51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2.2</w:t>
            </w:r>
          </w:p>
        </w:tc>
        <w:tc>
          <w:tcPr>
            <w:tcW w:w="4909" w:type="dxa"/>
            <w:gridSpan w:val="2"/>
          </w:tcPr>
          <w:p w14:paraId="6EA10B6D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Герметичность конструкции</w:t>
            </w:r>
          </w:p>
        </w:tc>
        <w:tc>
          <w:tcPr>
            <w:tcW w:w="1272" w:type="dxa"/>
            <w:vAlign w:val="center"/>
          </w:tcPr>
          <w:p w14:paraId="3340340F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4119E6CF" w14:textId="458F4528" w:rsidR="00702D32" w:rsidRDefault="00702D32"/>
        </w:tc>
      </w:tr>
      <w:tr w:rsidR="00702D32" w14:paraId="7849B622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54EDF6C7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</w:p>
        </w:tc>
        <w:tc>
          <w:tcPr>
            <w:tcW w:w="4909" w:type="dxa"/>
            <w:gridSpan w:val="2"/>
          </w:tcPr>
          <w:p w14:paraId="48210137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</w:p>
        </w:tc>
        <w:tc>
          <w:tcPr>
            <w:tcW w:w="1272" w:type="dxa"/>
            <w:vAlign w:val="center"/>
          </w:tcPr>
          <w:p w14:paraId="35387B6A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52E36294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7C0201D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EDD258C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</w:p>
        </w:tc>
        <w:tc>
          <w:tcPr>
            <w:tcW w:w="4909" w:type="dxa"/>
            <w:gridSpan w:val="2"/>
          </w:tcPr>
          <w:p w14:paraId="44F6349D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</w:p>
        </w:tc>
        <w:tc>
          <w:tcPr>
            <w:tcW w:w="1272" w:type="dxa"/>
            <w:vAlign w:val="center"/>
          </w:tcPr>
          <w:p w14:paraId="344D5330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157D1E59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3ECCB230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40E6AB3" w14:textId="77777777" w:rsidR="00702D32" w:rsidRDefault="00702D32" w:rsidP="002061A0">
            <w:pPr>
              <w:pStyle w:val="afff8"/>
              <w:spacing w:before="0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2.5</w:t>
            </w:r>
          </w:p>
        </w:tc>
        <w:tc>
          <w:tcPr>
            <w:tcW w:w="4909" w:type="dxa"/>
            <w:gridSpan w:val="2"/>
          </w:tcPr>
          <w:p w14:paraId="68205920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Выводы вторичной обмотки, предназначенной для коммерческого учета электроэнергии, должны располагаться в отдельной коробке с возможностью ее опломбирования</w:t>
            </w:r>
          </w:p>
        </w:tc>
        <w:tc>
          <w:tcPr>
            <w:tcW w:w="1272" w:type="dxa"/>
            <w:vAlign w:val="center"/>
          </w:tcPr>
          <w:p w14:paraId="3C080375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1A796963" w14:textId="245CE7E0" w:rsidR="00702D32" w:rsidRDefault="00702D32"/>
        </w:tc>
      </w:tr>
      <w:tr w:rsidR="00702D32" w14:paraId="36BB80F1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DDCB041" w14:textId="77777777" w:rsidR="00702D32" w:rsidRDefault="00702D32">
            <w:pPr>
              <w:tabs>
                <w:tab w:val="left" w:pos="459"/>
              </w:tabs>
              <w:contextualSpacing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3.</w:t>
            </w:r>
          </w:p>
        </w:tc>
        <w:tc>
          <w:tcPr>
            <w:tcW w:w="4909" w:type="dxa"/>
            <w:gridSpan w:val="2"/>
            <w:vAlign w:val="center"/>
          </w:tcPr>
          <w:p w14:paraId="26629F22" w14:textId="77777777" w:rsidR="00702D32" w:rsidRDefault="00702D32">
            <w:pPr>
              <w:tabs>
                <w:tab w:val="left" w:pos="459"/>
              </w:tabs>
              <w:contextualSpacing/>
              <w:rPr>
                <w:b/>
                <w:bCs/>
                <w:spacing w:val="-2"/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Для ТТ с SF6 изоляцией</w:t>
            </w:r>
          </w:p>
        </w:tc>
        <w:tc>
          <w:tcPr>
            <w:tcW w:w="1272" w:type="dxa"/>
            <w:vAlign w:val="center"/>
          </w:tcPr>
          <w:p w14:paraId="307F95F2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29A84067" w14:textId="1B3835C6" w:rsidR="00702D32" w:rsidRDefault="00702D32"/>
        </w:tc>
      </w:tr>
      <w:tr w:rsidR="00702D32" w14:paraId="6A4B7C7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524E6901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</w:t>
            </w:r>
          </w:p>
        </w:tc>
        <w:tc>
          <w:tcPr>
            <w:tcW w:w="4909" w:type="dxa"/>
            <w:gridSpan w:val="2"/>
          </w:tcPr>
          <w:p w14:paraId="251F21D5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Номинальное давление, МПа</w:t>
            </w:r>
          </w:p>
        </w:tc>
        <w:tc>
          <w:tcPr>
            <w:tcW w:w="1272" w:type="dxa"/>
            <w:vAlign w:val="center"/>
          </w:tcPr>
          <w:p w14:paraId="3661B362" w14:textId="77777777" w:rsidR="00702D32" w:rsidRDefault="00702D32">
            <w:pPr>
              <w:contextualSpacing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*</w:t>
            </w:r>
          </w:p>
        </w:tc>
        <w:tc>
          <w:tcPr>
            <w:tcW w:w="2251" w:type="dxa"/>
          </w:tcPr>
          <w:p w14:paraId="5D2B899F" w14:textId="5673A5A6" w:rsidR="00702D32" w:rsidRDefault="00702D32"/>
        </w:tc>
      </w:tr>
      <w:tr w:rsidR="00702D32" w14:paraId="6F0B0F1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CF3BE8B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3.2</w:t>
            </w:r>
          </w:p>
        </w:tc>
        <w:tc>
          <w:tcPr>
            <w:tcW w:w="4909" w:type="dxa"/>
            <w:gridSpan w:val="2"/>
          </w:tcPr>
          <w:p w14:paraId="5DE1D35B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Наличие сигнализатора давления элегаза</w:t>
            </w:r>
          </w:p>
        </w:tc>
        <w:tc>
          <w:tcPr>
            <w:tcW w:w="1272" w:type="dxa"/>
            <w:vAlign w:val="center"/>
          </w:tcPr>
          <w:p w14:paraId="3B762373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3E3AC101" w14:textId="2DA6BE67" w:rsidR="00702D32" w:rsidRDefault="00702D32"/>
        </w:tc>
      </w:tr>
      <w:tr w:rsidR="00702D32" w14:paraId="3CEFAC24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64FBDE1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3.3</w:t>
            </w:r>
          </w:p>
        </w:tc>
        <w:tc>
          <w:tcPr>
            <w:tcW w:w="4909" w:type="dxa"/>
            <w:gridSpan w:val="2"/>
          </w:tcPr>
          <w:p w14:paraId="0C341B69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Наличие манометра с температурной компенсацией </w:t>
            </w:r>
            <w:r>
              <w:rPr>
                <w:sz w:val="20"/>
                <w:szCs w:val="20"/>
              </w:rPr>
              <w:t>или плотномера</w:t>
            </w:r>
          </w:p>
        </w:tc>
        <w:tc>
          <w:tcPr>
            <w:tcW w:w="1272" w:type="dxa"/>
            <w:vAlign w:val="center"/>
          </w:tcPr>
          <w:p w14:paraId="460C473D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6015BC8F" w14:textId="70E33AE0" w:rsidR="00702D32" w:rsidRDefault="00702D32"/>
        </w:tc>
      </w:tr>
      <w:tr w:rsidR="00702D32" w14:paraId="5ECF0F9B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51ABB406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3.4</w:t>
            </w:r>
          </w:p>
        </w:tc>
        <w:tc>
          <w:tcPr>
            <w:tcW w:w="4909" w:type="dxa"/>
            <w:gridSpan w:val="2"/>
          </w:tcPr>
          <w:p w14:paraId="432626F1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Наличие предохранительного клапана</w:t>
            </w:r>
          </w:p>
        </w:tc>
        <w:tc>
          <w:tcPr>
            <w:tcW w:w="1272" w:type="dxa"/>
            <w:vAlign w:val="center"/>
          </w:tcPr>
          <w:p w14:paraId="29B0C072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7CD3A788" w14:textId="58568BD3" w:rsidR="00702D32" w:rsidRDefault="00702D32"/>
        </w:tc>
      </w:tr>
      <w:tr w:rsidR="00702D32" w14:paraId="34F07D0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896893F" w14:textId="77777777" w:rsidR="00702D32" w:rsidRDefault="00702D32" w:rsidP="002061A0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3.5</w:t>
            </w:r>
          </w:p>
        </w:tc>
        <w:tc>
          <w:tcPr>
            <w:tcW w:w="4909" w:type="dxa"/>
            <w:gridSpan w:val="2"/>
          </w:tcPr>
          <w:p w14:paraId="521C0ADB" w14:textId="77777777" w:rsidR="00702D32" w:rsidRDefault="00702D32" w:rsidP="002061A0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Расход элегаза на утечки, % в год, не более</w:t>
            </w:r>
          </w:p>
        </w:tc>
        <w:tc>
          <w:tcPr>
            <w:tcW w:w="1272" w:type="dxa"/>
            <w:vAlign w:val="center"/>
          </w:tcPr>
          <w:p w14:paraId="18D94CA7" w14:textId="77777777" w:rsidR="00702D32" w:rsidRDefault="00702D32" w:rsidP="002061A0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</w:t>
            </w:r>
          </w:p>
        </w:tc>
        <w:tc>
          <w:tcPr>
            <w:tcW w:w="2251" w:type="dxa"/>
          </w:tcPr>
          <w:p w14:paraId="635E5505" w14:textId="0B3EFF96" w:rsidR="00702D32" w:rsidRDefault="00702D32"/>
        </w:tc>
      </w:tr>
      <w:tr w:rsidR="00702D32" w14:paraId="0D093F8C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8FA4C91" w14:textId="77777777" w:rsidR="00702D32" w:rsidRDefault="00702D32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4.</w:t>
            </w:r>
          </w:p>
        </w:tc>
        <w:tc>
          <w:tcPr>
            <w:tcW w:w="4909" w:type="dxa"/>
            <w:gridSpan w:val="2"/>
          </w:tcPr>
          <w:p w14:paraId="05581F49" w14:textId="77777777" w:rsidR="00702D32" w:rsidRDefault="00702D32">
            <w:pPr>
              <w:pStyle w:val="33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Массо-габаритные показатели</w:t>
            </w:r>
          </w:p>
        </w:tc>
        <w:tc>
          <w:tcPr>
            <w:tcW w:w="1272" w:type="dxa"/>
            <w:vAlign w:val="center"/>
          </w:tcPr>
          <w:p w14:paraId="20B4E75F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571CF5A9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29DE31F1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6D78798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4.1</w:t>
            </w:r>
          </w:p>
        </w:tc>
        <w:tc>
          <w:tcPr>
            <w:tcW w:w="4909" w:type="dxa"/>
            <w:gridSpan w:val="2"/>
          </w:tcPr>
          <w:p w14:paraId="0579B2BB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Габаритные размеры, высота/диаметр, м</w:t>
            </w:r>
          </w:p>
        </w:tc>
        <w:tc>
          <w:tcPr>
            <w:tcW w:w="1272" w:type="dxa"/>
          </w:tcPr>
          <w:p w14:paraId="28CA619D" w14:textId="77777777" w:rsidR="00702D32" w:rsidRDefault="00702D32">
            <w:pPr>
              <w:jc w:val="center"/>
            </w:pPr>
            <w:r>
              <w:t>*/*</w:t>
            </w:r>
          </w:p>
        </w:tc>
        <w:tc>
          <w:tcPr>
            <w:tcW w:w="2251" w:type="dxa"/>
          </w:tcPr>
          <w:p w14:paraId="770F87EB" w14:textId="0ADFE07B" w:rsidR="00702D32" w:rsidRDefault="00702D32"/>
        </w:tc>
      </w:tr>
      <w:tr w:rsidR="00702D32" w14:paraId="29E05D3C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C2EAFDC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4.2</w:t>
            </w:r>
          </w:p>
        </w:tc>
        <w:tc>
          <w:tcPr>
            <w:tcW w:w="4909" w:type="dxa"/>
            <w:gridSpan w:val="2"/>
          </w:tcPr>
          <w:p w14:paraId="361D6570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Масса трансформатора тока /транспортная, кг</w:t>
            </w:r>
          </w:p>
        </w:tc>
        <w:tc>
          <w:tcPr>
            <w:tcW w:w="1272" w:type="dxa"/>
          </w:tcPr>
          <w:p w14:paraId="20C93D5A" w14:textId="77777777" w:rsidR="00702D32" w:rsidRDefault="00702D32">
            <w:pPr>
              <w:jc w:val="center"/>
            </w:pPr>
            <w:r>
              <w:t>*/*</w:t>
            </w:r>
          </w:p>
        </w:tc>
        <w:tc>
          <w:tcPr>
            <w:tcW w:w="2251" w:type="dxa"/>
          </w:tcPr>
          <w:p w14:paraId="634359FE" w14:textId="49B390FF" w:rsidR="00702D32" w:rsidRDefault="00702D32"/>
        </w:tc>
      </w:tr>
      <w:tr w:rsidR="00702D32" w14:paraId="439ABF3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F659938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</w:t>
            </w:r>
          </w:p>
        </w:tc>
        <w:tc>
          <w:tcPr>
            <w:tcW w:w="4909" w:type="dxa"/>
            <w:gridSpan w:val="2"/>
          </w:tcPr>
          <w:p w14:paraId="17B3CBB1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Масса масла (элегаза), кг</w:t>
            </w:r>
          </w:p>
        </w:tc>
        <w:tc>
          <w:tcPr>
            <w:tcW w:w="1272" w:type="dxa"/>
          </w:tcPr>
          <w:p w14:paraId="679A10AD" w14:textId="77777777" w:rsidR="00702D32" w:rsidRDefault="00702D32">
            <w:pPr>
              <w:jc w:val="center"/>
            </w:pPr>
            <w:r>
              <w:t>*</w:t>
            </w:r>
          </w:p>
        </w:tc>
        <w:tc>
          <w:tcPr>
            <w:tcW w:w="2251" w:type="dxa"/>
          </w:tcPr>
          <w:p w14:paraId="1C7EB2B6" w14:textId="08CE56F7" w:rsidR="00702D32" w:rsidRDefault="00702D32"/>
        </w:tc>
      </w:tr>
      <w:tr w:rsidR="00702D32" w14:paraId="285F7934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2A7802C" w14:textId="77777777" w:rsidR="00702D32" w:rsidRDefault="00702D32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5.</w:t>
            </w:r>
          </w:p>
        </w:tc>
        <w:tc>
          <w:tcPr>
            <w:tcW w:w="4909" w:type="dxa"/>
            <w:gridSpan w:val="2"/>
          </w:tcPr>
          <w:p w14:paraId="0EECD8E0" w14:textId="77777777" w:rsidR="00702D32" w:rsidRDefault="00702D32">
            <w:pPr>
              <w:pStyle w:val="33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Климатическое исполнение и стойкость к </w:t>
            </w:r>
            <w:r>
              <w:rPr>
                <w:b/>
                <w:spacing w:val="-4"/>
                <w:sz w:val="20"/>
                <w:szCs w:val="20"/>
              </w:rPr>
              <w:t xml:space="preserve">воздействующим климатическим факторам </w:t>
            </w:r>
          </w:p>
        </w:tc>
        <w:tc>
          <w:tcPr>
            <w:tcW w:w="1272" w:type="dxa"/>
            <w:vAlign w:val="center"/>
          </w:tcPr>
          <w:p w14:paraId="2F48C864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163C74F4" w14:textId="6EEAEA6A" w:rsidR="00702D32" w:rsidRDefault="00702D32"/>
        </w:tc>
      </w:tr>
      <w:tr w:rsidR="00702D32" w14:paraId="19E64136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1B97B15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</w:t>
            </w:r>
          </w:p>
        </w:tc>
        <w:tc>
          <w:tcPr>
            <w:tcW w:w="4909" w:type="dxa"/>
            <w:gridSpan w:val="2"/>
          </w:tcPr>
          <w:p w14:paraId="73B3C17F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Категория размещения </w:t>
            </w:r>
          </w:p>
        </w:tc>
        <w:tc>
          <w:tcPr>
            <w:tcW w:w="1272" w:type="dxa"/>
            <w:vAlign w:val="center"/>
          </w:tcPr>
          <w:p w14:paraId="5213227E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51" w:type="dxa"/>
          </w:tcPr>
          <w:p w14:paraId="431F1144" w14:textId="452FD68C" w:rsidR="00702D32" w:rsidRDefault="00702D32"/>
        </w:tc>
      </w:tr>
      <w:tr w:rsidR="00702D32" w14:paraId="6F492B9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160707C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5.2</w:t>
            </w:r>
          </w:p>
        </w:tc>
        <w:tc>
          <w:tcPr>
            <w:tcW w:w="4909" w:type="dxa"/>
            <w:gridSpan w:val="2"/>
          </w:tcPr>
          <w:p w14:paraId="5BC823E8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Климатическое исполнение</w:t>
            </w:r>
          </w:p>
        </w:tc>
        <w:tc>
          <w:tcPr>
            <w:tcW w:w="1272" w:type="dxa"/>
            <w:vAlign w:val="center"/>
          </w:tcPr>
          <w:p w14:paraId="28165379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УХЛ</w:t>
            </w:r>
          </w:p>
        </w:tc>
        <w:tc>
          <w:tcPr>
            <w:tcW w:w="2251" w:type="dxa"/>
          </w:tcPr>
          <w:p w14:paraId="7B8D1AC7" w14:textId="5746A461" w:rsidR="00702D32" w:rsidRDefault="00702D32"/>
        </w:tc>
      </w:tr>
      <w:tr w:rsidR="00702D32" w14:paraId="251E0537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51B38D1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5.3</w:t>
            </w:r>
          </w:p>
        </w:tc>
        <w:tc>
          <w:tcPr>
            <w:tcW w:w="4909" w:type="dxa"/>
            <w:gridSpan w:val="2"/>
          </w:tcPr>
          <w:p w14:paraId="605FA3D5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Верхнее рабочее значение температуры окружающего воздуха, °С</w:t>
            </w:r>
          </w:p>
        </w:tc>
        <w:tc>
          <w:tcPr>
            <w:tcW w:w="1272" w:type="dxa"/>
            <w:vAlign w:val="center"/>
          </w:tcPr>
          <w:p w14:paraId="501D1086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плюс 40</w:t>
            </w:r>
          </w:p>
        </w:tc>
        <w:tc>
          <w:tcPr>
            <w:tcW w:w="2251" w:type="dxa"/>
          </w:tcPr>
          <w:p w14:paraId="060FBEF9" w14:textId="4C1D102E" w:rsidR="00702D32" w:rsidRDefault="00702D32"/>
        </w:tc>
      </w:tr>
      <w:tr w:rsidR="00702D32" w14:paraId="67BE342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BBACFA6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5.4</w:t>
            </w:r>
          </w:p>
        </w:tc>
        <w:tc>
          <w:tcPr>
            <w:tcW w:w="4909" w:type="dxa"/>
            <w:gridSpan w:val="2"/>
          </w:tcPr>
          <w:p w14:paraId="18BCBD6B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Нижнее рабочее значение температуры окружающего воздуха , °С</w:t>
            </w:r>
          </w:p>
        </w:tc>
        <w:tc>
          <w:tcPr>
            <w:tcW w:w="1272" w:type="dxa"/>
            <w:vAlign w:val="center"/>
          </w:tcPr>
          <w:p w14:paraId="1BBB687F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минус 55</w:t>
            </w:r>
          </w:p>
        </w:tc>
        <w:tc>
          <w:tcPr>
            <w:tcW w:w="2251" w:type="dxa"/>
          </w:tcPr>
          <w:p w14:paraId="7FA49392" w14:textId="1202809E" w:rsidR="00702D32" w:rsidRDefault="00702D32"/>
        </w:tc>
      </w:tr>
      <w:tr w:rsidR="00702D32" w14:paraId="394C0ACB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6E3E6EF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5.5</w:t>
            </w:r>
          </w:p>
        </w:tc>
        <w:tc>
          <w:tcPr>
            <w:tcW w:w="4909" w:type="dxa"/>
            <w:gridSpan w:val="2"/>
          </w:tcPr>
          <w:p w14:paraId="701F10B9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Максимальная скорость ветра при отсутствии гололеда, м/с</w:t>
            </w:r>
          </w:p>
        </w:tc>
        <w:tc>
          <w:tcPr>
            <w:tcW w:w="1272" w:type="dxa"/>
            <w:vAlign w:val="center"/>
          </w:tcPr>
          <w:p w14:paraId="72D1885C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2251" w:type="dxa"/>
          </w:tcPr>
          <w:p w14:paraId="6B6914B3" w14:textId="050CE0F4" w:rsidR="00702D32" w:rsidRDefault="00702D32"/>
        </w:tc>
      </w:tr>
      <w:tr w:rsidR="00702D32" w14:paraId="234B1F66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546D9A6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4909" w:type="dxa"/>
            <w:gridSpan w:val="2"/>
          </w:tcPr>
          <w:p w14:paraId="7A188F37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Максимальная скорость ветра при наличии гололеда, м/с</w:t>
            </w:r>
          </w:p>
        </w:tc>
        <w:tc>
          <w:tcPr>
            <w:tcW w:w="1272" w:type="dxa"/>
            <w:vAlign w:val="center"/>
          </w:tcPr>
          <w:p w14:paraId="1B3B2FFD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251" w:type="dxa"/>
          </w:tcPr>
          <w:p w14:paraId="48ACABE4" w14:textId="5A1EA2EB" w:rsidR="00702D32" w:rsidRDefault="00702D32"/>
        </w:tc>
      </w:tr>
      <w:tr w:rsidR="00702D32" w14:paraId="42958884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400502B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5.7</w:t>
            </w:r>
          </w:p>
        </w:tc>
        <w:tc>
          <w:tcPr>
            <w:tcW w:w="4909" w:type="dxa"/>
            <w:gridSpan w:val="2"/>
          </w:tcPr>
          <w:p w14:paraId="6B10395E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Толщина стенки гололеда, мм,</w:t>
            </w:r>
          </w:p>
        </w:tc>
        <w:tc>
          <w:tcPr>
            <w:tcW w:w="1272" w:type="dxa"/>
            <w:vAlign w:val="center"/>
          </w:tcPr>
          <w:p w14:paraId="6875AA61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251" w:type="dxa"/>
          </w:tcPr>
          <w:p w14:paraId="05164659" w14:textId="645CE6A3" w:rsidR="00702D32" w:rsidRDefault="00702D32"/>
        </w:tc>
      </w:tr>
      <w:tr w:rsidR="00702D32" w14:paraId="54810BA6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DA31507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5.8</w:t>
            </w:r>
          </w:p>
        </w:tc>
        <w:tc>
          <w:tcPr>
            <w:tcW w:w="4909" w:type="dxa"/>
            <w:gridSpan w:val="2"/>
          </w:tcPr>
          <w:p w14:paraId="746AAF04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Высота установки над уровнем моря, м</w:t>
            </w:r>
          </w:p>
        </w:tc>
        <w:tc>
          <w:tcPr>
            <w:tcW w:w="1272" w:type="dxa"/>
            <w:vAlign w:val="center"/>
          </w:tcPr>
          <w:p w14:paraId="3BC927DC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51" w:type="dxa"/>
          </w:tcPr>
          <w:p w14:paraId="2F0B030E" w14:textId="5B08F02D" w:rsidR="00702D32" w:rsidRDefault="00702D32"/>
        </w:tc>
      </w:tr>
      <w:tr w:rsidR="00702D32" w14:paraId="49623443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5A8B7CB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5.9</w:t>
            </w:r>
          </w:p>
        </w:tc>
        <w:tc>
          <w:tcPr>
            <w:tcW w:w="4909" w:type="dxa"/>
            <w:gridSpan w:val="2"/>
          </w:tcPr>
          <w:p w14:paraId="649FD470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Сейсмостойкость, баллов по шкале MSK</w:t>
            </w:r>
          </w:p>
        </w:tc>
        <w:tc>
          <w:tcPr>
            <w:tcW w:w="1272" w:type="dxa"/>
            <w:vAlign w:val="center"/>
          </w:tcPr>
          <w:p w14:paraId="62A5C9E4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251" w:type="dxa"/>
          </w:tcPr>
          <w:p w14:paraId="0D3F1DAD" w14:textId="00F2DCF2" w:rsidR="00702D32" w:rsidRDefault="00702D32"/>
        </w:tc>
      </w:tr>
      <w:tr w:rsidR="00702D32" w14:paraId="5751532F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577BD3F1" w14:textId="77777777" w:rsidR="00702D32" w:rsidRDefault="00702D32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6.</w:t>
            </w:r>
          </w:p>
        </w:tc>
        <w:tc>
          <w:tcPr>
            <w:tcW w:w="4909" w:type="dxa"/>
            <w:gridSpan w:val="2"/>
          </w:tcPr>
          <w:p w14:paraId="447EAA14" w14:textId="77777777" w:rsidR="00702D32" w:rsidRDefault="00702D32">
            <w:pPr>
              <w:pStyle w:val="33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Требования к изоляции </w:t>
            </w:r>
          </w:p>
        </w:tc>
        <w:tc>
          <w:tcPr>
            <w:tcW w:w="1272" w:type="dxa"/>
            <w:vAlign w:val="center"/>
          </w:tcPr>
          <w:p w14:paraId="4A4F9FD3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6BB34455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5CB3A9A5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5F117E6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6.1</w:t>
            </w:r>
          </w:p>
        </w:tc>
        <w:tc>
          <w:tcPr>
            <w:tcW w:w="4909" w:type="dxa"/>
            <w:gridSpan w:val="2"/>
            <w:vAlign w:val="center"/>
          </w:tcPr>
          <w:p w14:paraId="6D2ECCFC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Испытательное напряжение полного грозового импульса, кВ</w:t>
            </w:r>
          </w:p>
        </w:tc>
        <w:tc>
          <w:tcPr>
            <w:tcW w:w="1272" w:type="dxa"/>
            <w:vAlign w:val="center"/>
          </w:tcPr>
          <w:p w14:paraId="377AD81B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900</w:t>
            </w:r>
          </w:p>
        </w:tc>
        <w:tc>
          <w:tcPr>
            <w:tcW w:w="2251" w:type="dxa"/>
          </w:tcPr>
          <w:p w14:paraId="7EC167AF" w14:textId="0012E74A" w:rsidR="00702D32" w:rsidRDefault="00702D32"/>
        </w:tc>
      </w:tr>
      <w:tr w:rsidR="00702D32" w14:paraId="61737615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3800F8E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6.2</w:t>
            </w:r>
          </w:p>
        </w:tc>
        <w:tc>
          <w:tcPr>
            <w:tcW w:w="4909" w:type="dxa"/>
            <w:gridSpan w:val="2"/>
            <w:vAlign w:val="center"/>
          </w:tcPr>
          <w:p w14:paraId="12E1BB04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Одноминутное испытательное напряжение 50 Гц, кВ</w:t>
            </w:r>
          </w:p>
        </w:tc>
        <w:tc>
          <w:tcPr>
            <w:tcW w:w="1272" w:type="dxa"/>
            <w:vAlign w:val="center"/>
          </w:tcPr>
          <w:p w14:paraId="78D048D0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395</w:t>
            </w:r>
          </w:p>
        </w:tc>
        <w:tc>
          <w:tcPr>
            <w:tcW w:w="2251" w:type="dxa"/>
          </w:tcPr>
          <w:p w14:paraId="698654E3" w14:textId="703FBE46" w:rsidR="00702D32" w:rsidRDefault="00702D32"/>
        </w:tc>
      </w:tr>
      <w:tr w:rsidR="00702D32" w14:paraId="19D83E98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585F9DE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6.3</w:t>
            </w:r>
          </w:p>
        </w:tc>
        <w:tc>
          <w:tcPr>
            <w:tcW w:w="4909" w:type="dxa"/>
            <w:gridSpan w:val="2"/>
            <w:vAlign w:val="center"/>
          </w:tcPr>
          <w:p w14:paraId="1FCF8541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Допустимые повышения напряжения по ГОСТ 1516.3 при разной длительности в соответствии с таблицей Б.1</w:t>
            </w:r>
          </w:p>
        </w:tc>
        <w:tc>
          <w:tcPr>
            <w:tcW w:w="1272" w:type="dxa"/>
            <w:vAlign w:val="center"/>
          </w:tcPr>
          <w:p w14:paraId="7737CCA7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32B30BCB" w14:textId="58737834" w:rsidR="00702D32" w:rsidRDefault="00702D32"/>
        </w:tc>
      </w:tr>
      <w:tr w:rsidR="00702D32" w14:paraId="30F0B35C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7E60A83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6.4</w:t>
            </w:r>
          </w:p>
        </w:tc>
        <w:tc>
          <w:tcPr>
            <w:tcW w:w="4909" w:type="dxa"/>
            <w:gridSpan w:val="2"/>
            <w:vAlign w:val="center"/>
          </w:tcPr>
          <w:p w14:paraId="6F2E0D64" w14:textId="77777777" w:rsidR="00702D32" w:rsidRDefault="00702D32" w:rsidP="00B57315">
            <w:pPr>
              <w:pStyle w:val="33"/>
              <w:rPr>
                <w:strike/>
                <w:sz w:val="20"/>
                <w:szCs w:val="20"/>
              </w:rPr>
            </w:pPr>
            <w:r>
              <w:rPr>
                <w:sz w:val="20"/>
                <w:szCs w:val="20"/>
              </w:rPr>
              <w:t>Уровень частичных разрядов при 1.1Uнр/</w:t>
            </w:r>
            <w:r>
              <w:rPr>
                <w:rFonts w:ascii="Symbol" w:eastAsia="Symbol" w:hAnsi="Symbol" w:cs="Symbol"/>
                <w:sz w:val="20"/>
                <w:szCs w:val="20"/>
              </w:rPr>
              <w:t>Ö</w:t>
            </w:r>
            <w:r>
              <w:rPr>
                <w:sz w:val="20"/>
                <w:szCs w:val="20"/>
              </w:rPr>
              <w:t>3, пКл, не более</w:t>
            </w:r>
          </w:p>
        </w:tc>
        <w:tc>
          <w:tcPr>
            <w:tcW w:w="1272" w:type="dxa"/>
            <w:vAlign w:val="center"/>
          </w:tcPr>
          <w:p w14:paraId="54C4B24F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2251" w:type="dxa"/>
          </w:tcPr>
          <w:p w14:paraId="18F959A4" w14:textId="60D73E87" w:rsidR="00702D32" w:rsidRDefault="00702D32"/>
        </w:tc>
      </w:tr>
      <w:tr w:rsidR="00702D32" w14:paraId="7275FDD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D1D8E8A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6.5</w:t>
            </w:r>
          </w:p>
        </w:tc>
        <w:tc>
          <w:tcPr>
            <w:tcW w:w="4909" w:type="dxa"/>
            <w:gridSpan w:val="2"/>
          </w:tcPr>
          <w:p w14:paraId="11F20DDE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Изоляция вторичных обмоток должна выдерживать одноминутное испытательное напряжение 50 Гц, кВ</w:t>
            </w:r>
          </w:p>
        </w:tc>
        <w:tc>
          <w:tcPr>
            <w:tcW w:w="1272" w:type="dxa"/>
            <w:vAlign w:val="center"/>
          </w:tcPr>
          <w:p w14:paraId="0E0AA6F0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251" w:type="dxa"/>
          </w:tcPr>
          <w:p w14:paraId="49B2FBE3" w14:textId="3C86A081" w:rsidR="00702D32" w:rsidRDefault="00702D32"/>
        </w:tc>
      </w:tr>
      <w:tr w:rsidR="00702D32" w14:paraId="1D25B77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39915A6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6.6</w:t>
            </w:r>
          </w:p>
        </w:tc>
        <w:tc>
          <w:tcPr>
            <w:tcW w:w="4909" w:type="dxa"/>
            <w:gridSpan w:val="2"/>
          </w:tcPr>
          <w:p w14:paraId="12E05FA4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Межвитковая изоляция вторичных обмоток должна выдерживать одноминутное испытательное напряжение 50 Гц, кВ</w:t>
            </w:r>
          </w:p>
        </w:tc>
        <w:tc>
          <w:tcPr>
            <w:tcW w:w="1272" w:type="dxa"/>
            <w:vAlign w:val="center"/>
          </w:tcPr>
          <w:p w14:paraId="44C1E45B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4,5</w:t>
            </w:r>
          </w:p>
        </w:tc>
        <w:tc>
          <w:tcPr>
            <w:tcW w:w="2251" w:type="dxa"/>
          </w:tcPr>
          <w:p w14:paraId="5D623F5D" w14:textId="13C83814" w:rsidR="00702D32" w:rsidRDefault="00702D32"/>
        </w:tc>
      </w:tr>
      <w:tr w:rsidR="00702D32" w14:paraId="7AAE2A8F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AFD150B" w14:textId="77777777" w:rsidR="00702D32" w:rsidRDefault="00702D32" w:rsidP="00B57315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7.</w:t>
            </w:r>
          </w:p>
        </w:tc>
        <w:tc>
          <w:tcPr>
            <w:tcW w:w="4909" w:type="dxa"/>
            <w:gridSpan w:val="2"/>
          </w:tcPr>
          <w:p w14:paraId="6A1D30A5" w14:textId="77777777" w:rsidR="00702D32" w:rsidRDefault="00702D32" w:rsidP="00B57315">
            <w:pPr>
              <w:pStyle w:val="33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Требования по надежности:</w:t>
            </w:r>
          </w:p>
        </w:tc>
        <w:tc>
          <w:tcPr>
            <w:tcW w:w="1272" w:type="dxa"/>
            <w:vAlign w:val="center"/>
          </w:tcPr>
          <w:p w14:paraId="7CE0081F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39A499D4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2DA102C2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6A3BA45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4909" w:type="dxa"/>
            <w:gridSpan w:val="2"/>
            <w:vAlign w:val="center"/>
          </w:tcPr>
          <w:p w14:paraId="522DA888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 службы, лет, не менее</w:t>
            </w:r>
          </w:p>
        </w:tc>
        <w:tc>
          <w:tcPr>
            <w:tcW w:w="1272" w:type="dxa"/>
            <w:vAlign w:val="center"/>
          </w:tcPr>
          <w:p w14:paraId="3CA73D7A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2251" w:type="dxa"/>
          </w:tcPr>
          <w:p w14:paraId="76EE4383" w14:textId="031C081F" w:rsidR="00702D32" w:rsidRDefault="00702D32"/>
        </w:tc>
      </w:tr>
      <w:tr w:rsidR="00702D32" w14:paraId="14321F7F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4F3A438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7.2</w:t>
            </w:r>
          </w:p>
        </w:tc>
        <w:tc>
          <w:tcPr>
            <w:tcW w:w="4909" w:type="dxa"/>
            <w:gridSpan w:val="2"/>
            <w:vAlign w:val="center"/>
          </w:tcPr>
          <w:p w14:paraId="61EFC6B8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Периодичность и объем технического обслуживания, не чаще</w:t>
            </w:r>
          </w:p>
        </w:tc>
        <w:tc>
          <w:tcPr>
            <w:tcW w:w="1272" w:type="dxa"/>
            <w:vAlign w:val="center"/>
          </w:tcPr>
          <w:p w14:paraId="46A75A88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</w:p>
        </w:tc>
        <w:tc>
          <w:tcPr>
            <w:tcW w:w="2251" w:type="dxa"/>
          </w:tcPr>
          <w:p w14:paraId="1D48FD82" w14:textId="65705138" w:rsidR="00702D32" w:rsidRDefault="00702D32"/>
        </w:tc>
      </w:tr>
      <w:tr w:rsidR="00702D32" w14:paraId="130744EB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1EF189C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7.3</w:t>
            </w:r>
          </w:p>
        </w:tc>
        <w:tc>
          <w:tcPr>
            <w:tcW w:w="4909" w:type="dxa"/>
            <w:gridSpan w:val="2"/>
          </w:tcPr>
          <w:p w14:paraId="2C9011D5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Отсутствие необходимости ремонта в течение срока службы</w:t>
            </w:r>
          </w:p>
        </w:tc>
        <w:tc>
          <w:tcPr>
            <w:tcW w:w="1272" w:type="dxa"/>
            <w:vAlign w:val="center"/>
          </w:tcPr>
          <w:p w14:paraId="2E08E734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269A9307" w14:textId="20E8C7E3" w:rsidR="00702D32" w:rsidRDefault="00702D32"/>
        </w:tc>
      </w:tr>
      <w:tr w:rsidR="00702D32" w14:paraId="6B2E8BCC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8EBA8E4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7.4</w:t>
            </w:r>
          </w:p>
        </w:tc>
        <w:tc>
          <w:tcPr>
            <w:tcW w:w="4909" w:type="dxa"/>
            <w:gridSpan w:val="2"/>
          </w:tcPr>
          <w:p w14:paraId="23BAEB2D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rFonts w:ascii="Symbol" w:eastAsia="Symbol" w:hAnsi="Symbol" w:cs="Symbol"/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</w:rPr>
              <w:t xml:space="preserve"> - доля (или %) от стоимости аппарата, которая необходима для обеспечения его работоспособности в течение 1 года службы. Участник конкурса обязан указать величину </w:t>
            </w:r>
            <w:r>
              <w:rPr>
                <w:rFonts w:ascii="Symbol" w:eastAsia="Symbol" w:hAnsi="Symbol" w:cs="Symbol"/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</w:rPr>
              <w:t xml:space="preserve"> или ее составляющие:</w:t>
            </w:r>
          </w:p>
          <w:p w14:paraId="54DCE79A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объем необходимых затрат на текущее (за 1 год) обслуживание;</w:t>
            </w:r>
          </w:p>
          <w:p w14:paraId="39ADD903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капитального ремонта, % от Ц</w:t>
            </w:r>
            <w:r>
              <w:rPr>
                <w:sz w:val="20"/>
                <w:szCs w:val="20"/>
                <w:vertAlign w:val="subscript"/>
              </w:rPr>
              <w:t xml:space="preserve">тр </w:t>
            </w:r>
            <w:r>
              <w:rPr>
                <w:sz w:val="20"/>
                <w:szCs w:val="20"/>
              </w:rPr>
              <w:t>(стоимости аппарата).</w:t>
            </w:r>
          </w:p>
        </w:tc>
        <w:tc>
          <w:tcPr>
            <w:tcW w:w="1272" w:type="dxa"/>
            <w:vAlign w:val="center"/>
          </w:tcPr>
          <w:p w14:paraId="5D6B084D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  <w:p w14:paraId="6E2A655C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  <w:p w14:paraId="6B7F7022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</w:p>
          <w:p w14:paraId="12FDAFFB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или</w:t>
            </w:r>
          </w:p>
          <w:p w14:paraId="2954EBC1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</w:p>
          <w:p w14:paraId="39E50E1A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</w:p>
        </w:tc>
        <w:tc>
          <w:tcPr>
            <w:tcW w:w="2251" w:type="dxa"/>
          </w:tcPr>
          <w:p w14:paraId="235ABDC2" w14:textId="1D490138" w:rsidR="00702D32" w:rsidRDefault="00702D32"/>
        </w:tc>
      </w:tr>
      <w:tr w:rsidR="00702D32" w14:paraId="620935F7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3B60685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7.5</w:t>
            </w:r>
          </w:p>
        </w:tc>
        <w:tc>
          <w:tcPr>
            <w:tcW w:w="4909" w:type="dxa"/>
            <w:gridSpan w:val="2"/>
          </w:tcPr>
          <w:p w14:paraId="29250E6F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Взрывобезопасность (с представлением Сертификата или Протокола, аккредитованного испытательного стенда)</w:t>
            </w:r>
          </w:p>
        </w:tc>
        <w:tc>
          <w:tcPr>
            <w:tcW w:w="1272" w:type="dxa"/>
            <w:vAlign w:val="center"/>
          </w:tcPr>
          <w:p w14:paraId="0DA78461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6E8E3EB9" w14:textId="14C08C33" w:rsidR="00702D32" w:rsidRDefault="00702D32"/>
        </w:tc>
      </w:tr>
      <w:tr w:rsidR="00702D32" w14:paraId="1126AE86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6684130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7.6</w:t>
            </w:r>
          </w:p>
        </w:tc>
        <w:tc>
          <w:tcPr>
            <w:tcW w:w="4909" w:type="dxa"/>
            <w:gridSpan w:val="2"/>
          </w:tcPr>
          <w:p w14:paraId="38999CF7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Интервал между поверками, не менее (лет)</w:t>
            </w:r>
          </w:p>
        </w:tc>
        <w:tc>
          <w:tcPr>
            <w:tcW w:w="1272" w:type="dxa"/>
            <w:vAlign w:val="center"/>
          </w:tcPr>
          <w:p w14:paraId="782770FD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251" w:type="dxa"/>
          </w:tcPr>
          <w:p w14:paraId="1C26A222" w14:textId="39CF459D" w:rsidR="00702D32" w:rsidRDefault="00702D32"/>
        </w:tc>
      </w:tr>
      <w:tr w:rsidR="00702D32" w14:paraId="78597B7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401F8B0" w14:textId="77777777" w:rsidR="00702D32" w:rsidRDefault="00702D32" w:rsidP="00B57315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8.</w:t>
            </w:r>
          </w:p>
        </w:tc>
        <w:tc>
          <w:tcPr>
            <w:tcW w:w="4909" w:type="dxa"/>
            <w:gridSpan w:val="2"/>
          </w:tcPr>
          <w:p w14:paraId="2AAE3FA5" w14:textId="77777777" w:rsidR="00702D32" w:rsidRDefault="00702D32" w:rsidP="00B57315">
            <w:pPr>
              <w:pStyle w:val="33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Гарантии изготовителя</w:t>
            </w:r>
          </w:p>
        </w:tc>
        <w:tc>
          <w:tcPr>
            <w:tcW w:w="1272" w:type="dxa"/>
            <w:vAlign w:val="center"/>
          </w:tcPr>
          <w:p w14:paraId="79CC7042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32FB9395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290E828F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BE36BBD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8.1.</w:t>
            </w:r>
          </w:p>
        </w:tc>
        <w:tc>
          <w:tcPr>
            <w:tcW w:w="4909" w:type="dxa"/>
            <w:gridSpan w:val="2"/>
          </w:tcPr>
          <w:p w14:paraId="7EA8F8EA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Гарантийный срок эксплуатации, лет, не менее</w:t>
            </w:r>
          </w:p>
        </w:tc>
        <w:tc>
          <w:tcPr>
            <w:tcW w:w="1272" w:type="dxa"/>
            <w:vAlign w:val="center"/>
          </w:tcPr>
          <w:p w14:paraId="33621F3F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251" w:type="dxa"/>
          </w:tcPr>
          <w:p w14:paraId="56557FA3" w14:textId="5FAE5DA4" w:rsidR="00702D32" w:rsidRDefault="00702D32"/>
        </w:tc>
      </w:tr>
      <w:tr w:rsidR="00702D32" w14:paraId="13BCC23F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CB36278" w14:textId="77777777" w:rsidR="00702D32" w:rsidRDefault="00702D32" w:rsidP="00B57315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9.</w:t>
            </w:r>
          </w:p>
        </w:tc>
        <w:tc>
          <w:tcPr>
            <w:tcW w:w="4909" w:type="dxa"/>
            <w:gridSpan w:val="2"/>
          </w:tcPr>
          <w:p w14:paraId="78D56A1C" w14:textId="77777777" w:rsidR="00702D32" w:rsidRDefault="00702D32" w:rsidP="00B57315">
            <w:pPr>
              <w:pStyle w:val="33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Требования по экологии</w:t>
            </w:r>
          </w:p>
        </w:tc>
        <w:tc>
          <w:tcPr>
            <w:tcW w:w="1272" w:type="dxa"/>
            <w:vAlign w:val="center"/>
          </w:tcPr>
          <w:p w14:paraId="2E54B02E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01F79FDE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5EB7B3F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B74A003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9.1</w:t>
            </w:r>
          </w:p>
        </w:tc>
        <w:tc>
          <w:tcPr>
            <w:tcW w:w="4909" w:type="dxa"/>
            <w:gridSpan w:val="2"/>
          </w:tcPr>
          <w:p w14:paraId="542B7B9D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Уровень радиопомех, измеренный при 1,1Uн.р./</w:t>
            </w:r>
            <w:r>
              <w:rPr>
                <w:rFonts w:ascii="Symbol" w:eastAsia="Symbol" w:hAnsi="Symbol" w:cs="Symbol"/>
                <w:bCs/>
                <w:spacing w:val="-5"/>
              </w:rPr>
              <w:t></w:t>
            </w:r>
            <w:r>
              <w:rPr>
                <w:rFonts w:ascii="Symbol" w:eastAsia="Symbol" w:hAnsi="Symbol" w:cs="Symbol"/>
                <w:bCs/>
                <w:spacing w:val="-5"/>
              </w:rPr>
              <w:t></w:t>
            </w:r>
            <w:r>
              <w:rPr>
                <w:sz w:val="20"/>
                <w:szCs w:val="20"/>
              </w:rPr>
              <w:t>3, не более мкВ</w:t>
            </w:r>
          </w:p>
        </w:tc>
        <w:tc>
          <w:tcPr>
            <w:tcW w:w="1272" w:type="dxa"/>
            <w:vAlign w:val="center"/>
          </w:tcPr>
          <w:p w14:paraId="23321EC9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2500</w:t>
            </w:r>
          </w:p>
        </w:tc>
        <w:tc>
          <w:tcPr>
            <w:tcW w:w="2251" w:type="dxa"/>
          </w:tcPr>
          <w:p w14:paraId="54D3DC4F" w14:textId="3F4B52F7" w:rsidR="00702D32" w:rsidRDefault="00702D32"/>
        </w:tc>
      </w:tr>
      <w:tr w:rsidR="00702D32" w14:paraId="5921067A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880E353" w14:textId="77777777" w:rsidR="00702D32" w:rsidRDefault="00702D32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10.</w:t>
            </w:r>
          </w:p>
        </w:tc>
        <w:tc>
          <w:tcPr>
            <w:tcW w:w="4909" w:type="dxa"/>
            <w:gridSpan w:val="2"/>
          </w:tcPr>
          <w:p w14:paraId="139DCF02" w14:textId="77777777" w:rsidR="00702D32" w:rsidRDefault="00702D32">
            <w:pPr>
              <w:pStyle w:val="33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Требования по безопасности</w:t>
            </w:r>
          </w:p>
        </w:tc>
        <w:tc>
          <w:tcPr>
            <w:tcW w:w="1272" w:type="dxa"/>
            <w:vAlign w:val="center"/>
          </w:tcPr>
          <w:p w14:paraId="281B29C3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351DF3DC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0541505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3026211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10.1.</w:t>
            </w:r>
          </w:p>
        </w:tc>
        <w:tc>
          <w:tcPr>
            <w:tcW w:w="4909" w:type="dxa"/>
            <w:gridSpan w:val="2"/>
          </w:tcPr>
          <w:p w14:paraId="6D7907A8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и дата выдачи Российских Сертификатов безопасности и соответствия</w:t>
            </w:r>
          </w:p>
        </w:tc>
        <w:tc>
          <w:tcPr>
            <w:tcW w:w="1272" w:type="dxa"/>
            <w:vAlign w:val="center"/>
          </w:tcPr>
          <w:p w14:paraId="57279DEF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25E2B4DD" w14:textId="47BAA745" w:rsidR="00702D32" w:rsidRDefault="00702D32"/>
        </w:tc>
      </w:tr>
      <w:tr w:rsidR="00702D32" w14:paraId="11919631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5B4BD9A" w14:textId="77777777" w:rsidR="00702D32" w:rsidRDefault="00702D32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11.</w:t>
            </w:r>
          </w:p>
        </w:tc>
        <w:tc>
          <w:tcPr>
            <w:tcW w:w="4909" w:type="dxa"/>
            <w:gridSpan w:val="2"/>
          </w:tcPr>
          <w:p w14:paraId="71DA9129" w14:textId="77777777" w:rsidR="00702D32" w:rsidRDefault="00702D32">
            <w:pPr>
              <w:pStyle w:val="33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Комплектность трансформатора тока</w:t>
            </w:r>
          </w:p>
        </w:tc>
        <w:tc>
          <w:tcPr>
            <w:tcW w:w="1272" w:type="dxa"/>
            <w:vAlign w:val="center"/>
          </w:tcPr>
          <w:p w14:paraId="68FFD863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3A1D4FF7" w14:textId="5EAFDE3A" w:rsidR="00702D32" w:rsidRDefault="00702D32"/>
        </w:tc>
      </w:tr>
      <w:tr w:rsidR="00702D32" w14:paraId="127B9E28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93B9904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11.1</w:t>
            </w:r>
          </w:p>
        </w:tc>
        <w:tc>
          <w:tcPr>
            <w:tcW w:w="4909" w:type="dxa"/>
            <w:gridSpan w:val="2"/>
          </w:tcPr>
          <w:p w14:paraId="1E69DF4F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Трансформатор тока в сборе</w:t>
            </w:r>
          </w:p>
        </w:tc>
        <w:tc>
          <w:tcPr>
            <w:tcW w:w="1272" w:type="dxa"/>
            <w:vAlign w:val="center"/>
          </w:tcPr>
          <w:p w14:paraId="5EA89DA8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05B52C92" w14:textId="1BED40F2" w:rsidR="00702D32" w:rsidRDefault="00702D32"/>
        </w:tc>
      </w:tr>
      <w:tr w:rsidR="00702D32" w14:paraId="6E4D402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B6F1217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11.2</w:t>
            </w:r>
          </w:p>
        </w:tc>
        <w:tc>
          <w:tcPr>
            <w:tcW w:w="4909" w:type="dxa"/>
            <w:gridSpan w:val="2"/>
          </w:tcPr>
          <w:p w14:paraId="5F15C09D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Эксплуатационная документация (Технический паспорт, Протоколы испытаний, Руководство по эксплуатации и техническое описание) на русском языке, экз./компл.</w:t>
            </w:r>
          </w:p>
        </w:tc>
        <w:tc>
          <w:tcPr>
            <w:tcW w:w="1272" w:type="dxa"/>
            <w:vAlign w:val="center"/>
          </w:tcPr>
          <w:p w14:paraId="608B3315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5733839F" w14:textId="77E150A3" w:rsidR="00702D32" w:rsidRDefault="00702D32"/>
        </w:tc>
      </w:tr>
      <w:tr w:rsidR="00702D32" w14:paraId="47AC744C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4A40140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11.3</w:t>
            </w:r>
          </w:p>
        </w:tc>
        <w:tc>
          <w:tcPr>
            <w:tcW w:w="4909" w:type="dxa"/>
            <w:gridSpan w:val="2"/>
          </w:tcPr>
          <w:p w14:paraId="42D0B450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Наличие контактных клемм для крепления аппаратных зажимов (размеры согласовываются дополнительно)</w:t>
            </w:r>
          </w:p>
        </w:tc>
        <w:tc>
          <w:tcPr>
            <w:tcW w:w="1272" w:type="dxa"/>
            <w:vAlign w:val="center"/>
          </w:tcPr>
          <w:p w14:paraId="5BA24684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7B780D8A" w14:textId="19DF7D6B" w:rsidR="00702D32" w:rsidRDefault="00702D32"/>
        </w:tc>
      </w:tr>
      <w:tr w:rsidR="00702D32" w14:paraId="5369FE6F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DF6698B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11.4.</w:t>
            </w:r>
          </w:p>
        </w:tc>
        <w:tc>
          <w:tcPr>
            <w:tcW w:w="4909" w:type="dxa"/>
            <w:gridSpan w:val="2"/>
          </w:tcPr>
          <w:p w14:paraId="313BBC7C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Комплект опорных металлоконструкций (габариты и конструкция согласовываются дополнительно)</w:t>
            </w:r>
          </w:p>
        </w:tc>
        <w:tc>
          <w:tcPr>
            <w:tcW w:w="1272" w:type="dxa"/>
            <w:vAlign w:val="center"/>
          </w:tcPr>
          <w:p w14:paraId="5BBAA35B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Нет</w:t>
            </w:r>
          </w:p>
        </w:tc>
        <w:tc>
          <w:tcPr>
            <w:tcW w:w="2251" w:type="dxa"/>
          </w:tcPr>
          <w:p w14:paraId="2219D0BF" w14:textId="2DDB439F" w:rsidR="00702D32" w:rsidRDefault="00702D32"/>
        </w:tc>
      </w:tr>
      <w:tr w:rsidR="00702D32" w14:paraId="3B33752C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452DA5E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11.5</w:t>
            </w:r>
          </w:p>
        </w:tc>
        <w:tc>
          <w:tcPr>
            <w:tcW w:w="4909" w:type="dxa"/>
            <w:gridSpan w:val="2"/>
          </w:tcPr>
          <w:p w14:paraId="19900D29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Комплект приспособлений для сервисного обслуживания, (да, нет)</w:t>
            </w:r>
          </w:p>
        </w:tc>
        <w:tc>
          <w:tcPr>
            <w:tcW w:w="1272" w:type="dxa"/>
            <w:vAlign w:val="center"/>
          </w:tcPr>
          <w:p w14:paraId="46559C89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5D6307EA" w14:textId="4FBDE4C1" w:rsidR="00702D32" w:rsidRDefault="00702D32"/>
        </w:tc>
      </w:tr>
      <w:tr w:rsidR="00702D32" w14:paraId="1D7110B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022F8AB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11.6</w:t>
            </w:r>
          </w:p>
        </w:tc>
        <w:tc>
          <w:tcPr>
            <w:tcW w:w="4909" w:type="dxa"/>
            <w:gridSpan w:val="2"/>
          </w:tcPr>
          <w:p w14:paraId="18AA903D" w14:textId="77777777" w:rsidR="00702D32" w:rsidRDefault="00702D32" w:rsidP="00B57315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Все металлические части ТТ, шкафы и опорные металлоконструкции должны иметь стойкое антикоррозионное покрытие или изготовлены из материалов, не подверженных коррозии, (да, нет)</w:t>
            </w:r>
          </w:p>
        </w:tc>
        <w:tc>
          <w:tcPr>
            <w:tcW w:w="1272" w:type="dxa"/>
            <w:vAlign w:val="center"/>
          </w:tcPr>
          <w:p w14:paraId="626C3F03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6DBA4189" w14:textId="42FDB095" w:rsidR="00702D32" w:rsidRDefault="00702D32"/>
        </w:tc>
      </w:tr>
      <w:tr w:rsidR="00702D32" w14:paraId="3B465228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59C1920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11.7</w:t>
            </w:r>
          </w:p>
        </w:tc>
        <w:tc>
          <w:tcPr>
            <w:tcW w:w="4909" w:type="dxa"/>
            <w:gridSpan w:val="2"/>
          </w:tcPr>
          <w:p w14:paraId="207C9AC6" w14:textId="77777777" w:rsidR="00702D32" w:rsidRDefault="00702D32">
            <w:pPr>
              <w:pStyle w:val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Наличие действующего свидетельства об утверждении типа СИ с приложением (описание типа, методика поверки)</w:t>
            </w:r>
          </w:p>
        </w:tc>
        <w:tc>
          <w:tcPr>
            <w:tcW w:w="1272" w:type="dxa"/>
            <w:vAlign w:val="center"/>
          </w:tcPr>
          <w:p w14:paraId="674A4F9B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28DCD78F" w14:textId="196C1042" w:rsidR="00702D32" w:rsidRDefault="00702D32"/>
        </w:tc>
      </w:tr>
      <w:tr w:rsidR="00702D32" w14:paraId="14AFBCC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3CA8DC5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11.8</w:t>
            </w:r>
          </w:p>
        </w:tc>
        <w:tc>
          <w:tcPr>
            <w:tcW w:w="4909" w:type="dxa"/>
            <w:gridSpan w:val="2"/>
          </w:tcPr>
          <w:p w14:paraId="5CAD6BBF" w14:textId="77777777" w:rsidR="00702D32" w:rsidRDefault="00702D32" w:rsidP="00B573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Наличие заводского паспорта (формуляра), действующего свидетельства о поверке (с приложением – протокол поверки).  </w:t>
            </w:r>
          </w:p>
        </w:tc>
        <w:tc>
          <w:tcPr>
            <w:tcW w:w="1272" w:type="dxa"/>
            <w:vAlign w:val="center"/>
          </w:tcPr>
          <w:p w14:paraId="040B6C89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454F77B2" w14:textId="61B87C6E" w:rsidR="00702D32" w:rsidRDefault="00702D32"/>
        </w:tc>
      </w:tr>
      <w:tr w:rsidR="00702D32" w14:paraId="0BB05E54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4EA2BAF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11.9</w:t>
            </w:r>
          </w:p>
        </w:tc>
        <w:tc>
          <w:tcPr>
            <w:tcW w:w="4909" w:type="dxa"/>
            <w:gridSpan w:val="2"/>
          </w:tcPr>
          <w:p w14:paraId="169AA90D" w14:textId="77777777" w:rsidR="00702D32" w:rsidRDefault="00702D32" w:rsidP="00B57315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Трансформатор должен быть обеспечен первичной поверкой при выпуске из производства. На дату поставки трансформаторов тока Заказчику период времени, прошедший с даты поверки, должен составлять не более 12 месяцев</w:t>
            </w:r>
          </w:p>
        </w:tc>
        <w:tc>
          <w:tcPr>
            <w:tcW w:w="1272" w:type="dxa"/>
            <w:vAlign w:val="center"/>
          </w:tcPr>
          <w:p w14:paraId="46540E58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21B72FC5" w14:textId="7D8A7A99" w:rsidR="00702D32" w:rsidRDefault="00702D32"/>
        </w:tc>
      </w:tr>
      <w:tr w:rsidR="00702D32" w14:paraId="235C345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81F741E" w14:textId="77777777" w:rsidR="00702D32" w:rsidRDefault="00702D32" w:rsidP="00B57315">
            <w:pPr>
              <w:pStyle w:val="33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12.</w:t>
            </w:r>
          </w:p>
        </w:tc>
        <w:tc>
          <w:tcPr>
            <w:tcW w:w="4909" w:type="dxa"/>
            <w:gridSpan w:val="2"/>
          </w:tcPr>
          <w:p w14:paraId="39B64DD5" w14:textId="77777777" w:rsidR="00702D32" w:rsidRDefault="00702D32" w:rsidP="00B57315">
            <w:pPr>
              <w:pStyle w:val="33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Маркировка, упаковка, транспортировка, условия хранения</w:t>
            </w:r>
            <w:r>
              <w:rPr>
                <w:b/>
                <w:i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по ГОСТ 7746-2015, ГОСТ 14192-96, ГОСТ 23216-78</w:t>
            </w:r>
          </w:p>
        </w:tc>
        <w:tc>
          <w:tcPr>
            <w:tcW w:w="1272" w:type="dxa"/>
            <w:vAlign w:val="center"/>
          </w:tcPr>
          <w:p w14:paraId="21D4C14B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7A0816B6" w14:textId="448E3C56" w:rsidR="00702D32" w:rsidRDefault="00702D32"/>
        </w:tc>
      </w:tr>
      <w:tr w:rsidR="00702D32" w14:paraId="6DDB7095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3518B29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12.1</w:t>
            </w:r>
          </w:p>
        </w:tc>
        <w:tc>
          <w:tcPr>
            <w:tcW w:w="4909" w:type="dxa"/>
            <w:gridSpan w:val="2"/>
          </w:tcPr>
          <w:p w14:paraId="0A54604A" w14:textId="77777777" w:rsidR="00702D32" w:rsidRDefault="00702D32" w:rsidP="00B57315">
            <w:pPr>
              <w:pStyle w:val="33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Маркировка, упаковка и консервация в соответствии с ГОСТ или по требованиям МЭК</w:t>
            </w:r>
          </w:p>
        </w:tc>
        <w:tc>
          <w:tcPr>
            <w:tcW w:w="1272" w:type="dxa"/>
            <w:vAlign w:val="center"/>
          </w:tcPr>
          <w:p w14:paraId="61FEB9CB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042A8275" w14:textId="1FAD99B8" w:rsidR="00702D32" w:rsidRDefault="00702D32"/>
        </w:tc>
      </w:tr>
      <w:tr w:rsidR="00702D32" w14:paraId="519C5184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67AF92B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12.2</w:t>
            </w:r>
          </w:p>
        </w:tc>
        <w:tc>
          <w:tcPr>
            <w:tcW w:w="4909" w:type="dxa"/>
            <w:gridSpan w:val="2"/>
          </w:tcPr>
          <w:p w14:paraId="06B5B5F9" w14:textId="77777777" w:rsidR="00702D32" w:rsidRDefault="00702D32" w:rsidP="00B57315">
            <w:pPr>
              <w:pStyle w:val="33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Условия транспортирования</w:t>
            </w:r>
          </w:p>
        </w:tc>
        <w:tc>
          <w:tcPr>
            <w:tcW w:w="1272" w:type="dxa"/>
            <w:vAlign w:val="center"/>
          </w:tcPr>
          <w:p w14:paraId="0412D2A6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А/м транспорт</w:t>
            </w:r>
          </w:p>
        </w:tc>
        <w:tc>
          <w:tcPr>
            <w:tcW w:w="2251" w:type="dxa"/>
          </w:tcPr>
          <w:p w14:paraId="6127DED4" w14:textId="61EEDF97" w:rsidR="00702D32" w:rsidRDefault="00702D32"/>
        </w:tc>
      </w:tr>
      <w:tr w:rsidR="00702D32" w14:paraId="3D8186B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4F0215F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12.3</w:t>
            </w:r>
          </w:p>
        </w:tc>
        <w:tc>
          <w:tcPr>
            <w:tcW w:w="4909" w:type="dxa"/>
            <w:gridSpan w:val="2"/>
          </w:tcPr>
          <w:p w14:paraId="3B3D3359" w14:textId="77777777" w:rsidR="00702D32" w:rsidRDefault="00702D32" w:rsidP="00B57315">
            <w:pPr>
              <w:pStyle w:val="33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Наличие "шок-индикатора" на транспортной упаковке для контроля условий транспортировки,</w:t>
            </w:r>
          </w:p>
        </w:tc>
        <w:tc>
          <w:tcPr>
            <w:tcW w:w="1272" w:type="dxa"/>
            <w:vAlign w:val="center"/>
          </w:tcPr>
          <w:p w14:paraId="35E79E4C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11B08F98" w14:textId="24048317" w:rsidR="00702D32" w:rsidRDefault="00702D32"/>
        </w:tc>
      </w:tr>
      <w:tr w:rsidR="00702D32" w14:paraId="1124858C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D1A2C24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12.4</w:t>
            </w:r>
          </w:p>
        </w:tc>
        <w:tc>
          <w:tcPr>
            <w:tcW w:w="4909" w:type="dxa"/>
            <w:gridSpan w:val="2"/>
          </w:tcPr>
          <w:p w14:paraId="601C3F1D" w14:textId="77777777" w:rsidR="00702D32" w:rsidRDefault="00702D32" w:rsidP="00B57315">
            <w:pPr>
              <w:pStyle w:val="33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Растамаживание и доставка оборудования до места назначения</w:t>
            </w:r>
          </w:p>
        </w:tc>
        <w:tc>
          <w:tcPr>
            <w:tcW w:w="1272" w:type="dxa"/>
            <w:vAlign w:val="center"/>
          </w:tcPr>
          <w:p w14:paraId="36AE13CD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4F3A7843" w14:textId="5C25DE06" w:rsidR="00702D32" w:rsidRDefault="00702D32"/>
        </w:tc>
      </w:tr>
      <w:tr w:rsidR="00702D32" w14:paraId="76875EE5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1241238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12.5</w:t>
            </w:r>
          </w:p>
        </w:tc>
        <w:tc>
          <w:tcPr>
            <w:tcW w:w="4909" w:type="dxa"/>
            <w:gridSpan w:val="2"/>
          </w:tcPr>
          <w:p w14:paraId="1FDBB754" w14:textId="77777777" w:rsidR="00702D32" w:rsidRDefault="00702D32" w:rsidP="00B57315">
            <w:pPr>
              <w:pStyle w:val="33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Монтаж аппарата выполняется с участием шеф-инженера фирмы-изготовителя, (да, нет)</w:t>
            </w:r>
          </w:p>
        </w:tc>
        <w:tc>
          <w:tcPr>
            <w:tcW w:w="1272" w:type="dxa"/>
            <w:vAlign w:val="center"/>
          </w:tcPr>
          <w:p w14:paraId="4B14C1D8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765D5B60" w14:textId="33C36FC3" w:rsidR="00702D32" w:rsidRDefault="00702D32"/>
        </w:tc>
      </w:tr>
      <w:tr w:rsidR="00702D32" w14:paraId="51C9810B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42505C1F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12.6</w:t>
            </w:r>
          </w:p>
        </w:tc>
        <w:tc>
          <w:tcPr>
            <w:tcW w:w="4909" w:type="dxa"/>
            <w:gridSpan w:val="2"/>
            <w:vAlign w:val="center"/>
          </w:tcPr>
          <w:p w14:paraId="1FEADE84" w14:textId="77777777" w:rsidR="00702D32" w:rsidRDefault="00702D32" w:rsidP="00B57315">
            <w:pPr>
              <w:pStyle w:val="33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Условия хранения, срок хранения отдельно хранящихся деталей, сборочных единиц</w:t>
            </w:r>
          </w:p>
        </w:tc>
        <w:tc>
          <w:tcPr>
            <w:tcW w:w="1272" w:type="dxa"/>
            <w:vAlign w:val="center"/>
          </w:tcPr>
          <w:p w14:paraId="10672BD9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менее гарантийного срока</w:t>
            </w:r>
          </w:p>
        </w:tc>
        <w:tc>
          <w:tcPr>
            <w:tcW w:w="2251" w:type="dxa"/>
          </w:tcPr>
          <w:p w14:paraId="6109D8A8" w14:textId="6BA34EAC" w:rsidR="00702D32" w:rsidRDefault="00702D32"/>
        </w:tc>
      </w:tr>
      <w:tr w:rsidR="00702D32" w14:paraId="1C39C1BE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A685EEF" w14:textId="77777777" w:rsidR="00702D32" w:rsidRDefault="00702D32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12.7</w:t>
            </w:r>
          </w:p>
        </w:tc>
        <w:tc>
          <w:tcPr>
            <w:tcW w:w="4909" w:type="dxa"/>
            <w:gridSpan w:val="2"/>
          </w:tcPr>
          <w:p w14:paraId="510ECBCB" w14:textId="77777777" w:rsidR="00702D32" w:rsidRDefault="00702D32">
            <w:pPr>
              <w:pStyle w:val="33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Срок хранения в упаковке производителя, (лет) не более</w:t>
            </w:r>
          </w:p>
        </w:tc>
        <w:tc>
          <w:tcPr>
            <w:tcW w:w="1272" w:type="dxa"/>
            <w:vAlign w:val="center"/>
          </w:tcPr>
          <w:p w14:paraId="3FAD03D6" w14:textId="77777777" w:rsidR="00702D32" w:rsidRDefault="00702D32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</w:t>
            </w:r>
          </w:p>
        </w:tc>
        <w:tc>
          <w:tcPr>
            <w:tcW w:w="2251" w:type="dxa"/>
          </w:tcPr>
          <w:p w14:paraId="6B790174" w14:textId="730E1D95" w:rsidR="00702D32" w:rsidRDefault="00702D32"/>
        </w:tc>
      </w:tr>
      <w:tr w:rsidR="00702D32" w14:paraId="133D201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6ECA6093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12.8</w:t>
            </w:r>
          </w:p>
        </w:tc>
        <w:tc>
          <w:tcPr>
            <w:tcW w:w="4909" w:type="dxa"/>
            <w:gridSpan w:val="2"/>
          </w:tcPr>
          <w:p w14:paraId="64E7DD56" w14:textId="77777777" w:rsidR="00702D32" w:rsidRDefault="00702D32" w:rsidP="00B57315">
            <w:pPr>
              <w:jc w:val="both"/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Наличие документа или комплекта документов, подтверждающих качество изделия, его соответствие НТД, ГОСТ и требованиям ПАО «Россети» </w:t>
            </w:r>
          </w:p>
        </w:tc>
        <w:tc>
          <w:tcPr>
            <w:tcW w:w="1272" w:type="dxa"/>
            <w:vAlign w:val="center"/>
          </w:tcPr>
          <w:p w14:paraId="2E2328D9" w14:textId="77777777" w:rsidR="00702D32" w:rsidRDefault="00702D32" w:rsidP="00B57315">
            <w:pPr>
              <w:pStyle w:val="33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Да,</w:t>
            </w:r>
          </w:p>
          <w:p w14:paraId="15E2E94C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обязательно на момент Конкурса</w:t>
            </w:r>
          </w:p>
        </w:tc>
        <w:tc>
          <w:tcPr>
            <w:tcW w:w="2251" w:type="dxa"/>
          </w:tcPr>
          <w:p w14:paraId="3D1CC1A1" w14:textId="7F91DC21" w:rsidR="00702D32" w:rsidRDefault="00702D32"/>
        </w:tc>
      </w:tr>
      <w:tr w:rsidR="00702D32" w14:paraId="6D24CB6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B05140F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12.9</w:t>
            </w:r>
          </w:p>
        </w:tc>
        <w:tc>
          <w:tcPr>
            <w:tcW w:w="4909" w:type="dxa"/>
            <w:gridSpan w:val="2"/>
          </w:tcPr>
          <w:p w14:paraId="7CDF4708" w14:textId="77777777" w:rsidR="00702D32" w:rsidRDefault="00702D32" w:rsidP="00B57315">
            <w:pPr>
              <w:pStyle w:val="33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Измерительные трансформаторы должны иметь сертификаты об утверждении типа средств измерения (с информацией о занесении СИ в Госреестр РФ) и иметь действующие свидетельства о поверке</w:t>
            </w:r>
          </w:p>
        </w:tc>
        <w:tc>
          <w:tcPr>
            <w:tcW w:w="1272" w:type="dxa"/>
            <w:vAlign w:val="center"/>
          </w:tcPr>
          <w:p w14:paraId="1CB4F7F8" w14:textId="77777777" w:rsidR="00702D32" w:rsidRDefault="00702D32" w:rsidP="00B57315">
            <w:pPr>
              <w:pStyle w:val="33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Да,</w:t>
            </w:r>
          </w:p>
          <w:p w14:paraId="65999485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обязательно на момент Конкурса</w:t>
            </w:r>
          </w:p>
        </w:tc>
        <w:tc>
          <w:tcPr>
            <w:tcW w:w="2251" w:type="dxa"/>
          </w:tcPr>
          <w:p w14:paraId="4FE3B1B2" w14:textId="19B6D9B3" w:rsidR="00702D32" w:rsidRDefault="00702D32"/>
        </w:tc>
      </w:tr>
      <w:tr w:rsidR="00702D32" w14:paraId="71E8E5F0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79C5B81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12.10</w:t>
            </w:r>
          </w:p>
        </w:tc>
        <w:tc>
          <w:tcPr>
            <w:tcW w:w="4909" w:type="dxa"/>
            <w:gridSpan w:val="2"/>
          </w:tcPr>
          <w:p w14:paraId="046F2E1F" w14:textId="77777777" w:rsidR="00702D32" w:rsidRDefault="00702D32" w:rsidP="00B57315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Участие представителей Заказчика в заводских приемо-сдаточных испытаниях включено в стоимость оборудования</w:t>
            </w:r>
          </w:p>
        </w:tc>
        <w:tc>
          <w:tcPr>
            <w:tcW w:w="1272" w:type="dxa"/>
            <w:vAlign w:val="center"/>
          </w:tcPr>
          <w:p w14:paraId="38490EF7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Нет</w:t>
            </w:r>
          </w:p>
        </w:tc>
        <w:tc>
          <w:tcPr>
            <w:tcW w:w="2251" w:type="dxa"/>
          </w:tcPr>
          <w:p w14:paraId="65CFD9F1" w14:textId="16CA574F" w:rsidR="00702D32" w:rsidRDefault="00702D32"/>
        </w:tc>
      </w:tr>
      <w:tr w:rsidR="00702D32" w14:paraId="0B7BCCB4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ECA1DE7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12.11</w:t>
            </w:r>
          </w:p>
        </w:tc>
        <w:tc>
          <w:tcPr>
            <w:tcW w:w="4909" w:type="dxa"/>
            <w:gridSpan w:val="2"/>
          </w:tcPr>
          <w:p w14:paraId="7AE9E82D" w14:textId="77777777" w:rsidR="00702D32" w:rsidRDefault="00702D32" w:rsidP="00B57315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Шеф-монтажные и пуско-наладочные работы включены в стоимость оборудования</w:t>
            </w:r>
          </w:p>
        </w:tc>
        <w:tc>
          <w:tcPr>
            <w:tcW w:w="1272" w:type="dxa"/>
            <w:vAlign w:val="center"/>
          </w:tcPr>
          <w:p w14:paraId="7A7D0E90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Нет</w:t>
            </w:r>
          </w:p>
        </w:tc>
        <w:tc>
          <w:tcPr>
            <w:tcW w:w="2251" w:type="dxa"/>
          </w:tcPr>
          <w:p w14:paraId="2AA4B335" w14:textId="6B843CC6" w:rsidR="00702D32" w:rsidRDefault="00702D32"/>
        </w:tc>
      </w:tr>
      <w:tr w:rsidR="00702D32" w14:paraId="74D443F5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768BDB4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4909" w:type="dxa"/>
            <w:gridSpan w:val="2"/>
          </w:tcPr>
          <w:p w14:paraId="78427196" w14:textId="77777777" w:rsidR="00702D32" w:rsidRDefault="00702D32" w:rsidP="00B57315">
            <w:pPr>
              <w:pStyle w:val="Default"/>
              <w:rPr>
                <w:rStyle w:val="FontStyle32"/>
                <w:color w:val="auto"/>
                <w:sz w:val="20"/>
                <w:szCs w:val="20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 xml:space="preserve">Требования к сервисным центрам </w:t>
            </w:r>
          </w:p>
        </w:tc>
        <w:tc>
          <w:tcPr>
            <w:tcW w:w="1272" w:type="dxa"/>
            <w:vAlign w:val="center"/>
          </w:tcPr>
          <w:p w14:paraId="280C8779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2251" w:type="dxa"/>
          </w:tcPr>
          <w:p w14:paraId="03B5E9BA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</w:p>
        </w:tc>
      </w:tr>
      <w:tr w:rsidR="00702D32" w14:paraId="7DF48670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0E400179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17.1</w:t>
            </w:r>
          </w:p>
        </w:tc>
        <w:tc>
          <w:tcPr>
            <w:tcW w:w="4909" w:type="dxa"/>
            <w:gridSpan w:val="2"/>
          </w:tcPr>
          <w:p w14:paraId="48852EFC" w14:textId="77777777" w:rsidR="00702D32" w:rsidRDefault="00702D32" w:rsidP="00B57315">
            <w:pPr>
              <w:pStyle w:val="Style11"/>
              <w:widowControl/>
              <w:spacing w:line="240" w:lineRule="auto"/>
              <w:ind w:firstLine="0"/>
              <w:jc w:val="left"/>
              <w:rPr>
                <w:rStyle w:val="FontStyle32"/>
                <w:rFonts w:eastAsia="Arial"/>
                <w:sz w:val="20"/>
                <w:szCs w:val="20"/>
              </w:rPr>
            </w:pPr>
            <w:r>
              <w:rPr>
                <w:rStyle w:val="FontStyle32"/>
                <w:rFonts w:eastAsia="Arial"/>
                <w:sz w:val="20"/>
                <w:szCs w:val="20"/>
              </w:rPr>
              <w:t>Наличие помещения, склада запасных частей и ремонтной базы (приборы и соответствующие инструменты) для осуществления гарантийного и постгарантийного ремонтов, сервисного обслуживания</w:t>
            </w:r>
          </w:p>
        </w:tc>
        <w:tc>
          <w:tcPr>
            <w:tcW w:w="1272" w:type="dxa"/>
            <w:vAlign w:val="center"/>
          </w:tcPr>
          <w:p w14:paraId="386863F2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17CF120F" w14:textId="4B1C7848" w:rsidR="00702D32" w:rsidRDefault="00702D32"/>
        </w:tc>
      </w:tr>
      <w:tr w:rsidR="00702D32" w14:paraId="088F29BD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28D67159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17.2</w:t>
            </w:r>
          </w:p>
        </w:tc>
        <w:tc>
          <w:tcPr>
            <w:tcW w:w="4909" w:type="dxa"/>
            <w:gridSpan w:val="2"/>
          </w:tcPr>
          <w:p w14:paraId="45C72425" w14:textId="77777777" w:rsidR="00702D32" w:rsidRDefault="00702D32" w:rsidP="00B57315">
            <w:pPr>
              <w:pStyle w:val="Style11"/>
              <w:widowControl/>
              <w:spacing w:line="240" w:lineRule="auto"/>
              <w:ind w:firstLine="0"/>
              <w:rPr>
                <w:rStyle w:val="FontStyle32"/>
                <w:rFonts w:eastAsia="Arial"/>
                <w:sz w:val="20"/>
                <w:szCs w:val="20"/>
              </w:rPr>
            </w:pPr>
            <w:r>
              <w:rPr>
                <w:rStyle w:val="FontStyle32"/>
                <w:rFonts w:eastAsia="Arial"/>
                <w:sz w:val="20"/>
                <w:szCs w:val="20"/>
              </w:rPr>
              <w:t>Организация обучения и периодическая аттестация персонала эксплуатирующей организации, с выдачей сертификатов.</w:t>
            </w:r>
          </w:p>
        </w:tc>
        <w:tc>
          <w:tcPr>
            <w:tcW w:w="1272" w:type="dxa"/>
            <w:vAlign w:val="center"/>
          </w:tcPr>
          <w:p w14:paraId="03C27DDB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5762E8F0" w14:textId="1E3F41D8" w:rsidR="00702D32" w:rsidRDefault="00702D32"/>
        </w:tc>
      </w:tr>
      <w:tr w:rsidR="00702D32" w14:paraId="3B0D8C9F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740F65F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17.3</w:t>
            </w:r>
          </w:p>
        </w:tc>
        <w:tc>
          <w:tcPr>
            <w:tcW w:w="4909" w:type="dxa"/>
            <w:gridSpan w:val="2"/>
          </w:tcPr>
          <w:p w14:paraId="12389BFE" w14:textId="77777777" w:rsidR="00702D32" w:rsidRDefault="00702D32" w:rsidP="00B57315">
            <w:pPr>
              <w:pStyle w:val="Style11"/>
              <w:widowControl/>
              <w:spacing w:line="240" w:lineRule="auto"/>
              <w:ind w:firstLine="0"/>
              <w:jc w:val="left"/>
              <w:rPr>
                <w:rStyle w:val="FontStyle32"/>
                <w:rFonts w:eastAsia="Arial"/>
                <w:sz w:val="20"/>
                <w:szCs w:val="20"/>
              </w:rPr>
            </w:pPr>
            <w:r>
              <w:rPr>
                <w:rStyle w:val="FontStyle32"/>
                <w:rFonts w:eastAsia="Arial"/>
                <w:sz w:val="20"/>
                <w:szCs w:val="20"/>
              </w:rPr>
              <w:t>Наличие аттестованных производителем специалистов для осуществления гарантийного и постгарантийного ремонтов.</w:t>
            </w:r>
          </w:p>
        </w:tc>
        <w:tc>
          <w:tcPr>
            <w:tcW w:w="1272" w:type="dxa"/>
            <w:vAlign w:val="center"/>
          </w:tcPr>
          <w:p w14:paraId="20C50DF5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42B529B3" w14:textId="7BCDAD38" w:rsidR="00702D32" w:rsidRDefault="00702D32"/>
        </w:tc>
      </w:tr>
      <w:tr w:rsidR="00702D32" w14:paraId="36F8BC14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1D88C60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17.4</w:t>
            </w:r>
          </w:p>
        </w:tc>
        <w:tc>
          <w:tcPr>
            <w:tcW w:w="4909" w:type="dxa"/>
            <w:gridSpan w:val="2"/>
          </w:tcPr>
          <w:p w14:paraId="3B8E05D5" w14:textId="77777777" w:rsidR="00702D32" w:rsidRDefault="00702D32" w:rsidP="00B57315">
            <w:pPr>
              <w:pStyle w:val="Style11"/>
              <w:widowControl/>
              <w:spacing w:line="240" w:lineRule="auto"/>
              <w:ind w:firstLine="0"/>
              <w:rPr>
                <w:rStyle w:val="FontStyle32"/>
                <w:rFonts w:eastAsia="Arial"/>
                <w:sz w:val="20"/>
                <w:szCs w:val="20"/>
              </w:rPr>
            </w:pPr>
            <w:r>
              <w:rPr>
                <w:rStyle w:val="FontStyle32"/>
                <w:rFonts w:eastAsia="Arial"/>
                <w:sz w:val="20"/>
                <w:szCs w:val="20"/>
              </w:rPr>
              <w:t>Обязательные консультации и рекомендации по эксплуатации и ремонту оборудования специалистами сервисного центра для потребителей закреплённого региона.</w:t>
            </w:r>
          </w:p>
        </w:tc>
        <w:tc>
          <w:tcPr>
            <w:tcW w:w="1272" w:type="dxa"/>
            <w:vAlign w:val="center"/>
          </w:tcPr>
          <w:p w14:paraId="528296BE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76DDD31B" w14:textId="1C7B2E90" w:rsidR="00702D32" w:rsidRDefault="00702D32"/>
        </w:tc>
      </w:tr>
      <w:tr w:rsidR="00702D32" w14:paraId="68FC5664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7F541C1C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17.5</w:t>
            </w:r>
          </w:p>
        </w:tc>
        <w:tc>
          <w:tcPr>
            <w:tcW w:w="4909" w:type="dxa"/>
            <w:gridSpan w:val="2"/>
          </w:tcPr>
          <w:p w14:paraId="58C75E00" w14:textId="77777777" w:rsidR="00702D32" w:rsidRDefault="00702D32" w:rsidP="00B57315">
            <w:pPr>
              <w:pStyle w:val="Style11"/>
              <w:widowControl/>
              <w:spacing w:line="240" w:lineRule="auto"/>
              <w:ind w:firstLine="0"/>
              <w:rPr>
                <w:rStyle w:val="FontStyle32"/>
                <w:rFonts w:eastAsia="Arial"/>
                <w:sz w:val="20"/>
                <w:szCs w:val="20"/>
              </w:rPr>
            </w:pPr>
            <w:r>
              <w:rPr>
                <w:rStyle w:val="FontStyle32"/>
                <w:rFonts w:eastAsia="Arial"/>
                <w:sz w:val="20"/>
                <w:szCs w:val="20"/>
              </w:rPr>
              <w:t>Оперативное прибытие специалистов сервисного центра на объекты, где возникают проблемы с установленным оборудованием, в течение 72 часов.</w:t>
            </w:r>
          </w:p>
        </w:tc>
        <w:tc>
          <w:tcPr>
            <w:tcW w:w="1272" w:type="dxa"/>
            <w:vAlign w:val="center"/>
          </w:tcPr>
          <w:p w14:paraId="736DFB57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5D503489" w14:textId="3CB60F79" w:rsidR="00702D32" w:rsidRDefault="00702D32"/>
        </w:tc>
      </w:tr>
      <w:tr w:rsidR="00702D32" w14:paraId="17898179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338B2660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17.6</w:t>
            </w:r>
          </w:p>
        </w:tc>
        <w:tc>
          <w:tcPr>
            <w:tcW w:w="4909" w:type="dxa"/>
            <w:gridSpan w:val="2"/>
          </w:tcPr>
          <w:p w14:paraId="7C4C07DD" w14:textId="77777777" w:rsidR="00702D32" w:rsidRDefault="00702D32" w:rsidP="00B57315">
            <w:pPr>
              <w:pStyle w:val="Style11"/>
              <w:spacing w:line="240" w:lineRule="auto"/>
              <w:ind w:firstLine="0"/>
              <w:jc w:val="left"/>
              <w:rPr>
                <w:rStyle w:val="FontStyle32"/>
                <w:rFonts w:eastAsia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Поставка любых запасных частей, ремонт и/или замена любого блока оборудования в течение 20 лет с даты окончания гарантийного срока. </w:t>
            </w:r>
          </w:p>
        </w:tc>
        <w:tc>
          <w:tcPr>
            <w:tcW w:w="1272" w:type="dxa"/>
            <w:vAlign w:val="center"/>
          </w:tcPr>
          <w:p w14:paraId="0BD6A512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448759B6" w14:textId="2F7C6189" w:rsidR="00702D32" w:rsidRDefault="00702D32"/>
        </w:tc>
      </w:tr>
      <w:tr w:rsidR="00702D32" w14:paraId="07BCCD33" w14:textId="77777777" w:rsidTr="00702D32">
        <w:trPr>
          <w:cantSplit/>
          <w:trHeight w:val="20"/>
          <w:tblHeader/>
          <w:jc w:val="center"/>
        </w:trPr>
        <w:tc>
          <w:tcPr>
            <w:tcW w:w="564" w:type="dxa"/>
            <w:vAlign w:val="center"/>
          </w:tcPr>
          <w:p w14:paraId="1138B715" w14:textId="77777777" w:rsidR="00702D32" w:rsidRDefault="00702D32" w:rsidP="00B57315">
            <w:pPr>
              <w:pStyle w:val="3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17.7</w:t>
            </w:r>
          </w:p>
        </w:tc>
        <w:tc>
          <w:tcPr>
            <w:tcW w:w="4909" w:type="dxa"/>
            <w:gridSpan w:val="2"/>
          </w:tcPr>
          <w:p w14:paraId="47D455FA" w14:textId="77777777" w:rsidR="00702D32" w:rsidRDefault="00702D32" w:rsidP="00B57315">
            <w:pPr>
              <w:pStyle w:val="Style11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 поставки запасных частей для оборудования, с момента подписания договора на их покупку не более 6 месяцев</w:t>
            </w:r>
          </w:p>
        </w:tc>
        <w:tc>
          <w:tcPr>
            <w:tcW w:w="1272" w:type="dxa"/>
            <w:vAlign w:val="center"/>
          </w:tcPr>
          <w:p w14:paraId="37F33E40" w14:textId="77777777" w:rsidR="00702D32" w:rsidRDefault="00702D32" w:rsidP="00B57315">
            <w:pPr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  <w:tc>
          <w:tcPr>
            <w:tcW w:w="2251" w:type="dxa"/>
          </w:tcPr>
          <w:p w14:paraId="09A7DC58" w14:textId="51B690AC" w:rsidR="00702D32" w:rsidRDefault="00702D32"/>
        </w:tc>
      </w:tr>
    </w:tbl>
    <w:p w14:paraId="7118DDF7" w14:textId="77777777" w:rsidR="00945BC6" w:rsidRDefault="00945BC6">
      <w:pPr>
        <w:rPr>
          <w:sz w:val="20"/>
          <w:szCs w:val="20"/>
        </w:rPr>
      </w:pPr>
    </w:p>
    <w:p w14:paraId="62082EA9" w14:textId="77777777" w:rsidR="00945BC6" w:rsidRDefault="00D64BEB">
      <w:pPr>
        <w:rPr>
          <w:sz w:val="20"/>
          <w:szCs w:val="20"/>
        </w:rPr>
      </w:pPr>
      <w:r>
        <w:rPr>
          <w:sz w:val="20"/>
          <w:szCs w:val="20"/>
        </w:rPr>
        <w:t>Параметры, отмеченные *, должны быть представлены участником конкурса.</w:t>
      </w:r>
    </w:p>
    <w:p w14:paraId="6EF2F2D1" w14:textId="77777777" w:rsidR="00945BC6" w:rsidRDefault="00D64BEB">
      <w:pPr>
        <w:rPr>
          <w:sz w:val="20"/>
          <w:szCs w:val="20"/>
        </w:rPr>
      </w:pPr>
      <w:r>
        <w:rPr>
          <w:sz w:val="20"/>
          <w:szCs w:val="20"/>
        </w:rPr>
        <w:t xml:space="preserve">Во всем не оговоренном поставляемое оборудование должны соответствовать требованиям СТО 34.01-3.2-018-2025 Электромагнитные трансформаторы тока на классы напряжения 6-750 кВ. </w:t>
      </w:r>
    </w:p>
    <w:p w14:paraId="795A2B91" w14:textId="77777777" w:rsidR="00945BC6" w:rsidRDefault="00D64BEB">
      <w:pPr>
        <w:rPr>
          <w:sz w:val="20"/>
          <w:szCs w:val="20"/>
        </w:rPr>
      </w:pPr>
      <w:r>
        <w:rPr>
          <w:sz w:val="20"/>
          <w:szCs w:val="20"/>
        </w:rPr>
        <w:t>Типовые технические требования (СТО) *** и ГОСТ РФ.ГОСТ 7746-2015.</w:t>
      </w:r>
    </w:p>
    <w:p w14:paraId="13464C65" w14:textId="77777777" w:rsidR="00945BC6" w:rsidRDefault="00D64BEB">
      <w:pPr>
        <w:tabs>
          <w:tab w:val="left" w:pos="0"/>
          <w:tab w:val="left" w:pos="2835"/>
        </w:tabs>
        <w:ind w:firstLine="284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Участник конкурса должен представить в составе конкурсного предложения (сразу после таблицы технических требований к трансформаторам тока) копии следующих документов:</w:t>
      </w:r>
    </w:p>
    <w:p w14:paraId="0AED75C4" w14:textId="77777777" w:rsidR="00945BC6" w:rsidRDefault="00D64BEB">
      <w:pPr>
        <w:numPr>
          <w:ilvl w:val="0"/>
          <w:numId w:val="9"/>
        </w:numPr>
        <w:tabs>
          <w:tab w:val="clear" w:pos="928"/>
          <w:tab w:val="num" w:pos="568"/>
        </w:tabs>
        <w:ind w:left="709"/>
        <w:jc w:val="both"/>
        <w:rPr>
          <w:sz w:val="20"/>
          <w:szCs w:val="20"/>
        </w:rPr>
      </w:pPr>
      <w:r>
        <w:rPr>
          <w:sz w:val="20"/>
          <w:szCs w:val="20"/>
        </w:rPr>
        <w:t>Сертификат соответствия (декларацию о соответствии) требованиям безопасности в системе ГОСТ Р (весь документ);</w:t>
      </w:r>
    </w:p>
    <w:p w14:paraId="52CBA716" w14:textId="77777777" w:rsidR="00945BC6" w:rsidRDefault="00D64BEB">
      <w:pPr>
        <w:numPr>
          <w:ilvl w:val="0"/>
          <w:numId w:val="9"/>
        </w:numPr>
        <w:tabs>
          <w:tab w:val="clear" w:pos="928"/>
          <w:tab w:val="num" w:pos="568"/>
        </w:tabs>
        <w:ind w:left="709"/>
        <w:jc w:val="both"/>
        <w:rPr>
          <w:sz w:val="20"/>
          <w:szCs w:val="20"/>
        </w:rPr>
      </w:pPr>
      <w:r>
        <w:rPr>
          <w:sz w:val="20"/>
          <w:szCs w:val="20"/>
        </w:rPr>
        <w:t>Свидетельство об утверждении типа средств измерения (с описанием типа СИ, с информацией о внесении СИ в Госреестр РФ)</w:t>
      </w:r>
    </w:p>
    <w:p w14:paraId="69D5CA63" w14:textId="77777777" w:rsidR="00945BC6" w:rsidRDefault="00D64BEB">
      <w:pPr>
        <w:pStyle w:val="-0"/>
        <w:rPr>
          <w:rFonts w:ascii="Times New Roman" w:hAnsi="Times New Roman"/>
        </w:rPr>
      </w:pPr>
      <w:r>
        <w:rPr>
          <w:rFonts w:ascii="Times New Roman" w:hAnsi="Times New Roman"/>
        </w:rPr>
        <w:t>Документ или комплект документов, подтверждающих качество изделия, его соответствие НТД, ГОСТ и требованиям ПАО «Россети»</w:t>
      </w:r>
      <w:r w:rsidR="009008D0">
        <w:rPr>
          <w:rFonts w:ascii="Times New Roman" w:hAnsi="Times New Roman"/>
        </w:rPr>
        <w:t>.</w:t>
      </w:r>
    </w:p>
    <w:p w14:paraId="49C2182C" w14:textId="77777777" w:rsidR="009008D0" w:rsidRDefault="009008D0">
      <w:pPr>
        <w:pStyle w:val="-0"/>
        <w:rPr>
          <w:rFonts w:ascii="Times New Roman" w:hAnsi="Times New Roman"/>
          <w:lang w:eastAsia="en-US"/>
        </w:rPr>
      </w:pPr>
      <w:r>
        <w:rPr>
          <w:rFonts w:ascii="Times New Roman" w:hAnsi="Times New Roman"/>
        </w:rPr>
        <w:t>****См. Техническую справку.</w:t>
      </w:r>
    </w:p>
    <w:sectPr w:rsidR="009008D0">
      <w:footerReference w:type="default" r:id="rId8"/>
      <w:pgSz w:w="11906" w:h="16838"/>
      <w:pgMar w:top="1134" w:right="680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3A58ED" w14:textId="77777777" w:rsidR="005D01B1" w:rsidRDefault="005D01B1">
      <w:r>
        <w:separator/>
      </w:r>
    </w:p>
  </w:endnote>
  <w:endnote w:type="continuationSeparator" w:id="0">
    <w:p w14:paraId="2B5984D2" w14:textId="77777777" w:rsidR="005D01B1" w:rsidRDefault="005D01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2E7D95" w14:textId="77777777" w:rsidR="00945BC6" w:rsidRDefault="00945BC6">
    <w:pPr>
      <w:pStyle w:val="12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5AF7CF9" w14:textId="77777777" w:rsidR="005D01B1" w:rsidRDefault="005D01B1">
      <w:r>
        <w:separator/>
      </w:r>
    </w:p>
  </w:footnote>
  <w:footnote w:type="continuationSeparator" w:id="0">
    <w:p w14:paraId="72B4C5E4" w14:textId="77777777" w:rsidR="005D01B1" w:rsidRDefault="005D01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F31CC9"/>
    <w:multiLevelType w:val="multilevel"/>
    <w:tmpl w:val="08BC8A56"/>
    <w:lvl w:ilvl="0">
      <w:start w:val="1"/>
      <w:numFmt w:val="decimal"/>
      <w:suff w:val="space"/>
      <w:lvlText w:val="%1."/>
      <w:lvlJc w:val="left"/>
      <w:pPr>
        <w:ind w:left="1495" w:hanging="360"/>
      </w:pPr>
      <w:rPr>
        <w:b/>
        <w:sz w:val="26"/>
        <w:szCs w:val="26"/>
      </w:rPr>
    </w:lvl>
    <w:lvl w:ilvl="1">
      <w:start w:val="3"/>
      <w:numFmt w:val="decimal"/>
      <w:lvlText w:val="%1.%2."/>
      <w:lvlJc w:val="left"/>
      <w:pPr>
        <w:ind w:left="2411" w:hanging="1560"/>
      </w:pPr>
    </w:lvl>
    <w:lvl w:ilvl="2">
      <w:start w:val="1"/>
      <w:numFmt w:val="decimal"/>
      <w:lvlText w:val="%1.%2.%3."/>
      <w:lvlJc w:val="left"/>
      <w:pPr>
        <w:ind w:left="2411" w:hanging="1560"/>
      </w:pPr>
    </w:lvl>
    <w:lvl w:ilvl="3">
      <w:start w:val="1"/>
      <w:numFmt w:val="decimal"/>
      <w:lvlText w:val="%1.%2.%3.%4."/>
      <w:lvlJc w:val="left"/>
      <w:pPr>
        <w:ind w:left="2411" w:hanging="1560"/>
      </w:pPr>
    </w:lvl>
    <w:lvl w:ilvl="4">
      <w:start w:val="1"/>
      <w:numFmt w:val="decimal"/>
      <w:lvlText w:val="%1.%2.%3.%4.%5."/>
      <w:lvlJc w:val="left"/>
      <w:pPr>
        <w:ind w:left="2411" w:hanging="1560"/>
      </w:pPr>
    </w:lvl>
    <w:lvl w:ilvl="5">
      <w:start w:val="1"/>
      <w:numFmt w:val="decimal"/>
      <w:lvlText w:val="%1.%2.%3.%4.%5.%6."/>
      <w:lvlJc w:val="left"/>
      <w:pPr>
        <w:ind w:left="2411" w:hanging="1560"/>
      </w:pPr>
    </w:lvl>
    <w:lvl w:ilvl="6">
      <w:start w:val="1"/>
      <w:numFmt w:val="decimal"/>
      <w:lvlText w:val="%1.%2.%3.%4.%5.%6.%7."/>
      <w:lvlJc w:val="left"/>
      <w:pPr>
        <w:ind w:left="2651" w:hanging="1800"/>
      </w:pPr>
    </w:lvl>
    <w:lvl w:ilvl="7">
      <w:start w:val="1"/>
      <w:numFmt w:val="decimal"/>
      <w:lvlText w:val="%1.%2.%3.%4.%5.%6.%7.%8."/>
      <w:lvlJc w:val="left"/>
      <w:pPr>
        <w:ind w:left="2651" w:hanging="1800"/>
      </w:pPr>
    </w:lvl>
    <w:lvl w:ilvl="8">
      <w:start w:val="1"/>
      <w:numFmt w:val="decimal"/>
      <w:lvlText w:val="%1.%2.%3.%4.%5.%6.%7.%8.%9."/>
      <w:lvlJc w:val="left"/>
      <w:pPr>
        <w:ind w:left="3011" w:hanging="2160"/>
      </w:pPr>
    </w:lvl>
  </w:abstractNum>
  <w:abstractNum w:abstractNumId="1" w15:restartNumberingAfterBreak="0">
    <w:nsid w:val="255F6BE6"/>
    <w:multiLevelType w:val="hybridMultilevel"/>
    <w:tmpl w:val="61E870D6"/>
    <w:lvl w:ilvl="0" w:tplc="5FC22FBE">
      <w:start w:val="1"/>
      <w:numFmt w:val="bullet"/>
      <w:lvlText w:val="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plc="EA14A8C2">
      <w:start w:val="1"/>
      <w:numFmt w:val="bullet"/>
      <w:lvlText w:val="o"/>
      <w:lvlJc w:val="left"/>
      <w:pPr>
        <w:tabs>
          <w:tab w:val="num" w:pos="2008"/>
        </w:tabs>
        <w:ind w:left="2008" w:hanging="360"/>
      </w:pPr>
      <w:rPr>
        <w:rFonts w:ascii="Courier New" w:hAnsi="Courier New" w:hint="default"/>
      </w:rPr>
    </w:lvl>
    <w:lvl w:ilvl="2" w:tplc="860CEEEC">
      <w:start w:val="1"/>
      <w:numFmt w:val="bullet"/>
      <w:lvlText w:val=""/>
      <w:lvlJc w:val="left"/>
      <w:pPr>
        <w:tabs>
          <w:tab w:val="num" w:pos="2728"/>
        </w:tabs>
        <w:ind w:left="2728" w:hanging="360"/>
      </w:pPr>
      <w:rPr>
        <w:rFonts w:ascii="Wingdings" w:hAnsi="Wingdings" w:hint="default"/>
      </w:rPr>
    </w:lvl>
    <w:lvl w:ilvl="3" w:tplc="7C94D570">
      <w:start w:val="1"/>
      <w:numFmt w:val="bullet"/>
      <w:lvlText w:val=""/>
      <w:lvlJc w:val="left"/>
      <w:pPr>
        <w:tabs>
          <w:tab w:val="num" w:pos="3448"/>
        </w:tabs>
        <w:ind w:left="3448" w:hanging="360"/>
      </w:pPr>
      <w:rPr>
        <w:rFonts w:ascii="Symbol" w:hAnsi="Symbol" w:hint="default"/>
      </w:rPr>
    </w:lvl>
    <w:lvl w:ilvl="4" w:tplc="CA0A55B0">
      <w:start w:val="1"/>
      <w:numFmt w:val="bullet"/>
      <w:lvlText w:val="o"/>
      <w:lvlJc w:val="left"/>
      <w:pPr>
        <w:tabs>
          <w:tab w:val="num" w:pos="4168"/>
        </w:tabs>
        <w:ind w:left="4168" w:hanging="360"/>
      </w:pPr>
      <w:rPr>
        <w:rFonts w:ascii="Courier New" w:hAnsi="Courier New" w:hint="default"/>
      </w:rPr>
    </w:lvl>
    <w:lvl w:ilvl="5" w:tplc="A1D4EBC0">
      <w:start w:val="1"/>
      <w:numFmt w:val="bullet"/>
      <w:lvlText w:val=""/>
      <w:lvlJc w:val="left"/>
      <w:pPr>
        <w:tabs>
          <w:tab w:val="num" w:pos="4888"/>
        </w:tabs>
        <w:ind w:left="4888" w:hanging="360"/>
      </w:pPr>
      <w:rPr>
        <w:rFonts w:ascii="Wingdings" w:hAnsi="Wingdings" w:hint="default"/>
      </w:rPr>
    </w:lvl>
    <w:lvl w:ilvl="6" w:tplc="C33202DA">
      <w:start w:val="1"/>
      <w:numFmt w:val="bullet"/>
      <w:lvlText w:val=""/>
      <w:lvlJc w:val="left"/>
      <w:pPr>
        <w:tabs>
          <w:tab w:val="num" w:pos="5608"/>
        </w:tabs>
        <w:ind w:left="5608" w:hanging="360"/>
      </w:pPr>
      <w:rPr>
        <w:rFonts w:ascii="Symbol" w:hAnsi="Symbol" w:hint="default"/>
      </w:rPr>
    </w:lvl>
    <w:lvl w:ilvl="7" w:tplc="E0A848CA">
      <w:start w:val="1"/>
      <w:numFmt w:val="bullet"/>
      <w:lvlText w:val="o"/>
      <w:lvlJc w:val="left"/>
      <w:pPr>
        <w:tabs>
          <w:tab w:val="num" w:pos="6328"/>
        </w:tabs>
        <w:ind w:left="6328" w:hanging="360"/>
      </w:pPr>
      <w:rPr>
        <w:rFonts w:ascii="Courier New" w:hAnsi="Courier New" w:hint="default"/>
      </w:rPr>
    </w:lvl>
    <w:lvl w:ilvl="8" w:tplc="BDEED528">
      <w:start w:val="1"/>
      <w:numFmt w:val="bullet"/>
      <w:lvlText w:val=""/>
      <w:lvlJc w:val="left"/>
      <w:pPr>
        <w:tabs>
          <w:tab w:val="num" w:pos="7048"/>
        </w:tabs>
        <w:ind w:left="7048" w:hanging="360"/>
      </w:pPr>
      <w:rPr>
        <w:rFonts w:ascii="Wingdings" w:hAnsi="Wingdings" w:hint="default"/>
      </w:rPr>
    </w:lvl>
  </w:abstractNum>
  <w:abstractNum w:abstractNumId="2" w15:restartNumberingAfterBreak="0">
    <w:nsid w:val="30E74AF3"/>
    <w:multiLevelType w:val="hybridMultilevel"/>
    <w:tmpl w:val="06E4AEBA"/>
    <w:lvl w:ilvl="0" w:tplc="B00896B4">
      <w:start w:val="1"/>
      <w:numFmt w:val="bullet"/>
      <w:lvlText w:val=""/>
      <w:lvlJc w:val="left"/>
      <w:pPr>
        <w:ind w:left="1080" w:hanging="360"/>
      </w:pPr>
      <w:rPr>
        <w:rFonts w:ascii="Symbol" w:hAnsi="Symbol"/>
      </w:rPr>
    </w:lvl>
    <w:lvl w:ilvl="1" w:tplc="F7728DDA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 w:tplc="6100DB1A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 w:tplc="0BA40A32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 w:tplc="7A48A718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 w:tplc="C5D65142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 w:tplc="C7DE3058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 w:tplc="2F1E0B7A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 w:tplc="A98E1846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3" w15:restartNumberingAfterBreak="0">
    <w:nsid w:val="5B08194C"/>
    <w:multiLevelType w:val="multilevel"/>
    <w:tmpl w:val="6AC6C584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5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4" w15:restartNumberingAfterBreak="0">
    <w:nsid w:val="63EC2EC0"/>
    <w:multiLevelType w:val="hybridMultilevel"/>
    <w:tmpl w:val="4F0C0564"/>
    <w:lvl w:ilvl="0" w:tplc="4C9A10E8">
      <w:start w:val="2"/>
      <w:numFmt w:val="bullet"/>
      <w:lvlText w:val="-"/>
      <w:lvlJc w:val="left"/>
      <w:pPr>
        <w:tabs>
          <w:tab w:val="num" w:pos="1258"/>
        </w:tabs>
        <w:ind w:left="1258" w:hanging="360"/>
      </w:pPr>
      <w:rPr>
        <w:rFonts w:ascii="Times New Roman" w:eastAsia="Times New Roman" w:hAnsi="Times New Roman" w:cs="Times New Roman"/>
      </w:rPr>
    </w:lvl>
    <w:lvl w:ilvl="1" w:tplc="0BB69BA6">
      <w:start w:val="1"/>
      <w:numFmt w:val="bullet"/>
      <w:lvlText w:val="o"/>
      <w:lvlJc w:val="left"/>
      <w:pPr>
        <w:tabs>
          <w:tab w:val="num" w:pos="1618"/>
        </w:tabs>
        <w:ind w:left="1618" w:hanging="360"/>
      </w:pPr>
      <w:rPr>
        <w:rFonts w:ascii="Courier New" w:hAnsi="Courier New" w:cs="Courier New"/>
      </w:rPr>
    </w:lvl>
    <w:lvl w:ilvl="2" w:tplc="CDC483F4">
      <w:start w:val="1"/>
      <w:numFmt w:val="bullet"/>
      <w:lvlText w:val=""/>
      <w:lvlJc w:val="left"/>
      <w:pPr>
        <w:tabs>
          <w:tab w:val="num" w:pos="2338"/>
        </w:tabs>
        <w:ind w:left="2338" w:hanging="360"/>
      </w:pPr>
      <w:rPr>
        <w:rFonts w:ascii="Wingdings" w:hAnsi="Wingdings"/>
      </w:rPr>
    </w:lvl>
    <w:lvl w:ilvl="3" w:tplc="B3B8461A">
      <w:start w:val="1"/>
      <w:numFmt w:val="bullet"/>
      <w:lvlText w:val=""/>
      <w:lvlJc w:val="left"/>
      <w:pPr>
        <w:tabs>
          <w:tab w:val="num" w:pos="3058"/>
        </w:tabs>
        <w:ind w:left="3058" w:hanging="360"/>
      </w:pPr>
      <w:rPr>
        <w:rFonts w:ascii="Symbol" w:hAnsi="Symbol"/>
      </w:rPr>
    </w:lvl>
    <w:lvl w:ilvl="4" w:tplc="DFF41D6E">
      <w:start w:val="1"/>
      <w:numFmt w:val="bullet"/>
      <w:lvlText w:val="o"/>
      <w:lvlJc w:val="left"/>
      <w:pPr>
        <w:tabs>
          <w:tab w:val="num" w:pos="3778"/>
        </w:tabs>
        <w:ind w:left="3778" w:hanging="360"/>
      </w:pPr>
      <w:rPr>
        <w:rFonts w:ascii="Courier New" w:hAnsi="Courier New" w:cs="Courier New"/>
      </w:rPr>
    </w:lvl>
    <w:lvl w:ilvl="5" w:tplc="7274329E">
      <w:start w:val="1"/>
      <w:numFmt w:val="bullet"/>
      <w:lvlText w:val=""/>
      <w:lvlJc w:val="left"/>
      <w:pPr>
        <w:tabs>
          <w:tab w:val="num" w:pos="4498"/>
        </w:tabs>
        <w:ind w:left="4498" w:hanging="360"/>
      </w:pPr>
      <w:rPr>
        <w:rFonts w:ascii="Wingdings" w:hAnsi="Wingdings"/>
      </w:rPr>
    </w:lvl>
    <w:lvl w:ilvl="6" w:tplc="1E3659FE">
      <w:start w:val="1"/>
      <w:numFmt w:val="bullet"/>
      <w:lvlText w:val=""/>
      <w:lvlJc w:val="left"/>
      <w:pPr>
        <w:tabs>
          <w:tab w:val="num" w:pos="5218"/>
        </w:tabs>
        <w:ind w:left="5218" w:hanging="360"/>
      </w:pPr>
      <w:rPr>
        <w:rFonts w:ascii="Symbol" w:hAnsi="Symbol"/>
      </w:rPr>
    </w:lvl>
    <w:lvl w:ilvl="7" w:tplc="C93C9D04">
      <w:start w:val="1"/>
      <w:numFmt w:val="bullet"/>
      <w:lvlText w:val="o"/>
      <w:lvlJc w:val="left"/>
      <w:pPr>
        <w:tabs>
          <w:tab w:val="num" w:pos="5938"/>
        </w:tabs>
        <w:ind w:left="5938" w:hanging="360"/>
      </w:pPr>
      <w:rPr>
        <w:rFonts w:ascii="Courier New" w:hAnsi="Courier New" w:cs="Courier New"/>
      </w:rPr>
    </w:lvl>
    <w:lvl w:ilvl="8" w:tplc="39D64360">
      <w:start w:val="1"/>
      <w:numFmt w:val="bullet"/>
      <w:lvlText w:val=""/>
      <w:lvlJc w:val="left"/>
      <w:pPr>
        <w:tabs>
          <w:tab w:val="num" w:pos="6658"/>
        </w:tabs>
        <w:ind w:left="6658" w:hanging="360"/>
      </w:pPr>
      <w:rPr>
        <w:rFonts w:ascii="Wingdings" w:hAnsi="Wingdings"/>
      </w:rPr>
    </w:lvl>
  </w:abstractNum>
  <w:abstractNum w:abstractNumId="5" w15:restartNumberingAfterBreak="0">
    <w:nsid w:val="669B08FD"/>
    <w:multiLevelType w:val="hybridMultilevel"/>
    <w:tmpl w:val="0FD4823C"/>
    <w:lvl w:ilvl="0" w:tplc="D10E8E38">
      <w:start w:val="1"/>
      <w:numFmt w:val="decimal"/>
      <w:lvlText w:val="%1."/>
      <w:lvlJc w:val="left"/>
      <w:pPr>
        <w:ind w:left="473" w:hanging="360"/>
      </w:pPr>
    </w:lvl>
    <w:lvl w:ilvl="1" w:tplc="64FCB59A">
      <w:start w:val="1"/>
      <w:numFmt w:val="lowerLetter"/>
      <w:lvlText w:val="%2."/>
      <w:lvlJc w:val="left"/>
      <w:pPr>
        <w:ind w:left="1193" w:hanging="360"/>
      </w:pPr>
    </w:lvl>
    <w:lvl w:ilvl="2" w:tplc="546042EC">
      <w:start w:val="1"/>
      <w:numFmt w:val="lowerRoman"/>
      <w:lvlText w:val="%3."/>
      <w:lvlJc w:val="right"/>
      <w:pPr>
        <w:ind w:left="1913" w:hanging="180"/>
      </w:pPr>
    </w:lvl>
    <w:lvl w:ilvl="3" w:tplc="A62A31A6">
      <w:start w:val="1"/>
      <w:numFmt w:val="decimal"/>
      <w:lvlText w:val="%4."/>
      <w:lvlJc w:val="left"/>
      <w:pPr>
        <w:ind w:left="2633" w:hanging="360"/>
      </w:pPr>
    </w:lvl>
    <w:lvl w:ilvl="4" w:tplc="3BCED0D0">
      <w:start w:val="1"/>
      <w:numFmt w:val="lowerLetter"/>
      <w:lvlText w:val="%5."/>
      <w:lvlJc w:val="left"/>
      <w:pPr>
        <w:ind w:left="3353" w:hanging="360"/>
      </w:pPr>
    </w:lvl>
    <w:lvl w:ilvl="5" w:tplc="64768E3C">
      <w:start w:val="1"/>
      <w:numFmt w:val="lowerRoman"/>
      <w:lvlText w:val="%6."/>
      <w:lvlJc w:val="right"/>
      <w:pPr>
        <w:ind w:left="4073" w:hanging="180"/>
      </w:pPr>
    </w:lvl>
    <w:lvl w:ilvl="6" w:tplc="1072261A">
      <w:start w:val="1"/>
      <w:numFmt w:val="decimal"/>
      <w:lvlText w:val="%7."/>
      <w:lvlJc w:val="left"/>
      <w:pPr>
        <w:ind w:left="4793" w:hanging="360"/>
      </w:pPr>
    </w:lvl>
    <w:lvl w:ilvl="7" w:tplc="073CECA4">
      <w:start w:val="1"/>
      <w:numFmt w:val="lowerLetter"/>
      <w:lvlText w:val="%8."/>
      <w:lvlJc w:val="left"/>
      <w:pPr>
        <w:ind w:left="5513" w:hanging="360"/>
      </w:pPr>
    </w:lvl>
    <w:lvl w:ilvl="8" w:tplc="E986790A">
      <w:start w:val="1"/>
      <w:numFmt w:val="lowerRoman"/>
      <w:lvlText w:val="%9."/>
      <w:lvlJc w:val="right"/>
      <w:pPr>
        <w:ind w:left="6233" w:hanging="180"/>
      </w:pPr>
    </w:lvl>
  </w:abstractNum>
  <w:abstractNum w:abstractNumId="6" w15:restartNumberingAfterBreak="0">
    <w:nsid w:val="6D646632"/>
    <w:multiLevelType w:val="hybridMultilevel"/>
    <w:tmpl w:val="9A9CE7A2"/>
    <w:lvl w:ilvl="0" w:tplc="F1EC9B80">
      <w:start w:val="1"/>
      <w:numFmt w:val="decimal"/>
      <w:lvlText w:val="%1."/>
      <w:lvlJc w:val="left"/>
      <w:pPr>
        <w:ind w:left="720" w:hanging="360"/>
      </w:pPr>
      <w:rPr>
        <w:rFonts w:ascii="Times New Roman" w:eastAsia="Calibri" w:hAnsi="Times New Roman" w:cs="Times New Roman"/>
        <w:color w:val="000000"/>
        <w:sz w:val="28"/>
        <w:szCs w:val="28"/>
      </w:rPr>
    </w:lvl>
    <w:lvl w:ilvl="1" w:tplc="025858C8">
      <w:start w:val="1"/>
      <w:numFmt w:val="lowerLetter"/>
      <w:lvlText w:val="%2."/>
      <w:lvlJc w:val="left"/>
      <w:pPr>
        <w:ind w:left="1440" w:hanging="360"/>
      </w:pPr>
    </w:lvl>
    <w:lvl w:ilvl="2" w:tplc="88F82A46">
      <w:start w:val="1"/>
      <w:numFmt w:val="lowerRoman"/>
      <w:lvlText w:val="%3."/>
      <w:lvlJc w:val="right"/>
      <w:pPr>
        <w:ind w:left="2160" w:hanging="180"/>
      </w:pPr>
    </w:lvl>
    <w:lvl w:ilvl="3" w:tplc="3F82CD28">
      <w:start w:val="1"/>
      <w:numFmt w:val="decimal"/>
      <w:lvlText w:val="%4."/>
      <w:lvlJc w:val="left"/>
      <w:pPr>
        <w:ind w:left="2880" w:hanging="360"/>
      </w:pPr>
    </w:lvl>
    <w:lvl w:ilvl="4" w:tplc="0E461A00">
      <w:start w:val="1"/>
      <w:numFmt w:val="lowerLetter"/>
      <w:lvlText w:val="%5."/>
      <w:lvlJc w:val="left"/>
      <w:pPr>
        <w:ind w:left="3600" w:hanging="360"/>
      </w:pPr>
    </w:lvl>
    <w:lvl w:ilvl="5" w:tplc="C42440BE">
      <w:start w:val="1"/>
      <w:numFmt w:val="lowerRoman"/>
      <w:lvlText w:val="%6."/>
      <w:lvlJc w:val="right"/>
      <w:pPr>
        <w:ind w:left="4320" w:hanging="180"/>
      </w:pPr>
    </w:lvl>
    <w:lvl w:ilvl="6" w:tplc="08E6DFB0">
      <w:start w:val="1"/>
      <w:numFmt w:val="decimal"/>
      <w:lvlText w:val="%7."/>
      <w:lvlJc w:val="left"/>
      <w:pPr>
        <w:ind w:left="5040" w:hanging="360"/>
      </w:pPr>
    </w:lvl>
    <w:lvl w:ilvl="7" w:tplc="0D2EE494">
      <w:start w:val="1"/>
      <w:numFmt w:val="lowerLetter"/>
      <w:lvlText w:val="%8."/>
      <w:lvlJc w:val="left"/>
      <w:pPr>
        <w:ind w:left="5760" w:hanging="360"/>
      </w:pPr>
    </w:lvl>
    <w:lvl w:ilvl="8" w:tplc="81D6951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C408B5"/>
    <w:multiLevelType w:val="hybridMultilevel"/>
    <w:tmpl w:val="6928A28C"/>
    <w:lvl w:ilvl="0" w:tplc="40320D46">
      <w:start w:val="1"/>
      <w:numFmt w:val="decimal"/>
      <w:lvlText w:val="%1."/>
      <w:lvlJc w:val="left"/>
      <w:pPr>
        <w:ind w:left="473" w:hanging="360"/>
      </w:pPr>
    </w:lvl>
    <w:lvl w:ilvl="1" w:tplc="AF200DD6">
      <w:start w:val="1"/>
      <w:numFmt w:val="lowerLetter"/>
      <w:lvlText w:val="%2."/>
      <w:lvlJc w:val="left"/>
      <w:pPr>
        <w:ind w:left="1193" w:hanging="360"/>
      </w:pPr>
    </w:lvl>
    <w:lvl w:ilvl="2" w:tplc="4DE489E4">
      <w:start w:val="1"/>
      <w:numFmt w:val="lowerRoman"/>
      <w:lvlText w:val="%3."/>
      <w:lvlJc w:val="right"/>
      <w:pPr>
        <w:ind w:left="1913" w:hanging="180"/>
      </w:pPr>
    </w:lvl>
    <w:lvl w:ilvl="3" w:tplc="7408CDE0">
      <w:start w:val="1"/>
      <w:numFmt w:val="decimal"/>
      <w:lvlText w:val="%4."/>
      <w:lvlJc w:val="left"/>
      <w:pPr>
        <w:ind w:left="2633" w:hanging="360"/>
      </w:pPr>
    </w:lvl>
    <w:lvl w:ilvl="4" w:tplc="AA38A304">
      <w:start w:val="1"/>
      <w:numFmt w:val="lowerLetter"/>
      <w:lvlText w:val="%5."/>
      <w:lvlJc w:val="left"/>
      <w:pPr>
        <w:ind w:left="3353" w:hanging="360"/>
      </w:pPr>
    </w:lvl>
    <w:lvl w:ilvl="5" w:tplc="7428872A">
      <w:start w:val="1"/>
      <w:numFmt w:val="lowerRoman"/>
      <w:lvlText w:val="%6."/>
      <w:lvlJc w:val="right"/>
      <w:pPr>
        <w:ind w:left="4073" w:hanging="180"/>
      </w:pPr>
    </w:lvl>
    <w:lvl w:ilvl="6" w:tplc="DF08F9EC">
      <w:start w:val="1"/>
      <w:numFmt w:val="decimal"/>
      <w:lvlText w:val="%7."/>
      <w:lvlJc w:val="left"/>
      <w:pPr>
        <w:ind w:left="4793" w:hanging="360"/>
      </w:pPr>
    </w:lvl>
    <w:lvl w:ilvl="7" w:tplc="63F88F6A">
      <w:start w:val="1"/>
      <w:numFmt w:val="lowerLetter"/>
      <w:lvlText w:val="%8."/>
      <w:lvlJc w:val="left"/>
      <w:pPr>
        <w:ind w:left="5513" w:hanging="360"/>
      </w:pPr>
    </w:lvl>
    <w:lvl w:ilvl="8" w:tplc="3AA4187A">
      <w:start w:val="1"/>
      <w:numFmt w:val="lowerRoman"/>
      <w:lvlText w:val="%9."/>
      <w:lvlJc w:val="right"/>
      <w:pPr>
        <w:ind w:left="6233" w:hanging="180"/>
      </w:pPr>
    </w:lvl>
  </w:abstractNum>
  <w:abstractNum w:abstractNumId="8" w15:restartNumberingAfterBreak="0">
    <w:nsid w:val="74232F56"/>
    <w:multiLevelType w:val="hybridMultilevel"/>
    <w:tmpl w:val="40A2FAD4"/>
    <w:lvl w:ilvl="0" w:tplc="304E731A">
      <w:start w:val="1"/>
      <w:numFmt w:val="decimal"/>
      <w:lvlText w:val="%1."/>
      <w:lvlJc w:val="left"/>
      <w:pPr>
        <w:ind w:left="473" w:hanging="360"/>
      </w:pPr>
    </w:lvl>
    <w:lvl w:ilvl="1" w:tplc="1AB01552">
      <w:start w:val="1"/>
      <w:numFmt w:val="lowerLetter"/>
      <w:lvlText w:val="%2."/>
      <w:lvlJc w:val="left"/>
      <w:pPr>
        <w:ind w:left="1193" w:hanging="360"/>
      </w:pPr>
    </w:lvl>
    <w:lvl w:ilvl="2" w:tplc="426472CA">
      <w:start w:val="1"/>
      <w:numFmt w:val="lowerRoman"/>
      <w:lvlText w:val="%3."/>
      <w:lvlJc w:val="right"/>
      <w:pPr>
        <w:ind w:left="1913" w:hanging="180"/>
      </w:pPr>
    </w:lvl>
    <w:lvl w:ilvl="3" w:tplc="25B4E208">
      <w:start w:val="1"/>
      <w:numFmt w:val="decimal"/>
      <w:lvlText w:val="%4."/>
      <w:lvlJc w:val="left"/>
      <w:pPr>
        <w:ind w:left="2633" w:hanging="360"/>
      </w:pPr>
    </w:lvl>
    <w:lvl w:ilvl="4" w:tplc="D60296D2">
      <w:start w:val="1"/>
      <w:numFmt w:val="lowerLetter"/>
      <w:lvlText w:val="%5."/>
      <w:lvlJc w:val="left"/>
      <w:pPr>
        <w:ind w:left="3353" w:hanging="360"/>
      </w:pPr>
    </w:lvl>
    <w:lvl w:ilvl="5" w:tplc="7F2C4EB6">
      <w:start w:val="1"/>
      <w:numFmt w:val="lowerRoman"/>
      <w:lvlText w:val="%6."/>
      <w:lvlJc w:val="right"/>
      <w:pPr>
        <w:ind w:left="4073" w:hanging="180"/>
      </w:pPr>
    </w:lvl>
    <w:lvl w:ilvl="6" w:tplc="1438FF10">
      <w:start w:val="1"/>
      <w:numFmt w:val="decimal"/>
      <w:lvlText w:val="%7."/>
      <w:lvlJc w:val="left"/>
      <w:pPr>
        <w:ind w:left="4793" w:hanging="360"/>
      </w:pPr>
    </w:lvl>
    <w:lvl w:ilvl="7" w:tplc="ABE4F372">
      <w:start w:val="1"/>
      <w:numFmt w:val="lowerLetter"/>
      <w:lvlText w:val="%8."/>
      <w:lvlJc w:val="left"/>
      <w:pPr>
        <w:ind w:left="5513" w:hanging="360"/>
      </w:pPr>
    </w:lvl>
    <w:lvl w:ilvl="8" w:tplc="0DB64A4C">
      <w:start w:val="1"/>
      <w:numFmt w:val="lowerRoman"/>
      <w:lvlText w:val="%9."/>
      <w:lvlJc w:val="right"/>
      <w:pPr>
        <w:ind w:left="6233" w:hanging="180"/>
      </w:pPr>
    </w:lvl>
  </w:abstractNum>
  <w:num w:numId="1">
    <w:abstractNumId w:val="2"/>
  </w:num>
  <w:num w:numId="2">
    <w:abstractNumId w:val="6"/>
  </w:num>
  <w:num w:numId="3">
    <w:abstractNumId w:val="3"/>
  </w:num>
  <w:num w:numId="4">
    <w:abstractNumId w:val="4"/>
  </w:num>
  <w:num w:numId="5">
    <w:abstractNumId w:val="7"/>
  </w:num>
  <w:num w:numId="6">
    <w:abstractNumId w:val="8"/>
  </w:num>
  <w:num w:numId="7">
    <w:abstractNumId w:val="0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BC6"/>
    <w:rsid w:val="002061A0"/>
    <w:rsid w:val="00434B44"/>
    <w:rsid w:val="005D01B1"/>
    <w:rsid w:val="00702D32"/>
    <w:rsid w:val="00793C77"/>
    <w:rsid w:val="009008D0"/>
    <w:rsid w:val="00945BC6"/>
    <w:rsid w:val="00B21927"/>
    <w:rsid w:val="00B57315"/>
    <w:rsid w:val="00CC4F4D"/>
    <w:rsid w:val="00D64BEB"/>
    <w:rsid w:val="00DE15ED"/>
    <w:rsid w:val="00F86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B0502"/>
  <w15:docId w15:val="{239EB098-1C6A-4F99-9933-0F810E321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pPr>
      <w:keepNext/>
      <w:spacing w:before="240" w:after="60"/>
      <w:outlineLvl w:val="0"/>
    </w:pPr>
    <w:rPr>
      <w:rFonts w:ascii="Cambria" w:hAnsi="Cambria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en-GB"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qFormat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a3">
    <w:name w:val="Название объекта Знак"/>
    <w:link w:val="a4"/>
    <w:uiPriority w:val="99"/>
  </w:style>
  <w:style w:type="character" w:customStyle="1" w:styleId="Heading1Char">
    <w:name w:val="Heading 1 Char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5">
    <w:name w:val="List Paragraph"/>
    <w:basedOn w:val="a"/>
    <w:uiPriority w:val="34"/>
    <w:qFormat/>
    <w:pPr>
      <w:ind w:left="720"/>
      <w:contextualSpacing/>
    </w:pPr>
  </w:style>
  <w:style w:type="paragraph" w:styleId="a6">
    <w:name w:val="No Spacing"/>
    <w:uiPriority w:val="1"/>
    <w:qFormat/>
    <w:pPr>
      <w:ind w:firstLine="709"/>
      <w:jc w:val="both"/>
    </w:pPr>
    <w:rPr>
      <w:rFonts w:ascii="Times New Roman" w:eastAsia="Times New Roman" w:hAnsi="Times New Roman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8">
    <w:name w:val="Заголовок Знак"/>
    <w:link w:val="a7"/>
    <w:uiPriority w:val="10"/>
    <w:rPr>
      <w:sz w:val="48"/>
      <w:szCs w:val="48"/>
    </w:rPr>
  </w:style>
  <w:style w:type="paragraph" w:styleId="a9">
    <w:name w:val="Subtitle"/>
    <w:basedOn w:val="a"/>
    <w:next w:val="a"/>
    <w:link w:val="aa"/>
    <w:uiPriority w:val="11"/>
    <w:qFormat/>
    <w:pPr>
      <w:spacing w:before="200" w:after="200"/>
    </w:pPr>
  </w:style>
  <w:style w:type="character" w:customStyle="1" w:styleId="aa">
    <w:name w:val="Подзаголовок Знак"/>
    <w:link w:val="a9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b">
    <w:name w:val="Intense Quote"/>
    <w:basedOn w:val="a"/>
    <w:next w:val="a"/>
    <w:link w:val="ac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c">
    <w:name w:val="Выделенная цитата Знак"/>
    <w:link w:val="ab"/>
    <w:uiPriority w:val="30"/>
    <w:rPr>
      <w:i/>
    </w:rPr>
  </w:style>
  <w:style w:type="paragraph" w:styleId="ad">
    <w:name w:val="header"/>
    <w:basedOn w:val="a"/>
    <w:link w:val="ae"/>
    <w:uiPriority w:val="99"/>
    <w:pPr>
      <w:tabs>
        <w:tab w:val="center" w:pos="4677"/>
        <w:tab w:val="right" w:pos="9355"/>
      </w:tabs>
    </w:pPr>
    <w:rPr>
      <w:lang w:val="en-GB" w:eastAsia="en-US"/>
    </w:rPr>
  </w:style>
  <w:style w:type="character" w:customStyle="1" w:styleId="HeaderChar">
    <w:name w:val="Header Char"/>
    <w:uiPriority w:val="99"/>
  </w:style>
  <w:style w:type="paragraph" w:styleId="af">
    <w:name w:val="footer"/>
    <w:basedOn w:val="a"/>
    <w:link w:val="af0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uiPriority w:val="99"/>
  </w:style>
  <w:style w:type="paragraph" w:styleId="a4">
    <w:name w:val="caption"/>
    <w:basedOn w:val="a"/>
    <w:next w:val="a"/>
    <w:link w:val="a3"/>
    <w:qFormat/>
    <w:pPr>
      <w:framePr w:w="8396" w:h="1512" w:hRule="exact" w:hSpace="38" w:vSpace="58" w:wrap="auto" w:vAnchor="text" w:hAnchor="margin" w:x="529" w:y="-993"/>
      <w:widowControl w:val="0"/>
      <w:shd w:val="clear" w:color="auto" w:fill="FFFFFF"/>
      <w:tabs>
        <w:tab w:val="left" w:pos="2693"/>
      </w:tabs>
      <w:ind w:left="312"/>
    </w:pPr>
    <w:rPr>
      <w:rFonts w:ascii="Arial" w:hAnsi="Arial"/>
      <w:color w:val="000000"/>
    </w:rPr>
  </w:style>
  <w:style w:type="character" w:customStyle="1" w:styleId="af0">
    <w:name w:val="Нижний колонтитул Знак"/>
    <w:link w:val="af"/>
    <w:uiPriority w:val="99"/>
  </w:style>
  <w:style w:type="table" w:styleId="af1">
    <w:name w:val="Table Grid"/>
    <w:basedOn w:val="a1"/>
    <w:uiPriority w:val="59"/>
    <w:rPr>
      <w:rFonts w:ascii="Times New Roman" w:eastAsia="Times New Roman" w:hAnsi="Times New Roman"/>
      <w:lang w:eastAsia="ru-RU"/>
    </w:rPr>
    <w:tblPr/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rFonts w:ascii="Arial" w:hAnsi="Arial" w:cs="Arial"/>
      <w:color w:val="0364B6"/>
      <w:u w:val="single"/>
    </w:rPr>
  </w:style>
  <w:style w:type="paragraph" w:styleId="af3">
    <w:name w:val="footnote text"/>
    <w:basedOn w:val="a"/>
    <w:link w:val="af4"/>
    <w:unhideWhenUsed/>
    <w:rPr>
      <w:sz w:val="20"/>
      <w:szCs w:val="20"/>
    </w:rPr>
  </w:style>
  <w:style w:type="character" w:customStyle="1" w:styleId="FootnoteTextChar">
    <w:name w:val="Footnote Text Char"/>
    <w:uiPriority w:val="99"/>
    <w:rPr>
      <w:sz w:val="18"/>
    </w:rPr>
  </w:style>
  <w:style w:type="character" w:styleId="af5">
    <w:name w:val="footnote reference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uiPriority w:val="99"/>
    <w:rPr>
      <w:sz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ind w:left="240"/>
    </w:pPr>
  </w:style>
  <w:style w:type="paragraph" w:styleId="32">
    <w:name w:val="toc 3"/>
    <w:basedOn w:val="a"/>
    <w:next w:val="a"/>
    <w:uiPriority w:val="39"/>
    <w:unhideWhenUsed/>
    <w:qFormat/>
    <w:pPr>
      <w:spacing w:after="100" w:line="276" w:lineRule="auto"/>
      <w:ind w:left="440"/>
    </w:pPr>
    <w:rPr>
      <w:rFonts w:ascii="Calibri" w:hAnsi="Calibri"/>
      <w:sz w:val="22"/>
      <w:szCs w:val="22"/>
    </w:rPr>
  </w:style>
  <w:style w:type="paragraph" w:styleId="42">
    <w:name w:val="toc 4"/>
    <w:basedOn w:val="a"/>
    <w:next w:val="a"/>
    <w:link w:val="43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basedOn w:val="1"/>
    <w:next w:val="a"/>
    <w:uiPriority w:val="39"/>
    <w:semiHidden/>
    <w:unhideWhenUsed/>
    <w:qFormat/>
    <w:pPr>
      <w:keepLines/>
      <w:spacing w:before="480" w:after="0" w:line="276" w:lineRule="auto"/>
      <w:outlineLvl w:val="9"/>
    </w:pPr>
    <w:rPr>
      <w:color w:val="365F91"/>
      <w:sz w:val="28"/>
      <w:szCs w:val="28"/>
    </w:rPr>
  </w:style>
  <w:style w:type="paragraph" w:styleId="afa">
    <w:name w:val="table of figures"/>
    <w:basedOn w:val="a"/>
    <w:next w:val="a"/>
    <w:uiPriority w:val="99"/>
    <w:unhideWhenUsed/>
  </w:style>
  <w:style w:type="paragraph" w:customStyle="1" w:styleId="afb">
    <w:name w:val="Стиль начало"/>
    <w:basedOn w:val="a"/>
    <w:pPr>
      <w:spacing w:line="264" w:lineRule="auto"/>
    </w:pPr>
    <w:rPr>
      <w:sz w:val="28"/>
      <w:szCs w:val="20"/>
    </w:rPr>
  </w:style>
  <w:style w:type="paragraph" w:customStyle="1" w:styleId="120">
    <w:name w:val="Нижний колонтитул;Знак1;Знак2;Знак"/>
    <w:basedOn w:val="a"/>
    <w:link w:val="121"/>
    <w:uiPriority w:val="99"/>
    <w:pPr>
      <w:tabs>
        <w:tab w:val="center" w:pos="4677"/>
        <w:tab w:val="right" w:pos="9355"/>
      </w:tabs>
    </w:pPr>
  </w:style>
  <w:style w:type="character" w:customStyle="1" w:styleId="121">
    <w:name w:val="Нижний колонтитул Знак;Знак1 Знак;Знак2 Знак;Знак Знак"/>
    <w:link w:val="120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4">
    <w:name w:val="Стиль14"/>
    <w:basedOn w:val="a"/>
    <w:pPr>
      <w:spacing w:line="264" w:lineRule="auto"/>
      <w:ind w:firstLine="720"/>
      <w:jc w:val="both"/>
    </w:pPr>
    <w:rPr>
      <w:sz w:val="28"/>
      <w:szCs w:val="20"/>
    </w:rPr>
  </w:style>
  <w:style w:type="paragraph" w:customStyle="1" w:styleId="FR2">
    <w:name w:val="FR2"/>
    <w:pPr>
      <w:widowControl w:val="0"/>
      <w:spacing w:line="360" w:lineRule="auto"/>
      <w:ind w:left="40" w:firstLine="820"/>
      <w:jc w:val="both"/>
    </w:pPr>
    <w:rPr>
      <w:rFonts w:ascii="Times New Roman" w:eastAsia="Times New Roman" w:hAnsi="Times New Roman"/>
      <w:sz w:val="24"/>
      <w:lang w:eastAsia="ru-RU"/>
    </w:rPr>
  </w:style>
  <w:style w:type="paragraph" w:styleId="25">
    <w:name w:val="Body Text 2"/>
    <w:basedOn w:val="a"/>
    <w:link w:val="26"/>
    <w:semiHidden/>
    <w:pPr>
      <w:spacing w:after="120" w:line="480" w:lineRule="auto"/>
    </w:pPr>
  </w:style>
  <w:style w:type="character" w:customStyle="1" w:styleId="26">
    <w:name w:val="Основной текст 2 Знак"/>
    <w:link w:val="25"/>
    <w:semiHidden/>
    <w:rPr>
      <w:rFonts w:ascii="Times New Roman" w:eastAsia="Times New Roman" w:hAnsi="Times New Roman"/>
      <w:sz w:val="24"/>
      <w:szCs w:val="24"/>
    </w:rPr>
  </w:style>
  <w:style w:type="paragraph" w:styleId="afc">
    <w:name w:val="Body Text"/>
    <w:basedOn w:val="a"/>
    <w:link w:val="afd"/>
    <w:semiHidden/>
    <w:rPr>
      <w:sz w:val="28"/>
      <w:szCs w:val="28"/>
    </w:rPr>
  </w:style>
  <w:style w:type="character" w:customStyle="1" w:styleId="afd">
    <w:name w:val="Основной текст Знак"/>
    <w:link w:val="afc"/>
    <w:semiHidden/>
    <w:rPr>
      <w:rFonts w:ascii="Times New Roman" w:eastAsia="Times New Roman" w:hAnsi="Times New Roman"/>
      <w:sz w:val="28"/>
      <w:szCs w:val="28"/>
    </w:rPr>
  </w:style>
  <w:style w:type="paragraph" w:styleId="afe">
    <w:name w:val="Block Text"/>
    <w:basedOn w:val="a"/>
    <w:semiHidden/>
    <w:pPr>
      <w:widowControl w:val="0"/>
      <w:shd w:val="clear" w:color="auto" w:fill="FFFFFF"/>
      <w:tabs>
        <w:tab w:val="left" w:pos="2635"/>
      </w:tabs>
      <w:spacing w:before="5" w:line="278" w:lineRule="exact"/>
      <w:ind w:left="725" w:right="2650" w:firstLine="485"/>
      <w:jc w:val="center"/>
    </w:pPr>
    <w:rPr>
      <w:b/>
      <w:bCs/>
      <w:color w:val="000000"/>
      <w:spacing w:val="-8"/>
      <w:sz w:val="28"/>
      <w:u w:val="single"/>
    </w:rPr>
  </w:style>
  <w:style w:type="paragraph" w:styleId="aff">
    <w:name w:val="Body Text Indent"/>
    <w:basedOn w:val="a"/>
    <w:link w:val="aff0"/>
    <w:pPr>
      <w:spacing w:after="120"/>
      <w:ind w:left="283"/>
    </w:pPr>
    <w:rPr>
      <w:lang w:val="en-GB" w:eastAsia="en-US"/>
    </w:rPr>
  </w:style>
  <w:style w:type="character" w:customStyle="1" w:styleId="aff0">
    <w:name w:val="Основной текст с отступом Знак"/>
    <w:link w:val="aff"/>
    <w:rPr>
      <w:rFonts w:ascii="Times New Roman" w:eastAsia="Times New Roman" w:hAnsi="Times New Roman"/>
      <w:sz w:val="24"/>
      <w:szCs w:val="24"/>
      <w:lang w:val="en-GB" w:eastAsia="en-US"/>
    </w:rPr>
  </w:style>
  <w:style w:type="paragraph" w:customStyle="1" w:styleId="aff1">
    <w:name w:val="Знак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character" w:customStyle="1" w:styleId="30">
    <w:name w:val="Заголовок 3 Знак"/>
    <w:link w:val="3"/>
    <w:rPr>
      <w:rFonts w:ascii="Arial" w:eastAsia="Times New Roman" w:hAnsi="Arial" w:cs="Arial"/>
      <w:b/>
      <w:bCs/>
      <w:sz w:val="26"/>
      <w:szCs w:val="26"/>
      <w:lang w:val="en-GB" w:eastAsia="en-US"/>
    </w:rPr>
  </w:style>
  <w:style w:type="paragraph" w:customStyle="1" w:styleId="-">
    <w:name w:val="основной-А"/>
    <w:pPr>
      <w:ind w:firstLine="540"/>
      <w:jc w:val="both"/>
    </w:pPr>
    <w:rPr>
      <w:rFonts w:ascii="Times New Roman" w:eastAsia="Times New Roman" w:hAnsi="Times New Roman"/>
      <w:color w:val="000000"/>
      <w:sz w:val="28"/>
      <w:szCs w:val="28"/>
      <w:lang w:eastAsia="ru-RU"/>
    </w:rPr>
  </w:style>
  <w:style w:type="character" w:customStyle="1" w:styleId="ae">
    <w:name w:val="Верхний колонтитул Знак"/>
    <w:link w:val="ad"/>
    <w:uiPriority w:val="99"/>
    <w:rPr>
      <w:rFonts w:ascii="Times New Roman" w:eastAsia="Times New Roman" w:hAnsi="Times New Roman"/>
      <w:sz w:val="24"/>
      <w:szCs w:val="24"/>
      <w:lang w:val="en-GB" w:eastAsia="en-US"/>
    </w:rPr>
  </w:style>
  <w:style w:type="character" w:customStyle="1" w:styleId="af7">
    <w:name w:val="Текст концевой сноски Знак"/>
    <w:link w:val="af6"/>
    <w:uiPriority w:val="99"/>
    <w:semiHidden/>
    <w:rPr>
      <w:rFonts w:ascii="Times New Roman" w:eastAsia="Times New Roman" w:hAnsi="Times New Roman"/>
    </w:rPr>
  </w:style>
  <w:style w:type="character" w:styleId="aff2">
    <w:name w:val="page number"/>
    <w:basedOn w:val="a0"/>
  </w:style>
  <w:style w:type="paragraph" w:customStyle="1" w:styleId="aff3">
    <w:name w:val="Знак Знак Знак Знак Знак Знак Знак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character" w:customStyle="1" w:styleId="40">
    <w:name w:val="Заголовок 4 Знак"/>
    <w:link w:val="4"/>
    <w:uiPriority w:val="9"/>
    <w:semiHidden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10">
    <w:name w:val="Заголовок 1 Знак"/>
    <w:link w:val="1"/>
    <w:uiPriority w:val="9"/>
    <w:rPr>
      <w:rFonts w:ascii="Cambria" w:eastAsia="Times New Roman" w:hAnsi="Cambria" w:cs="Times New Roman"/>
      <w:b/>
      <w:bCs/>
      <w:sz w:val="32"/>
      <w:szCs w:val="32"/>
    </w:rPr>
  </w:style>
  <w:style w:type="character" w:styleId="aff4">
    <w:name w:val="Emphasis"/>
    <w:qFormat/>
    <w:rPr>
      <w:i/>
      <w:iCs/>
    </w:rPr>
  </w:style>
  <w:style w:type="character" w:styleId="aff5">
    <w:name w:val="annotation reference"/>
    <w:semiHidden/>
    <w:rPr>
      <w:sz w:val="16"/>
      <w:szCs w:val="16"/>
    </w:rPr>
  </w:style>
  <w:style w:type="paragraph" w:styleId="aff6">
    <w:name w:val="annotation text"/>
    <w:basedOn w:val="a"/>
    <w:link w:val="aff7"/>
    <w:semiHidden/>
    <w:rPr>
      <w:sz w:val="20"/>
      <w:szCs w:val="20"/>
    </w:rPr>
  </w:style>
  <w:style w:type="character" w:customStyle="1" w:styleId="aff7">
    <w:name w:val="Текст примечания Знак"/>
    <w:link w:val="aff6"/>
    <w:semiHidden/>
    <w:rPr>
      <w:rFonts w:ascii="Times New Roman" w:eastAsia="Times New Roman" w:hAnsi="Times New Roman"/>
    </w:rPr>
  </w:style>
  <w:style w:type="paragraph" w:styleId="aff8">
    <w:name w:val="Balloon Text"/>
    <w:basedOn w:val="a"/>
    <w:link w:val="aff9"/>
    <w:semiHidden/>
    <w:unhideWhenUsed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link w:val="aff8"/>
    <w:uiPriority w:val="99"/>
    <w:semiHidden/>
    <w:rPr>
      <w:rFonts w:ascii="Tahoma" w:eastAsia="Times New Roman" w:hAnsi="Tahoma" w:cs="Tahoma"/>
      <w:sz w:val="16"/>
      <w:szCs w:val="16"/>
    </w:rPr>
  </w:style>
  <w:style w:type="character" w:customStyle="1" w:styleId="20">
    <w:name w:val="Заголовок 2 Знак"/>
    <w:link w:val="2"/>
    <w:uiPriority w:val="9"/>
    <w:semiHidden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styleId="affa">
    <w:name w:val="Strong"/>
    <w:uiPriority w:val="22"/>
    <w:qFormat/>
    <w:rPr>
      <w:b/>
      <w:bCs/>
    </w:rPr>
  </w:style>
  <w:style w:type="paragraph" w:styleId="affb">
    <w:name w:val="Normal (Web)"/>
    <w:basedOn w:val="a"/>
    <w:uiPriority w:val="99"/>
    <w:unhideWhenUsed/>
    <w:pPr>
      <w:spacing w:before="100" w:beforeAutospacing="1" w:after="100" w:afterAutospacing="1"/>
    </w:pPr>
  </w:style>
  <w:style w:type="character" w:customStyle="1" w:styleId="grame">
    <w:name w:val="grame"/>
    <w:basedOn w:val="a0"/>
  </w:style>
  <w:style w:type="character" w:customStyle="1" w:styleId="spelle">
    <w:name w:val="spelle"/>
    <w:basedOn w:val="a0"/>
  </w:style>
  <w:style w:type="paragraph" w:customStyle="1" w:styleId="textp">
    <w:name w:val="textp"/>
    <w:basedOn w:val="a"/>
    <w:pPr>
      <w:spacing w:before="100" w:beforeAutospacing="1" w:after="100" w:afterAutospacing="1"/>
    </w:pPr>
  </w:style>
  <w:style w:type="paragraph" w:styleId="27">
    <w:name w:val="Body Text Indent 2"/>
    <w:basedOn w:val="a"/>
    <w:link w:val="28"/>
    <w:unhideWhenUsed/>
    <w:pPr>
      <w:spacing w:after="120" w:line="480" w:lineRule="auto"/>
      <w:ind w:left="283"/>
    </w:pPr>
  </w:style>
  <w:style w:type="character" w:customStyle="1" w:styleId="28">
    <w:name w:val="Основной текст с отступом 2 Знак"/>
    <w:link w:val="27"/>
    <w:rPr>
      <w:rFonts w:ascii="Times New Roman" w:eastAsia="Times New Roman" w:hAnsi="Times New Roman"/>
      <w:sz w:val="24"/>
      <w:szCs w:val="24"/>
    </w:rPr>
  </w:style>
  <w:style w:type="paragraph" w:customStyle="1" w:styleId="textn">
    <w:name w:val="textn"/>
    <w:basedOn w:val="a"/>
    <w:pPr>
      <w:spacing w:before="100" w:beforeAutospacing="1" w:after="100" w:afterAutospacing="1"/>
    </w:pPr>
  </w:style>
  <w:style w:type="paragraph" w:customStyle="1" w:styleId="textb">
    <w:name w:val="textb"/>
    <w:basedOn w:val="a"/>
    <w:rPr>
      <w:rFonts w:ascii="Arial" w:hAnsi="Arial" w:cs="Arial"/>
      <w:b/>
      <w:bCs/>
      <w:sz w:val="22"/>
      <w:szCs w:val="22"/>
    </w:rPr>
  </w:style>
  <w:style w:type="character" w:customStyle="1" w:styleId="50">
    <w:name w:val="Заголовок 5 Знак"/>
    <w:link w:val="5"/>
    <w:uiPriority w:val="9"/>
    <w:semiHidden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affc">
    <w:name w:val="Plain Text"/>
    <w:basedOn w:val="a"/>
    <w:link w:val="affd"/>
    <w:uiPriority w:val="99"/>
    <w:unhideWhenUsed/>
    <w:rPr>
      <w:rFonts w:ascii="Consolas" w:eastAsia="Calibri" w:hAnsi="Consolas"/>
      <w:sz w:val="21"/>
      <w:szCs w:val="21"/>
      <w:lang w:eastAsia="en-US"/>
    </w:rPr>
  </w:style>
  <w:style w:type="character" w:customStyle="1" w:styleId="affd">
    <w:name w:val="Текст Знак"/>
    <w:link w:val="affc"/>
    <w:uiPriority w:val="99"/>
    <w:rPr>
      <w:rFonts w:ascii="Consolas" w:hAnsi="Consolas"/>
      <w:sz w:val="21"/>
      <w:szCs w:val="21"/>
      <w:lang w:eastAsia="en-US"/>
    </w:rPr>
  </w:style>
  <w:style w:type="paragraph" w:customStyle="1" w:styleId="right">
    <w:name w:val="right"/>
    <w:basedOn w:val="a"/>
    <w:pPr>
      <w:spacing w:before="100" w:beforeAutospacing="1" w:after="100" w:afterAutospacing="1"/>
    </w:pPr>
  </w:style>
  <w:style w:type="paragraph" w:customStyle="1" w:styleId="center">
    <w:name w:val="center"/>
    <w:basedOn w:val="a"/>
    <w:pPr>
      <w:spacing w:before="100" w:beforeAutospacing="1" w:after="100" w:afterAutospacing="1"/>
    </w:pPr>
  </w:style>
  <w:style w:type="paragraph" w:styleId="33">
    <w:name w:val="Body Text 3"/>
    <w:basedOn w:val="a"/>
    <w:link w:val="34"/>
    <w:pPr>
      <w:spacing w:after="120"/>
    </w:pPr>
    <w:rPr>
      <w:sz w:val="16"/>
      <w:szCs w:val="16"/>
    </w:rPr>
  </w:style>
  <w:style w:type="paragraph" w:customStyle="1" w:styleId="Normal1">
    <w:name w:val="Normal1"/>
    <w:pPr>
      <w:widowControl w:val="0"/>
    </w:pPr>
    <w:rPr>
      <w:rFonts w:ascii="Times New Roman" w:eastAsia="Times New Roman" w:hAnsi="Times New Roman"/>
      <w:lang w:eastAsia="ru-RU"/>
    </w:rPr>
  </w:style>
  <w:style w:type="paragraph" w:customStyle="1" w:styleId="affe">
    <w:name w:val="Чертежный"/>
    <w:pPr>
      <w:jc w:val="both"/>
    </w:pPr>
    <w:rPr>
      <w:rFonts w:ascii="ISOCPEUR" w:eastAsia="Times New Roman" w:hAnsi="ISOCPEUR"/>
      <w:i/>
      <w:sz w:val="28"/>
      <w:lang w:val="uk-UA" w:eastAsia="ru-RU"/>
    </w:rPr>
  </w:style>
  <w:style w:type="character" w:customStyle="1" w:styleId="af4">
    <w:name w:val="Текст сноски Знак"/>
    <w:link w:val="af3"/>
    <w:rPr>
      <w:rFonts w:ascii="Times New Roman" w:eastAsia="Times New Roman" w:hAnsi="Times New Roman"/>
    </w:rPr>
  </w:style>
  <w:style w:type="paragraph" w:customStyle="1" w:styleId="afff">
    <w:name w:val="Название"/>
    <w:basedOn w:val="a"/>
    <w:link w:val="afff0"/>
    <w:qFormat/>
    <w:pPr>
      <w:jc w:val="center"/>
    </w:pPr>
    <w:rPr>
      <w:b/>
      <w:bCs/>
      <w:sz w:val="28"/>
    </w:rPr>
  </w:style>
  <w:style w:type="character" w:customStyle="1" w:styleId="afff0">
    <w:name w:val="Название Знак"/>
    <w:link w:val="afff"/>
    <w:rPr>
      <w:rFonts w:ascii="Times New Roman" w:eastAsia="Times New Roman" w:hAnsi="Times New Roman"/>
      <w:b/>
      <w:bCs/>
      <w:sz w:val="28"/>
      <w:szCs w:val="24"/>
    </w:rPr>
  </w:style>
  <w:style w:type="paragraph" w:customStyle="1" w:styleId="Default">
    <w:name w:val="Default"/>
    <w:rPr>
      <w:rFonts w:ascii="Times New Roman" w:hAnsi="Times New Roman"/>
      <w:color w:val="000000"/>
      <w:sz w:val="24"/>
      <w:szCs w:val="24"/>
      <w:lang w:eastAsia="ru-RU"/>
    </w:rPr>
  </w:style>
  <w:style w:type="paragraph" w:customStyle="1" w:styleId="ListParagraph1">
    <w:name w:val="Абзац списка;Нумерованый список;List Paragraph1;ОТЧЕТ"/>
    <w:basedOn w:val="a"/>
    <w:link w:val="ListParagraph10"/>
    <w:uiPriority w:val="34"/>
    <w:qFormat/>
    <w:pPr>
      <w:ind w:left="708"/>
    </w:pPr>
    <w:rPr>
      <w:lang w:val="en-US" w:eastAsia="en-US"/>
    </w:rPr>
  </w:style>
  <w:style w:type="character" w:customStyle="1" w:styleId="ListParagraph10">
    <w:name w:val="Абзац списка Знак;Нумерованый список Знак;List Paragraph1 Знак;ОТЧЕТ Знак"/>
    <w:link w:val="ListParagraph1"/>
    <w:uiPriority w:val="34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afff1">
    <w:name w:val="annotation subject"/>
    <w:basedOn w:val="aff6"/>
    <w:next w:val="aff6"/>
    <w:link w:val="afff2"/>
    <w:uiPriority w:val="99"/>
    <w:semiHidden/>
    <w:unhideWhenUsed/>
    <w:rPr>
      <w:b/>
      <w:bCs/>
    </w:rPr>
  </w:style>
  <w:style w:type="character" w:customStyle="1" w:styleId="afff2">
    <w:name w:val="Тема примечания Знак"/>
    <w:link w:val="afff1"/>
    <w:uiPriority w:val="99"/>
    <w:semiHidden/>
    <w:rPr>
      <w:rFonts w:ascii="Times New Roman" w:eastAsia="Times New Roman" w:hAnsi="Times New Roman"/>
      <w:b/>
      <w:bCs/>
    </w:rPr>
  </w:style>
  <w:style w:type="paragraph" w:customStyle="1" w:styleId="formattext">
    <w:name w:val="formattext"/>
    <w:basedOn w:val="a"/>
    <w:pPr>
      <w:spacing w:before="100" w:beforeAutospacing="1" w:after="100" w:afterAutospacing="1"/>
    </w:pPr>
  </w:style>
  <w:style w:type="paragraph" w:customStyle="1" w:styleId="headertext">
    <w:name w:val="headertext"/>
    <w:basedOn w:val="a"/>
    <w:pPr>
      <w:spacing w:before="100" w:beforeAutospacing="1" w:after="100" w:afterAutospacing="1"/>
    </w:pPr>
  </w:style>
  <w:style w:type="character" w:customStyle="1" w:styleId="match">
    <w:name w:val="match"/>
  </w:style>
  <w:style w:type="character" w:styleId="afff3">
    <w:name w:val="FollowedHyperlink"/>
    <w:uiPriority w:val="99"/>
    <w:semiHidden/>
    <w:unhideWhenUsed/>
    <w:rPr>
      <w:color w:val="800080"/>
      <w:u w:val="single"/>
    </w:rPr>
  </w:style>
  <w:style w:type="paragraph" w:customStyle="1" w:styleId="FORMATTEXT0">
    <w:name w:val=".FORMATTEXT"/>
    <w:uiPriority w:val="99"/>
    <w:pPr>
      <w:widowControl w:val="0"/>
    </w:pPr>
    <w:rPr>
      <w:rFonts w:ascii="Arial" w:eastAsia="Times New Roman" w:hAnsi="Arial" w:cs="Arial"/>
      <w:lang w:eastAsia="ru-RU"/>
    </w:rPr>
  </w:style>
  <w:style w:type="paragraph" w:styleId="afff4">
    <w:name w:val="Document Map"/>
    <w:basedOn w:val="a"/>
    <w:link w:val="afff5"/>
    <w:uiPriority w:val="99"/>
    <w:semiHidden/>
    <w:unhideWhenUsed/>
    <w:rPr>
      <w:rFonts w:eastAsia="MS Mincho"/>
    </w:rPr>
  </w:style>
  <w:style w:type="character" w:customStyle="1" w:styleId="afff5">
    <w:name w:val="Схема документа Знак"/>
    <w:link w:val="afff4"/>
    <w:uiPriority w:val="99"/>
    <w:semiHidden/>
    <w:rPr>
      <w:rFonts w:ascii="Times New Roman" w:eastAsia="MS Mincho" w:hAnsi="Times New Roman"/>
      <w:sz w:val="24"/>
      <w:szCs w:val="24"/>
    </w:rPr>
  </w:style>
  <w:style w:type="table" w:customStyle="1" w:styleId="1131">
    <w:name w:val="Сетка таблицы1131"/>
    <w:basedOn w:val="a1"/>
    <w:uiPriority w:val="59"/>
    <w:tblPr/>
  </w:style>
  <w:style w:type="paragraph" w:styleId="afff6">
    <w:name w:val="Revision"/>
    <w:hidden/>
    <w:uiPriority w:val="99"/>
    <w:semiHidden/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ff7">
    <w:name w:val="Знак Знак Знак Знак"/>
    <w:basedOn w:val="a"/>
    <w:pPr>
      <w:spacing w:after="160" w:line="240" w:lineRule="exact"/>
    </w:pPr>
    <w:rPr>
      <w:rFonts w:ascii="Verdana" w:hAnsi="Verdana" w:cs="Verdana"/>
      <w:sz w:val="20"/>
      <w:szCs w:val="20"/>
      <w:lang w:eastAsia="en-US"/>
    </w:rPr>
  </w:style>
  <w:style w:type="paragraph" w:customStyle="1" w:styleId="Heading">
    <w:name w:val="Heading"/>
    <w:rPr>
      <w:rFonts w:ascii="Arial" w:eastAsia="Times New Roman" w:hAnsi="Arial" w:cs="Arial"/>
      <w:b/>
      <w:bCs/>
      <w:sz w:val="22"/>
      <w:szCs w:val="22"/>
      <w:lang w:eastAsia="ru-RU"/>
    </w:rPr>
  </w:style>
  <w:style w:type="paragraph" w:customStyle="1" w:styleId="-0">
    <w:name w:val="БАЗИС-текст"/>
    <w:basedOn w:val="a"/>
    <w:pPr>
      <w:ind w:firstLine="284"/>
      <w:jc w:val="both"/>
    </w:pPr>
    <w:rPr>
      <w:rFonts w:ascii="Century Gothic" w:hAnsi="Century Gothic"/>
      <w:sz w:val="20"/>
      <w:szCs w:val="20"/>
    </w:rPr>
  </w:style>
  <w:style w:type="paragraph" w:customStyle="1" w:styleId="110">
    <w:name w:val="! 1.1 Заголовок подраздела"/>
    <w:basedOn w:val="a"/>
    <w:next w:val="-0"/>
    <w:pPr>
      <w:keepNext/>
      <w:spacing w:line="276" w:lineRule="auto"/>
      <w:jc w:val="center"/>
    </w:pPr>
    <w:rPr>
      <w:rFonts w:eastAsia="Calibri"/>
      <w:b/>
    </w:rPr>
  </w:style>
  <w:style w:type="character" w:customStyle="1" w:styleId="34">
    <w:name w:val="Основной текст 3 Знак"/>
    <w:link w:val="33"/>
    <w:rPr>
      <w:rFonts w:ascii="Times New Roman" w:eastAsia="Times New Roman" w:hAnsi="Times New Roman"/>
      <w:sz w:val="16"/>
      <w:szCs w:val="16"/>
      <w:lang w:eastAsia="ru-RU"/>
    </w:rPr>
  </w:style>
  <w:style w:type="paragraph" w:customStyle="1" w:styleId="afff8">
    <w:name w:val="ФИО"/>
    <w:basedOn w:val="a"/>
    <w:next w:val="a"/>
    <w:pPr>
      <w:spacing w:before="480"/>
    </w:pPr>
    <w:rPr>
      <w:b/>
      <w:szCs w:val="20"/>
    </w:rPr>
  </w:style>
  <w:style w:type="character" w:customStyle="1" w:styleId="FontStyle32">
    <w:name w:val="Font Style32"/>
    <w:uiPriority w:val="99"/>
    <w:rPr>
      <w:rFonts w:ascii="Times New Roman" w:hAnsi="Times New Roman" w:cs="Times New Roman"/>
      <w:sz w:val="22"/>
      <w:szCs w:val="22"/>
    </w:rPr>
  </w:style>
  <w:style w:type="paragraph" w:customStyle="1" w:styleId="Style11">
    <w:name w:val="Style11"/>
    <w:basedOn w:val="a"/>
    <w:uiPriority w:val="99"/>
    <w:pPr>
      <w:widowControl w:val="0"/>
      <w:spacing w:line="274" w:lineRule="exact"/>
      <w:ind w:firstLine="106"/>
      <w:jc w:val="both"/>
    </w:pPr>
  </w:style>
  <w:style w:type="paragraph" w:customStyle="1" w:styleId="43">
    <w:name w:val="Оглавление 4 Знак"/>
    <w:link w:val="42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Arial" w:eastAsia="Times New Roman" w:hAnsi="Arial"/>
      <w:sz w:val="22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EA39BD-2B5A-49F7-8915-984B44D52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1335</Words>
  <Characters>7615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Вася</dc:creator>
  <cp:lastModifiedBy>Магомедов Назир Магомедович</cp:lastModifiedBy>
  <cp:revision>5</cp:revision>
  <dcterms:created xsi:type="dcterms:W3CDTF">2026-02-19T11:35:00Z</dcterms:created>
  <dcterms:modified xsi:type="dcterms:W3CDTF">2026-09-04T06:30:00Z</dcterms:modified>
  <cp:version>1048576</cp:version>
</cp:coreProperties>
</file>