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Fournisseurs</w:t>
      </w:r>
    </w:p>
    <w:p/>
    <w:p>
      <w:r>
        <w:rPr>
          <w:b/>
        </w:rPr>
        <w:t xml:space="preserve">Objet : </w:t>
      </w:r>
      <w:r>
        <w:t>Résiliation / transfert des contrats suite à décès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Références client / contrat</w:t>
      </w:r>
    </w:p>
    <w:p>
      <w:pPr>
        <w:ind w:left="360"/>
      </w:pPr>
      <w:r>
        <w:t>☐ Relevés (eau/électricité/gaz) si nécessaire</w:t>
      </w:r>
    </w:p>
    <w:p/>
    <w:p>
      <w:r>
        <w:t>Suite au décès de {{NOM_DEFUNT}} {{PRENOM_DEFUNT}}, je sollicite la résiliation ou le transfert des contrats (eau, électricité, internet, etc.).</w:t>
      </w:r>
    </w:p>
    <w:p>
      <w:r>
        <w:t>Merci de me préciser les modalités, les dates de prise d'effet et les éventuels frais.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