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paragraph.</w:t>
      </w:r>
    </w:p>
    <w:p>
      <w:pPr>
        <w:pStyle w:val="Heading1"/>
      </w:pPr>
      <w:r>
        <w:t>Introduction</w:t>
      </w:r>
    </w:p>
    <w:p>
      <w:pPr>
        <w:pStyle w:val="Heading9"/>
      </w:pPr>
      <w:r>
        <w:t>Extreme Heading Level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Row1Col1</w:t>
            </w:r>
          </w:p>
        </w:tc>
        <w:tc>
          <w:tcPr>
            <w:tcW w:type="dxa" w:w="4320"/>
          </w:tcPr>
          <w:p>
            <w:r>
              <w:t>Row1Col2</w:t>
            </w:r>
          </w:p>
        </w:tc>
      </w:tr>
      <w:tr>
        <w:tc>
          <w:tcPr>
            <w:tcW w:type="dxa" w:w="4320"/>
          </w:tcPr>
          <w:p>
            <w:r>
              <w:t>Row2Col1</w:t>
            </w:r>
          </w:p>
        </w:tc>
        <w:tc>
          <w:tcPr>
            <w:tcW w:type="dxa" w:w="4320"/>
          </w:tcPr>
          <w:p>
            <w:r>
              <w:t>Row2Col2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&lt;b&gt;Bold&lt;/b&gt; &amp; "Quotes"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