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paragraph attempts to write to a protected path.</w:t>
      </w:r>
    </w:p>
    <w:p>
      <w:r>
        <w:t>This is a valid paragraph of text to be added to the document.</w:t>
      </w:r>
    </w:p>
    <w:p/>
    <w:p>
      <w:r>
        <w:t>This paragraph contains special characters like #, @, and !.</w:t>
      </w:r>
    </w:p>
    <w:p>
      <w:r>
        <w:t>A very long paragraph that tests the maximum allowed length for a paragraph in the document. This is a stress test string designed to push the boundaries of what the system can handle without failing or truncating the content. It should be significantly long to ensure the tool handles large inputs gracefully.</w:t>
      </w:r>
    </w:p>
    <w:p>
      <w:r>
        <w:t>&lt;script&gt;alert('malicious code');&lt;/script&gt;</w:t>
      </w:r>
    </w:p>
    <w:p>
      <w:r>
        <w:t>1234567890</w:t>
      </w:r>
    </w:p>
    <w:p>
      <w:r>
        <w:t>这是一个中文段落。This is an English sentence. Это предложение на русском языке。</w:t>
      </w:r>
    </w:p>
    <w:p>
      <w:pPr>
        <w:pStyle w:val="Heading1"/>
      </w:pPr>
      <w:r>
        <w:t>Main Title</w:t>
      </w:r>
    </w:p>
    <w:p>
      <w:pPr>
        <w:pStyle w:val="Heading2"/>
      </w:pPr>
      <w:r>
        <w:t>Subheading</w:t>
      </w:r>
    </w:p>
    <w:p>
      <w:pPr>
        <w:pStyle w:val="Heading3"/>
      </w:pPr>
      <w:r>
        <w:t>Special#Chars@Heading!</w:t>
      </w:r>
    </w:p>
    <w:p>
      <w:pPr>
        <w:pStyle w:val="Heading1"/>
      </w:pPr>
      <w:r>
        <w:t>Hidden Git File Heading</w:t>
      </w:r>
    </w:p>
    <w:p>
      <w:pPr>
        <w:pStyle w:val="Heading2"/>
      </w:pPr>
    </w:p>
    <w:p>
      <w:pPr>
        <w:pStyle w:val="Heading3"/>
      </w:pPr>
      <w:r>
        <w:t>This is a very long heading text that tests the maximum allowed length for document headings in the system. It should be accepted if the system supports long strings.</w:t>
      </w:r>
    </w:p>
    <w:p>
      <w:pPr>
        <w:pStyle w:val="Heading2"/>
      </w:pPr>
      <w:r>
        <w:t>&lt;script&gt;alert('xss')&lt;/script&gt;</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tcPr>
          <w:p/>
        </w:tc>
      </w:tr>
    </w:tbl>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tbl>
      <w:tblPr>
        <w:tblW w:type="auto" w:w="0"/>
        <w:tblLook w:firstColumn="1" w:firstRow="1" w:lastColumn="0" w:lastRow="0" w:noHBand="0" w:noVBand="1" w:val="04A0"/>
      </w:tblPr>
      <w:tblGrid>
        <w:gridCol w:w="8640"/>
      </w:tblGrid>
      <w:tr>
        <w:tc>
          <w:tcPr>
            <w:tcW w:type="dxa" w:w="8640"/>
          </w:tcPr>
          <w:p/>
        </w:tc>
      </w:tr>
    </w:tbl>
    <w:tbl>
      <w:tblPr>
        <w:tblW w:type="auto" w:w="0"/>
        <w:tblLook w:firstColumn="1" w:firstRow="1" w:lastColumn="0" w:lastRow="0" w:noHBand="0" w:noVBand="1" w:val="04A0"/>
      </w:tblPr>
      <w:tblGrid>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gridCol w:w="86"/>
      </w:tblGrid>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r>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c>
          <w:tcPr>
            <w:tcW w:type="dxa" w:w="86"/>
          </w:tcPr>
          <w:p/>
        </w:tc>
      </w:tr>
    </w:tbl>
    <w:tbl>
      <w:tblPr>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