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4FBB" w14:textId="77777777" w:rsidR="002E62CE" w:rsidRDefault="002E62CE" w:rsidP="002E62CE">
      <w:r>
        <w:t>===========================================================================</w:t>
      </w:r>
    </w:p>
    <w:p w14:paraId="68AEB490" w14:textId="77777777" w:rsidR="002E62CE" w:rsidRDefault="002E62CE" w:rsidP="002E62CE">
      <w:r>
        <w:t>COMMENTAIRE DÉTAILLÉ DES RÉSULTATS — ANALYSE DES MOBILITÉS RÉSIDENTIELLES</w:t>
      </w:r>
    </w:p>
    <w:p w14:paraId="1151ED6E" w14:textId="77777777" w:rsidR="002E62CE" w:rsidRDefault="002E62CE" w:rsidP="002E62CE">
      <w:r>
        <w:t>===========================================================================</w:t>
      </w:r>
    </w:p>
    <w:p w14:paraId="0F0E44C5" w14:textId="77777777" w:rsidR="002E62CE" w:rsidRDefault="002E62CE" w:rsidP="002E62CE"/>
    <w:p w14:paraId="3170E8B3" w14:textId="77777777" w:rsidR="002E62CE" w:rsidRDefault="002E62CE" w:rsidP="002E62CE"/>
    <w:p w14:paraId="539BD82B" w14:textId="77777777" w:rsidR="002E62CE" w:rsidRDefault="002E62CE" w:rsidP="002E62CE">
      <w:r>
        <w:t>===========================================================================</w:t>
      </w:r>
    </w:p>
    <w:p w14:paraId="1CC0CBDB" w14:textId="77777777" w:rsidR="002E62CE" w:rsidRDefault="002E62CE" w:rsidP="002E62CE">
      <w:r>
        <w:t>1 — STRUCTURE DU RÉSEAU (GRAPHE ORIENTÉ)</w:t>
      </w:r>
    </w:p>
    <w:p w14:paraId="2B59490E" w14:textId="77777777" w:rsidR="002E62CE" w:rsidRDefault="002E62CE" w:rsidP="002E62CE">
      <w:r>
        <w:t>===========================================================================</w:t>
      </w:r>
    </w:p>
    <w:p w14:paraId="1B547647" w14:textId="77777777" w:rsidR="002E62CE" w:rsidRDefault="002E62CE" w:rsidP="002E62CE"/>
    <w:p w14:paraId="124A539E" w14:textId="77777777" w:rsidR="002E62CE" w:rsidRDefault="002E62CE" w:rsidP="002E62CE">
      <w:r>
        <w:t>Indicateurs clés :</w:t>
      </w:r>
    </w:p>
    <w:p w14:paraId="4876955C" w14:textId="77777777" w:rsidR="002E62CE" w:rsidRDefault="002E62CE" w:rsidP="002E62CE">
      <w:r>
        <w:t xml:space="preserve">  - Communes (nœuds)         : 30 782</w:t>
      </w:r>
    </w:p>
    <w:p w14:paraId="084CD6C6" w14:textId="77777777" w:rsidR="002E62CE" w:rsidRDefault="002E62CE" w:rsidP="002E62CE">
      <w:r>
        <w:t xml:space="preserve">  - Flux migratoires (arêtes): 404 835</w:t>
      </w:r>
    </w:p>
    <w:p w14:paraId="06D81012" w14:textId="77777777" w:rsidR="002E62CE" w:rsidRDefault="002E62CE" w:rsidP="002E62CE">
      <w:r>
        <w:t xml:space="preserve">  - Densité du réseau        : 0,0427 %</w:t>
      </w:r>
    </w:p>
    <w:p w14:paraId="29ED477A" w14:textId="77777777" w:rsidR="002E62CE" w:rsidRDefault="002E62CE" w:rsidP="002E62CE">
      <w:r>
        <w:t xml:space="preserve">  - Volume total estimé      : ~4,26 millions de personnes</w:t>
      </w:r>
    </w:p>
    <w:p w14:paraId="0EDBCAFF" w14:textId="77777777" w:rsidR="002E62CE" w:rsidRDefault="002E62CE" w:rsidP="002E62CE"/>
    <w:p w14:paraId="21074A8B" w14:textId="77777777" w:rsidR="002E62CE" w:rsidRDefault="002E62CE" w:rsidP="002E62CE">
      <w:r>
        <w:t>Le réseau couvre la quasi-totalité des communes françaises (30 782 sur</w:t>
      </w:r>
    </w:p>
    <w:p w14:paraId="2FC368ED" w14:textId="77777777" w:rsidR="002E62CE" w:rsidRDefault="002E62CE" w:rsidP="002E62CE">
      <w:r>
        <w:t>~35 000). Le fait d'avoir 404 835 flux pour ~30 000 communes indique une</w:t>
      </w:r>
    </w:p>
    <w:p w14:paraId="769D08F0" w14:textId="77777777" w:rsidR="002E62CE" w:rsidRDefault="002E62CE" w:rsidP="002E62CE">
      <w:r>
        <w:t>forte sélectivité : chaque commune n'est pas reliée à toutes les autres,</w:t>
      </w:r>
    </w:p>
    <w:p w14:paraId="016CCBEA" w14:textId="77777777" w:rsidR="002E62CE" w:rsidRDefault="002E62CE" w:rsidP="002E62CE">
      <w:r>
        <w:t>loin de là.</w:t>
      </w:r>
    </w:p>
    <w:p w14:paraId="45D772B3" w14:textId="77777777" w:rsidR="002E62CE" w:rsidRDefault="002E62CE" w:rsidP="002E62CE"/>
    <w:p w14:paraId="75581AB0" w14:textId="77777777" w:rsidR="002E62CE" w:rsidRDefault="002E62CE" w:rsidP="002E62CE">
      <w:r>
        <w:t>La densité de 0,0427 % signifie que seulement 1 lien sur 2 300 possibles</w:t>
      </w:r>
    </w:p>
    <w:p w14:paraId="5004B930" w14:textId="77777777" w:rsidR="002E62CE" w:rsidRDefault="002E62CE" w:rsidP="002E62CE">
      <w:r>
        <w:t>existe. C'est typique des réseaux de mobilité réelle : on ne migre pas vers</w:t>
      </w:r>
    </w:p>
    <w:p w14:paraId="60414BF7" w14:textId="77777777" w:rsidR="002E62CE" w:rsidRDefault="002E62CE" w:rsidP="002E62CE">
      <w:r>
        <w:t>n'importe où, les flux sont concentrés géographiquement et socialement.</w:t>
      </w:r>
    </w:p>
    <w:p w14:paraId="440C214A" w14:textId="77777777" w:rsidR="002E62CE" w:rsidRDefault="002E62CE" w:rsidP="002E62CE"/>
    <w:p w14:paraId="2065F691" w14:textId="77777777" w:rsidR="002E62CE" w:rsidRDefault="002E62CE" w:rsidP="002E62CE">
      <w:r>
        <w:t>Un point important sur les données : les volumes (nb_migrations) sont des</w:t>
      </w:r>
    </w:p>
    <w:p w14:paraId="02B0D49F" w14:textId="77777777" w:rsidR="002E62CE" w:rsidRDefault="002E62CE" w:rsidP="002E62CE">
      <w:r>
        <w:t>valeurs décimales comme 9,82 ou 4,91. Cela indique que les données sont des</w:t>
      </w:r>
    </w:p>
    <w:p w14:paraId="54D9973A" w14:textId="77777777" w:rsidR="002E62CE" w:rsidRDefault="002E62CE" w:rsidP="002E62CE">
      <w:r>
        <w:t>estimations statistiques, probablement issues d'un redressement ou d'une</w:t>
      </w:r>
    </w:p>
    <w:p w14:paraId="3A8B6025" w14:textId="77777777" w:rsidR="002E62CE" w:rsidRDefault="002E62CE" w:rsidP="002E62CE">
      <w:r>
        <w:t>pondération de données de recensement INSEE — ce n'est pas un simple</w:t>
      </w:r>
    </w:p>
    <w:p w14:paraId="0FF42E48" w14:textId="77777777" w:rsidR="002E62CE" w:rsidRDefault="002E62CE" w:rsidP="002E62CE">
      <w:r>
        <w:t>comptage brut de déménagements.</w:t>
      </w:r>
    </w:p>
    <w:p w14:paraId="25A03488" w14:textId="77777777" w:rsidR="002E62CE" w:rsidRDefault="002E62CE" w:rsidP="002E62CE"/>
    <w:p w14:paraId="0E0C1DFA" w14:textId="77777777" w:rsidR="002E62CE" w:rsidRDefault="002E62CE" w:rsidP="002E62CE"/>
    <w:p w14:paraId="01E6A7C3" w14:textId="77777777" w:rsidR="002E62CE" w:rsidRDefault="002E62CE" w:rsidP="002E62CE">
      <w:r>
        <w:lastRenderedPageBreak/>
        <w:t>===========================================================================</w:t>
      </w:r>
    </w:p>
    <w:p w14:paraId="08BE9033" w14:textId="77777777" w:rsidR="002E62CE" w:rsidRDefault="002E62CE" w:rsidP="002E62CE">
      <w:r>
        <w:t>2 — DISTRIBUTION DES DEGRÉS ET LOI DE PUISSANCE</w:t>
      </w:r>
    </w:p>
    <w:p w14:paraId="11AEBC64" w14:textId="77777777" w:rsidR="002E62CE" w:rsidRDefault="002E62CE" w:rsidP="002E62CE">
      <w:r>
        <w:t>===========================================================================</w:t>
      </w:r>
    </w:p>
    <w:p w14:paraId="777DF3D9" w14:textId="77777777" w:rsidR="002E62CE" w:rsidRDefault="002E62CE" w:rsidP="002E62CE"/>
    <w:p w14:paraId="3600D13E" w14:textId="77777777" w:rsidR="002E62CE" w:rsidRDefault="002E62CE" w:rsidP="002E62CE">
      <w:r>
        <w:t>Indicateurs clés :</w:t>
      </w:r>
    </w:p>
    <w:p w14:paraId="58680E10" w14:textId="77777777" w:rsidR="002E62CE" w:rsidRDefault="002E62CE" w:rsidP="002E62CE">
      <w:r>
        <w:t xml:space="preserve">  - Degré minimum  : 1       (commune n'ayant qu'un seul flux)</w:t>
      </w:r>
    </w:p>
    <w:p w14:paraId="2AF07426" w14:textId="77777777" w:rsidR="002E62CE" w:rsidRDefault="002E62CE" w:rsidP="002E62CE">
      <w:r>
        <w:t xml:space="preserve">  - Degré maximum  : 4 435   (Toulouse)</w:t>
      </w:r>
    </w:p>
    <w:p w14:paraId="65A4A4B4" w14:textId="77777777" w:rsidR="002E62CE" w:rsidRDefault="002E62CE" w:rsidP="002E62CE">
      <w:r>
        <w:t xml:space="preserve">  - Degré moyen    : 26,3</w:t>
      </w:r>
    </w:p>
    <w:p w14:paraId="784F717E" w14:textId="77777777" w:rsidR="002E62CE" w:rsidRDefault="002E62CE" w:rsidP="002E62CE">
      <w:r>
        <w:t xml:space="preserve">  - Exposant γ estimé : −2,53 (réseau scale-free)</w:t>
      </w:r>
    </w:p>
    <w:p w14:paraId="1AC1E264" w14:textId="77777777" w:rsidR="002E62CE" w:rsidRDefault="002E62CE" w:rsidP="002E62CE"/>
    <w:p w14:paraId="1B16D44C" w14:textId="77777777" w:rsidR="002E62CE" w:rsidRDefault="002E62CE" w:rsidP="002E62CE">
      <w:r>
        <w:t>L'écart entre degré moyen (26) et degré maximum (4 435) est colossal : un</w:t>
      </w:r>
    </w:p>
    <w:p w14:paraId="55DB2367" w14:textId="77777777" w:rsidR="002E62CE" w:rsidRDefault="002E62CE" w:rsidP="002E62CE">
      <w:r>
        <w:t>facteur 168. La distribution est donc extrêmement asymétrique. L'histogramme</w:t>
      </w:r>
    </w:p>
    <w:p w14:paraId="52E9FE4F" w14:textId="77777777" w:rsidR="002E62CE" w:rsidRDefault="002E62CE" w:rsidP="002E62CE">
      <w:r>
        <w:t>linéaire montre une immense barre sur les très petits degrés, puis une queue</w:t>
      </w:r>
    </w:p>
    <w:p w14:paraId="75CDF902" w14:textId="77777777" w:rsidR="002E62CE" w:rsidRDefault="002E62CE" w:rsidP="002E62CE">
      <w:r>
        <w:t>quasi-invisible vers la droite.</w:t>
      </w:r>
    </w:p>
    <w:p w14:paraId="79D6B989" w14:textId="77777777" w:rsidR="002E62CE" w:rsidRDefault="002E62CE" w:rsidP="002E62CE"/>
    <w:p w14:paraId="3D98A7B1" w14:textId="77777777" w:rsidR="002E62CE" w:rsidRDefault="002E62CE" w:rsidP="002E62CE">
      <w:r>
        <w:t>L'exposant γ = −2,53 est la pente de la droite en log-log. Une valeur entre</w:t>
      </w:r>
    </w:p>
    <w:p w14:paraId="246612EF" w14:textId="77777777" w:rsidR="002E62CE" w:rsidRDefault="002E62CE" w:rsidP="002E62CE">
      <w:r>
        <w:t>−2 et −3 est caractéristique des réseaux sans échelle (scale-free). Cela</w:t>
      </w:r>
    </w:p>
    <w:p w14:paraId="7AF1284C" w14:textId="77777777" w:rsidR="002E62CE" w:rsidRDefault="002E62CE" w:rsidP="002E62CE">
      <w:r>
        <w:t>signifie que la probabilité qu'une commune ait un degré k est proportionnelle</w:t>
      </w:r>
    </w:p>
    <w:p w14:paraId="10A3E4C6" w14:textId="77777777" w:rsidR="002E62CE" w:rsidRDefault="002E62CE" w:rsidP="002E62CE">
      <w:r>
        <w:t>à k^(−2,53) : doubler le degré divise la fréquence par environ 5,8. La</w:t>
      </w:r>
    </w:p>
    <w:p w14:paraId="7A8C2876" w14:textId="77777777" w:rsidR="002E62CE" w:rsidRDefault="002E62CE" w:rsidP="002E62CE">
      <w:r>
        <w:t>grande majorité des communes n'ont que quelques connexions, mais quelques</w:t>
      </w:r>
    </w:p>
    <w:p w14:paraId="6DF94155" w14:textId="77777777" w:rsidR="002E62CE" w:rsidRDefault="002E62CE" w:rsidP="002E62CE">
      <w:r>
        <w:t>métropoles en ont des milliers.</w:t>
      </w:r>
    </w:p>
    <w:p w14:paraId="0E4C4D7F" w14:textId="77777777" w:rsidR="002E62CE" w:rsidRDefault="002E62CE" w:rsidP="002E62CE"/>
    <w:p w14:paraId="2045BF1B" w14:textId="77777777" w:rsidR="002E62CE" w:rsidRDefault="002E62CE" w:rsidP="002E62CE">
      <w:r>
        <w:t>Ce résultat a une implication pratique forte : le réseau est très vulnérable</w:t>
      </w:r>
    </w:p>
    <w:p w14:paraId="2EC12A9A" w14:textId="77777777" w:rsidR="002E62CE" w:rsidRDefault="002E62CE" w:rsidP="002E62CE">
      <w:r>
        <w:t>aux attaques ciblées. Si on supprime les quelques hubs (Toulouse, Nantes,</w:t>
      </w:r>
    </w:p>
    <w:p w14:paraId="438C2DD6" w14:textId="77777777" w:rsidR="002E62CE" w:rsidRDefault="002E62CE" w:rsidP="002E62CE">
      <w:r>
        <w:t>Bordeaux...), une large fraction du réseau migratoire se fragmente. En</w:t>
      </w:r>
    </w:p>
    <w:p w14:paraId="73C7470D" w14:textId="77777777" w:rsidR="002E62CE" w:rsidRDefault="002E62CE" w:rsidP="002E62CE">
      <w:r>
        <w:t>revanche, il est très résistant aux défaillances aléatoires, car la plupart</w:t>
      </w:r>
    </w:p>
    <w:p w14:paraId="3EFDB589" w14:textId="77777777" w:rsidR="002E62CE" w:rsidRDefault="002E62CE" w:rsidP="002E62CE">
      <w:r>
        <w:t>des communes ont peu de connexions et leur disparition n'impacte guère la</w:t>
      </w:r>
    </w:p>
    <w:p w14:paraId="262A0D55" w14:textId="77777777" w:rsidR="002E62CE" w:rsidRDefault="002E62CE" w:rsidP="002E62CE">
      <w:r>
        <w:t>connectivité globale.</w:t>
      </w:r>
    </w:p>
    <w:p w14:paraId="364E3113" w14:textId="77777777" w:rsidR="002E62CE" w:rsidRDefault="002E62CE" w:rsidP="002E62CE"/>
    <w:p w14:paraId="70BD6C68" w14:textId="77777777" w:rsidR="002E62CE" w:rsidRDefault="002E62CE" w:rsidP="002E62CE"/>
    <w:p w14:paraId="2DF4CF10" w14:textId="77777777" w:rsidR="002E62CE" w:rsidRDefault="002E62CE" w:rsidP="002E62CE">
      <w:r>
        <w:t>===========================================================================</w:t>
      </w:r>
    </w:p>
    <w:p w14:paraId="23B86744" w14:textId="77777777" w:rsidR="002E62CE" w:rsidRDefault="002E62CE" w:rsidP="002E62CE">
      <w:r>
        <w:lastRenderedPageBreak/>
        <w:t>3 — CORRÉLATIONS DE DEGRÉS : knn(k)</w:t>
      </w:r>
    </w:p>
    <w:p w14:paraId="745E55FF" w14:textId="77777777" w:rsidR="002E62CE" w:rsidRDefault="002E62CE" w:rsidP="002E62CE">
      <w:r>
        <w:t>===========================================================================</w:t>
      </w:r>
    </w:p>
    <w:p w14:paraId="6215FD9D" w14:textId="77777777" w:rsidR="002E62CE" w:rsidRDefault="002E62CE" w:rsidP="002E62CE"/>
    <w:p w14:paraId="00AF521F" w14:textId="77777777" w:rsidR="002E62CE" w:rsidRDefault="002E62CE" w:rsidP="002E62CE">
      <w:r>
        <w:t>L'analyse knn mesure si les communes très connectées (hubs) tendent à se</w:t>
      </w:r>
    </w:p>
    <w:p w14:paraId="60EE19D2" w14:textId="77777777" w:rsidR="002E62CE" w:rsidRDefault="002E62CE" w:rsidP="002E62CE">
      <w:r>
        <w:t>connecter entre elles (réseau assortatif) ou plutôt à des petites communes</w:t>
      </w:r>
    </w:p>
    <w:p w14:paraId="29616DBA" w14:textId="77777777" w:rsidR="002E62CE" w:rsidRDefault="002E62CE" w:rsidP="002E62CE">
      <w:r>
        <w:t>(réseau disassortatif).</w:t>
      </w:r>
    </w:p>
    <w:p w14:paraId="19BB2EBF" w14:textId="77777777" w:rsidR="002E62CE" w:rsidRDefault="002E62CE" w:rsidP="002E62CE"/>
    <w:p w14:paraId="3CFD1560" w14:textId="77777777" w:rsidR="002E62CE" w:rsidRDefault="002E62CE" w:rsidP="002E62CE">
      <w:r>
        <w:t>Un avertissement technique apparaît dans les outputs : "Mean of empty slice"</w:t>
      </w:r>
    </w:p>
    <w:p w14:paraId="5429E25C" w14:textId="77777777" w:rsidR="002E62CE" w:rsidRDefault="002E62CE" w:rsidP="002E62CE">
      <w:r w:rsidRPr="002E62CE">
        <w:rPr>
          <w:lang w:val="en-GB"/>
        </w:rPr>
        <w:t xml:space="preserve">et "invalid value encountered in scalar divide". </w:t>
      </w:r>
      <w:r>
        <w:t>Cela signifie que certains</w:t>
      </w:r>
    </w:p>
    <w:p w14:paraId="65DDBF22" w14:textId="77777777" w:rsidR="002E62CE" w:rsidRDefault="002E62CE" w:rsidP="002E62CE">
      <w:r>
        <w:t>nœuds n'ont aucun voisin sortant dans le graphe orienté (ils ont seulement</w:t>
      </w:r>
    </w:p>
    <w:p w14:paraId="06FA61C8" w14:textId="77777777" w:rsidR="002E62CE" w:rsidRDefault="002E62CE" w:rsidP="002E62CE">
      <w:r>
        <w:t>des arêtes entrantes). Ces nœuds produisent une moyenne indéfinie et sont</w:t>
      </w:r>
    </w:p>
    <w:p w14:paraId="4E85F4BF" w14:textId="77777777" w:rsidR="002E62CE" w:rsidRDefault="002E62CE" w:rsidP="002E62CE">
      <w:r>
        <w:t>ignorés du graphe.</w:t>
      </w:r>
    </w:p>
    <w:p w14:paraId="040B1AFB" w14:textId="77777777" w:rsidR="002E62CE" w:rsidRDefault="002E62CE" w:rsidP="002E62CE"/>
    <w:p w14:paraId="3916CF9F" w14:textId="77777777" w:rsidR="002E62CE" w:rsidRDefault="002E62CE" w:rsidP="002E62CE">
      <w:r>
        <w:t>Le graphe knn(k) en log-log montre visuellement la tendance : si le nuage</w:t>
      </w:r>
    </w:p>
    <w:p w14:paraId="3B27E8B2" w14:textId="77777777" w:rsidR="002E62CE" w:rsidRDefault="002E62CE" w:rsidP="002E62CE">
      <w:r>
        <w:t>de points descend de gauche à droite, le réseau est disassortatif (les hubs</w:t>
      </w:r>
    </w:p>
    <w:p w14:paraId="0516B7A7" w14:textId="77777777" w:rsidR="002E62CE" w:rsidRDefault="002E62CE" w:rsidP="002E62CE">
      <w:r>
        <w:t>attirent des petites villes). C'est le schéma le plus courant dans les</w:t>
      </w:r>
    </w:p>
    <w:p w14:paraId="539043FB" w14:textId="77777777" w:rsidR="002E62CE" w:rsidRDefault="002E62CE" w:rsidP="002E62CE">
      <w:r>
        <w:t>réseaux de migration, où Paris ou Toulouse drainent des petites communes</w:t>
      </w:r>
    </w:p>
    <w:p w14:paraId="608CC481" w14:textId="77777777" w:rsidR="002E62CE" w:rsidRDefault="002E62CE" w:rsidP="002E62CE">
      <w:r>
        <w:t>rurales et non d'autres grandes métropoles.</w:t>
      </w:r>
    </w:p>
    <w:p w14:paraId="135B7E47" w14:textId="77777777" w:rsidR="002E62CE" w:rsidRDefault="002E62CE" w:rsidP="002E62CE"/>
    <w:p w14:paraId="38083579" w14:textId="77777777" w:rsidR="002E62CE" w:rsidRDefault="002E62CE" w:rsidP="002E62CE"/>
    <w:p w14:paraId="2DF827F8" w14:textId="77777777" w:rsidR="002E62CE" w:rsidRDefault="002E62CE" w:rsidP="002E62CE">
      <w:r>
        <w:t>===========================================================================</w:t>
      </w:r>
    </w:p>
    <w:p w14:paraId="242213BC" w14:textId="77777777" w:rsidR="002E62CE" w:rsidRDefault="002E62CE" w:rsidP="002E62CE">
      <w:r>
        <w:t>4 — TOP 10 DES HUBS MIGRATOIRES (FORCE DES NŒUDS)</w:t>
      </w:r>
    </w:p>
    <w:p w14:paraId="4A5BE771" w14:textId="77777777" w:rsidR="002E62CE" w:rsidRDefault="002E62CE" w:rsidP="002E62CE">
      <w:r>
        <w:t>===========================================================================</w:t>
      </w:r>
    </w:p>
    <w:p w14:paraId="42CAB337" w14:textId="77777777" w:rsidR="002E62CE" w:rsidRDefault="002E62CE" w:rsidP="002E62CE"/>
    <w:p w14:paraId="754A24A9" w14:textId="77777777" w:rsidR="002E62CE" w:rsidRDefault="002E62CE" w:rsidP="002E62CE">
      <w:r>
        <w:t>La "force" est la somme des volumes de migrants entrants ET sortants. C'est</w:t>
      </w:r>
    </w:p>
    <w:p w14:paraId="386D65E0" w14:textId="77777777" w:rsidR="002E62CE" w:rsidRDefault="002E62CE" w:rsidP="002E62CE">
      <w:r>
        <w:t>l'indicateur d'importance réelle dans le réseau pondéré.</w:t>
      </w:r>
    </w:p>
    <w:p w14:paraId="57EA0D3A" w14:textId="77777777" w:rsidR="002E62CE" w:rsidRDefault="002E62CE" w:rsidP="002E62CE"/>
    <w:p w14:paraId="490A5584" w14:textId="77777777" w:rsidR="002E62CE" w:rsidRDefault="002E62CE" w:rsidP="002E62CE">
      <w:r>
        <w:t xml:space="preserve">  Rang | Ville                         |    Force    | Degré</w:t>
      </w:r>
    </w:p>
    <w:p w14:paraId="2C7F94ED" w14:textId="77777777" w:rsidR="002E62CE" w:rsidRDefault="002E62CE" w:rsidP="002E62CE">
      <w:r>
        <w:t xml:space="preserve">  -----|-------------------------------|-------------|-------</w:t>
      </w:r>
    </w:p>
    <w:p w14:paraId="3581181F" w14:textId="77777777" w:rsidR="002E62CE" w:rsidRDefault="002E62CE" w:rsidP="002E62CE">
      <w:r>
        <w:t xml:space="preserve">    1  | Toulouse                      |  71 307     | 4 435</w:t>
      </w:r>
    </w:p>
    <w:p w14:paraId="348736CD" w14:textId="77777777" w:rsidR="002E62CE" w:rsidRDefault="002E62CE" w:rsidP="002E62CE">
      <w:r>
        <w:t xml:space="preserve">    2  | Nantes                        |  49 416     | 2 751</w:t>
      </w:r>
    </w:p>
    <w:p w14:paraId="424E32A2" w14:textId="77777777" w:rsidR="002E62CE" w:rsidRDefault="002E62CE" w:rsidP="002E62CE">
      <w:r>
        <w:lastRenderedPageBreak/>
        <w:t xml:space="preserve">    3  | Bordeaux                      |  48 328     | 2 749</w:t>
      </w:r>
    </w:p>
    <w:p w14:paraId="4CF95ABA" w14:textId="77777777" w:rsidR="002E62CE" w:rsidRDefault="002E62CE" w:rsidP="002E62CE">
      <w:r>
        <w:t xml:space="preserve">    4  | Montpellier                   |  44 071     | 2 939</w:t>
      </w:r>
    </w:p>
    <w:p w14:paraId="151A5E4D" w14:textId="77777777" w:rsidR="002E62CE" w:rsidRDefault="002E62CE" w:rsidP="002E62CE">
      <w:r>
        <w:t xml:space="preserve">    5  | Lille                         |  42 151     | 2 660</w:t>
      </w:r>
    </w:p>
    <w:p w14:paraId="2FA06373" w14:textId="77777777" w:rsidR="002E62CE" w:rsidRDefault="002E62CE" w:rsidP="002E62CE">
      <w:r>
        <w:t xml:space="preserve">    6  | Rennes                        |  39 943     | 2 649</w:t>
      </w:r>
    </w:p>
    <w:p w14:paraId="37140473" w14:textId="77777777" w:rsidR="002E62CE" w:rsidRDefault="002E62CE" w:rsidP="002E62CE">
      <w:r>
        <w:t xml:space="preserve">    7  | Paris 15e Arrondissement      |  38 441     | 1 758</w:t>
      </w:r>
    </w:p>
    <w:p w14:paraId="15FB892B" w14:textId="77777777" w:rsidR="002E62CE" w:rsidRDefault="002E62CE" w:rsidP="002E62CE">
      <w:r>
        <w:t xml:space="preserve">    8  | Strasbourg                    |  31 601     | 2 333</w:t>
      </w:r>
    </w:p>
    <w:p w14:paraId="6DCA04D8" w14:textId="77777777" w:rsidR="002E62CE" w:rsidRDefault="002E62CE" w:rsidP="002E62CE">
      <w:r>
        <w:t xml:space="preserve">    9  | Paris 18e Arrondissement      |  28 117     | 1 352</w:t>
      </w:r>
    </w:p>
    <w:p w14:paraId="7A28C495" w14:textId="77777777" w:rsidR="002E62CE" w:rsidRDefault="002E62CE" w:rsidP="002E62CE">
      <w:r>
        <w:t xml:space="preserve">   10  | Grenoble                      |  26 972     | 1 910</w:t>
      </w:r>
    </w:p>
    <w:p w14:paraId="090A7A8C" w14:textId="77777777" w:rsidR="002E62CE" w:rsidRDefault="002E62CE" w:rsidP="002E62CE"/>
    <w:p w14:paraId="720C0E6B" w14:textId="77777777" w:rsidR="002E62CE" w:rsidRDefault="002E62CE" w:rsidP="002E62CE">
      <w:r>
        <w:t>Toulouse est de très loin le premier hub avec 71 307 migrants et un degré</w:t>
      </w:r>
    </w:p>
    <w:p w14:paraId="53921C9A" w14:textId="77777777" w:rsidR="002E62CE" w:rsidRDefault="002E62CE" w:rsidP="002E62CE">
      <w:r>
        <w:t>de 4 435 — soit 61 % de plus que Nantes (2e). C'est remarquable. Toulouse</w:t>
      </w:r>
    </w:p>
    <w:p w14:paraId="276011FE" w14:textId="77777777" w:rsidR="002E62CE" w:rsidRDefault="002E62CE" w:rsidP="002E62CE">
      <w:r>
        <w:t>est connue pour son dynamisme économique (aéronautique, spatial, numérique)</w:t>
      </w:r>
    </w:p>
    <w:p w14:paraId="2B9F1325" w14:textId="77777777" w:rsidR="002E62CE" w:rsidRDefault="002E62CE" w:rsidP="002E62CE">
      <w:r>
        <w:t>et universitaire. Sa primauté ici peut aussi refléter sa zone de chalandise</w:t>
      </w:r>
    </w:p>
    <w:p w14:paraId="10AE2C11" w14:textId="77777777" w:rsidR="002E62CE" w:rsidRDefault="002E62CE" w:rsidP="002E62CE">
      <w:r>
        <w:t>géographique étendue au sein de l'Occitanie.</w:t>
      </w:r>
    </w:p>
    <w:p w14:paraId="04DD2F71" w14:textId="77777777" w:rsidR="002E62CE" w:rsidRDefault="002E62CE" w:rsidP="002E62CE"/>
    <w:p w14:paraId="3471BC6C" w14:textId="77777777" w:rsidR="002E62CE" w:rsidRDefault="002E62CE" w:rsidP="002E62CE">
      <w:r>
        <w:t>Paris est fragmenté en arrondissements dans ces données. Les 15e et 18e</w:t>
      </w:r>
    </w:p>
    <w:p w14:paraId="0A5641D2" w14:textId="77777777" w:rsidR="002E62CE" w:rsidRDefault="002E62CE" w:rsidP="002E62CE">
      <w:r>
        <w:t>apparaissent séparément. Si Paris était traité comme une unité, il serait</w:t>
      </w:r>
    </w:p>
    <w:p w14:paraId="2A27CCD0" w14:textId="77777777" w:rsidR="002E62CE" w:rsidRDefault="002E62CE" w:rsidP="002E62CE">
      <w:r>
        <w:t>sans doute en tête. L'absence de la métropole parisienne agrégée est un</w:t>
      </w:r>
    </w:p>
    <w:p w14:paraId="53E911E4" w14:textId="77777777" w:rsidR="002E62CE" w:rsidRDefault="002E62CE" w:rsidP="002E62CE">
      <w:r>
        <w:t>biais à garder en tête dans l'interprétation.</w:t>
      </w:r>
    </w:p>
    <w:p w14:paraId="2F6038DD" w14:textId="77777777" w:rsidR="002E62CE" w:rsidRDefault="002E62CE" w:rsidP="002E62CE"/>
    <w:p w14:paraId="19723261" w14:textId="77777777" w:rsidR="002E62CE" w:rsidRDefault="002E62CE" w:rsidP="002E62CE">
      <w:r>
        <w:t>On note également l'absence de Marseille, Lyon et Nice dans le top 10, ce</w:t>
      </w:r>
    </w:p>
    <w:p w14:paraId="4D0380A4" w14:textId="77777777" w:rsidR="002E62CE" w:rsidRDefault="002E62CE" w:rsidP="002E62CE">
      <w:r>
        <w:t>qui peut surprendre. Plusieurs explications possibles : les migrations</w:t>
      </w:r>
    </w:p>
    <w:p w14:paraId="1A6ADF68" w14:textId="77777777" w:rsidR="002E62CE" w:rsidRDefault="002E62CE" w:rsidP="002E62CE">
      <w:r>
        <w:t>intra-métropole comptent beaucoup pour ces villes (elles sont représentées</w:t>
      </w:r>
    </w:p>
    <w:p w14:paraId="11096BBB" w14:textId="77777777" w:rsidR="002E62CE" w:rsidRDefault="002E62CE" w:rsidP="002E62CE">
      <w:r>
        <w:t>par plusieurs communes ou arrondissements), la définition géographique</w:t>
      </w:r>
    </w:p>
    <w:p w14:paraId="31769B55" w14:textId="77777777" w:rsidR="002E62CE" w:rsidRDefault="002E62CE" w:rsidP="002E62CE">
      <w:r>
        <w:t>retenue, ou des spécificités dans les données source.</w:t>
      </w:r>
    </w:p>
    <w:p w14:paraId="2E31E0C6" w14:textId="77777777" w:rsidR="002E62CE" w:rsidRDefault="002E62CE" w:rsidP="002E62CE"/>
    <w:p w14:paraId="4A88DE0D" w14:textId="77777777" w:rsidR="002E62CE" w:rsidRDefault="002E62CE" w:rsidP="002E62CE"/>
    <w:p w14:paraId="7FBB758E" w14:textId="77777777" w:rsidR="002E62CE" w:rsidRDefault="002E62CE" w:rsidP="002E62CE">
      <w:r>
        <w:t>===========================================================================</w:t>
      </w:r>
    </w:p>
    <w:p w14:paraId="5599CACF" w14:textId="77777777" w:rsidR="002E62CE" w:rsidRDefault="002E62CE" w:rsidP="002E62CE">
      <w:r>
        <w:t>5 — TOP 20 DES CORRIDORS MIGRATOIRES</w:t>
      </w:r>
    </w:p>
    <w:p w14:paraId="08065BB7" w14:textId="77777777" w:rsidR="002E62CE" w:rsidRDefault="002E62CE" w:rsidP="002E62CE">
      <w:r>
        <w:t>===========================================================================</w:t>
      </w:r>
    </w:p>
    <w:p w14:paraId="76F94043" w14:textId="77777777" w:rsidR="002E62CE" w:rsidRDefault="002E62CE" w:rsidP="002E62CE"/>
    <w:p w14:paraId="532340CD" w14:textId="77777777" w:rsidR="002E62CE" w:rsidRDefault="002E62CE" w:rsidP="002E62CE">
      <w:r>
        <w:lastRenderedPageBreak/>
        <w:t xml:space="preserve">  Rang | Départ                        | Arrivée                          | Migrations</w:t>
      </w:r>
    </w:p>
    <w:p w14:paraId="0A79D90F" w14:textId="77777777" w:rsidR="002E62CE" w:rsidRDefault="002E62CE" w:rsidP="002E62CE">
      <w:r>
        <w:t xml:space="preserve">  -----|-------------------------------|----------------------------------|----------</w:t>
      </w:r>
    </w:p>
    <w:p w14:paraId="7F88CD17" w14:textId="77777777" w:rsidR="002E62CE" w:rsidRDefault="002E62CE" w:rsidP="002E62CE">
      <w:r>
        <w:t xml:space="preserve">    1  | Mérignac                      | Bordeaux                         |  1 599,6</w:t>
      </w:r>
    </w:p>
    <w:p w14:paraId="3E30F7D9" w14:textId="77777777" w:rsidR="002E62CE" w:rsidRDefault="002E62CE" w:rsidP="002E62CE">
      <w:r>
        <w:t xml:space="preserve">    2  | Sainte-Florence               | Essarts-en-Bocage                |  1 318,1</w:t>
      </w:r>
    </w:p>
    <w:p w14:paraId="77A1097C" w14:textId="77777777" w:rsidR="002E62CE" w:rsidRDefault="002E62CE" w:rsidP="002E62CE">
      <w:r>
        <w:t xml:space="preserve">    3  | Villeurbanne                  | Lyon 3e Arrondissement           |  1 237,9</w:t>
      </w:r>
    </w:p>
    <w:p w14:paraId="77F5C916" w14:textId="77777777" w:rsidR="002E62CE" w:rsidRDefault="002E62CE" w:rsidP="002E62CE">
      <w:r>
        <w:t xml:space="preserve">    4  | Saint-Herblain                | Nantes                           |  1 206,3</w:t>
      </w:r>
    </w:p>
    <w:p w14:paraId="2B3058B0" w14:textId="77777777" w:rsidR="002E62CE" w:rsidRDefault="002E62CE" w:rsidP="002E62CE">
      <w:r>
        <w:t xml:space="preserve">    5  | Talence                       | Bordeaux                         |  1 189,5</w:t>
      </w:r>
    </w:p>
    <w:p w14:paraId="78C72FFA" w14:textId="77777777" w:rsidR="002E62CE" w:rsidRDefault="002E62CE" w:rsidP="002E62CE">
      <w:r>
        <w:t xml:space="preserve">    6  | L'Oie                         | Essarts-en-Bocage                |  1 178,8</w:t>
      </w:r>
    </w:p>
    <w:p w14:paraId="0C887412" w14:textId="77777777" w:rsidR="002E62CE" w:rsidRDefault="002E62CE" w:rsidP="002E62CE">
      <w:r>
        <w:t xml:space="preserve">    7  | Rezé                          | Nantes                           |  1 024,0</w:t>
      </w:r>
    </w:p>
    <w:p w14:paraId="69D99FE4" w14:textId="77777777" w:rsidR="002E62CE" w:rsidRDefault="002E62CE" w:rsidP="002E62CE">
      <w:r>
        <w:t xml:space="preserve">    8  | Bègles                        | Bordeaux                         |  1 002,0</w:t>
      </w:r>
    </w:p>
    <w:p w14:paraId="5CD7E75C" w14:textId="77777777" w:rsidR="002E62CE" w:rsidRDefault="002E62CE" w:rsidP="002E62CE">
      <w:r>
        <w:t xml:space="preserve">    9  | Schiltigheim                  | Strasbourg                       |  1 000,5</w:t>
      </w:r>
    </w:p>
    <w:p w14:paraId="61D3A616" w14:textId="77777777" w:rsidR="002E62CE" w:rsidRDefault="002E62CE" w:rsidP="002E62CE">
      <w:r>
        <w:t xml:space="preserve">   10  | Castelnau-le-Lez              | Montpellier                      |    981,2</w:t>
      </w:r>
    </w:p>
    <w:p w14:paraId="0F9788E4" w14:textId="77777777" w:rsidR="002E62CE" w:rsidRDefault="002E62CE" w:rsidP="002E62CE">
      <w:r>
        <w:t xml:space="preserve">   11  | Lyon 3e Arrondissement        | Villeurbanne                     |    976,8</w:t>
      </w:r>
    </w:p>
    <w:p w14:paraId="436B3FB6" w14:textId="77777777" w:rsidR="002E62CE" w:rsidRDefault="002E62CE" w:rsidP="002E62CE">
      <w:r>
        <w:t xml:space="preserve">   12  | Paris 20e Arrondissement      | Paris 11e Arrondissement         |    945,1</w:t>
      </w:r>
    </w:p>
    <w:p w14:paraId="0477FB64" w14:textId="77777777" w:rsidR="002E62CE" w:rsidRDefault="002E62CE" w:rsidP="002E62CE">
      <w:r>
        <w:t xml:space="preserve">   13  | Lyon 3e Arrondissement        | Lyon 7e Arrondissement           |    932,7</w:t>
      </w:r>
    </w:p>
    <w:p w14:paraId="09F3EFBE" w14:textId="77777777" w:rsidR="002E62CE" w:rsidRDefault="002E62CE" w:rsidP="002E62CE">
      <w:r>
        <w:t xml:space="preserve">   14  | Paris 15e Arrondissement      | Paris 14e Arrondissement         |    887,1</w:t>
      </w:r>
    </w:p>
    <w:p w14:paraId="6E40F947" w14:textId="77777777" w:rsidR="002E62CE" w:rsidRDefault="002E62CE" w:rsidP="002E62CE">
      <w:r>
        <w:t xml:space="preserve">   15  | Paris 16e Arrondissement      | Paris 15e Arrondissement         |    886,7</w:t>
      </w:r>
    </w:p>
    <w:p w14:paraId="4DA80DE8" w14:textId="77777777" w:rsidR="002E62CE" w:rsidRDefault="002E62CE" w:rsidP="002E62CE">
      <w:r>
        <w:t xml:space="preserve">   16  | Villeneuve-d'Ascq             | Lille                            |    853,9</w:t>
      </w:r>
    </w:p>
    <w:p w14:paraId="432A5386" w14:textId="77777777" w:rsidR="002E62CE" w:rsidRDefault="002E62CE" w:rsidP="002E62CE">
      <w:r>
        <w:t xml:space="preserve">   17  | Illkirch-Graffenstaden        | Strasbourg                       |    853,8</w:t>
      </w:r>
    </w:p>
    <w:p w14:paraId="49D31824" w14:textId="77777777" w:rsidR="002E62CE" w:rsidRDefault="002E62CE" w:rsidP="002E62CE">
      <w:r>
        <w:t xml:space="preserve">   18  | Paris 14e Arrondissement      | Paris 15e Arrondissement         |    826,6</w:t>
      </w:r>
    </w:p>
    <w:p w14:paraId="4251FC76" w14:textId="77777777" w:rsidR="002E62CE" w:rsidRDefault="002E62CE" w:rsidP="002E62CE">
      <w:r>
        <w:t xml:space="preserve">   19  | Le Tampon                     | Saint-Pierre                     |    825,5</w:t>
      </w:r>
    </w:p>
    <w:p w14:paraId="5E4F1D79" w14:textId="77777777" w:rsidR="002E62CE" w:rsidRDefault="002E62CE" w:rsidP="002E62CE">
      <w:r>
        <w:t xml:space="preserve">   20  | Saint-Martin-d'Hères          | Grenoble                         |    817,7</w:t>
      </w:r>
    </w:p>
    <w:p w14:paraId="1C2A864C" w14:textId="77777777" w:rsidR="002E62CE" w:rsidRDefault="002E62CE" w:rsidP="002E62CE"/>
    <w:p w14:paraId="266ED532" w14:textId="77777777" w:rsidR="002E62CE" w:rsidRDefault="002E62CE" w:rsidP="002E62CE">
      <w:r>
        <w:t>Trois logiques émergent :</w:t>
      </w:r>
    </w:p>
    <w:p w14:paraId="04F5B2DD" w14:textId="77777777" w:rsidR="002E62CE" w:rsidRDefault="002E62CE" w:rsidP="002E62CE"/>
    <w:p w14:paraId="60DB77A3" w14:textId="77777777" w:rsidR="002E62CE" w:rsidRDefault="002E62CE" w:rsidP="002E62CE">
      <w:r>
        <w:t>1. SUBURBANISATION (logique dominante)</w:t>
      </w:r>
    </w:p>
    <w:p w14:paraId="5E89A0A0" w14:textId="77777777" w:rsidR="002E62CE" w:rsidRDefault="002E62CE" w:rsidP="002E62CE">
      <w:r>
        <w:t xml:space="preserve">   Les flux les plus intenses sont quasi tous des communes de banlieue vers</w:t>
      </w:r>
    </w:p>
    <w:p w14:paraId="60E3EFFE" w14:textId="77777777" w:rsidR="002E62CE" w:rsidRDefault="002E62CE" w:rsidP="002E62CE">
      <w:r>
        <w:t xml:space="preserve">   la ville-centre : Mérignac → Bordeaux, Saint-Herblain → Nantes,</w:t>
      </w:r>
    </w:p>
    <w:p w14:paraId="237AC342" w14:textId="77777777" w:rsidR="002E62CE" w:rsidRDefault="002E62CE" w:rsidP="002E62CE">
      <w:r>
        <w:t xml:space="preserve">   Villeurbanne → Lyon 3e, Talence → Bordeaux, Rezé → Nantes, Bègles →</w:t>
      </w:r>
    </w:p>
    <w:p w14:paraId="37A1889A" w14:textId="77777777" w:rsidR="002E62CE" w:rsidRDefault="002E62CE" w:rsidP="002E62CE">
      <w:r>
        <w:t xml:space="preserve">   Bordeaux, Schiltigheim → Strasbourg, Villeneuve-d'Ascq → Lille,</w:t>
      </w:r>
    </w:p>
    <w:p w14:paraId="4B025CAD" w14:textId="77777777" w:rsidR="002E62CE" w:rsidRDefault="002E62CE" w:rsidP="002E62CE">
      <w:r>
        <w:t xml:space="preserve">   Illkirch → Strasbourg, Saint-Martin-d'Hères → Grenoble.</w:t>
      </w:r>
    </w:p>
    <w:p w14:paraId="34AA45CB" w14:textId="77777777" w:rsidR="002E62CE" w:rsidRDefault="002E62CE" w:rsidP="002E62CE"/>
    <w:p w14:paraId="03445AA3" w14:textId="77777777" w:rsidR="002E62CE" w:rsidRDefault="002E62CE" w:rsidP="002E62CE">
      <w:r>
        <w:t>2. MOBILITÉ INTRA-URBAINE (Paris)</w:t>
      </w:r>
    </w:p>
    <w:p w14:paraId="7055C32E" w14:textId="77777777" w:rsidR="002E62CE" w:rsidRDefault="002E62CE" w:rsidP="002E62CE">
      <w:r>
        <w:t xml:space="preserve">   Plusieurs flux parisiens apparaissent : Paris 20e → Paris 11e, Paris 15e</w:t>
      </w:r>
    </w:p>
    <w:p w14:paraId="252D9CBF" w14:textId="77777777" w:rsidR="002E62CE" w:rsidRDefault="002E62CE" w:rsidP="002E62CE">
      <w:r>
        <w:t xml:space="preserve">   ↔ Paris 14e, Paris 16e → Paris 15e. Ces migrations inter-arrondissements</w:t>
      </w:r>
    </w:p>
    <w:p w14:paraId="61E31E7B" w14:textId="77777777" w:rsidR="002E62CE" w:rsidRDefault="002E62CE" w:rsidP="002E62CE">
      <w:r>
        <w:t xml:space="preserve">   reflètent la mobilité résidentielle à l'intérieur de la capitale.</w:t>
      </w:r>
    </w:p>
    <w:p w14:paraId="61153F61" w14:textId="77777777" w:rsidR="002E62CE" w:rsidRDefault="002E62CE" w:rsidP="002E62CE"/>
    <w:p w14:paraId="072D5F42" w14:textId="77777777" w:rsidR="002E62CE" w:rsidRDefault="002E62CE" w:rsidP="002E62CE">
      <w:r>
        <w:t>3. FLUX ATYPIQUES À EXPLIQUER</w:t>
      </w:r>
    </w:p>
    <w:p w14:paraId="72AC137B" w14:textId="77777777" w:rsidR="002E62CE" w:rsidRDefault="002E62CE" w:rsidP="002E62CE">
      <w:r>
        <w:t xml:space="preserve">   Sainte-Florence → Essarts-en-Bocage (rang 2) et L'Oie → Essarts-en-Bocage</w:t>
      </w:r>
    </w:p>
    <w:p w14:paraId="4E7451D7" w14:textId="77777777" w:rsidR="002E62CE" w:rsidRDefault="002E62CE" w:rsidP="002E62CE">
      <w:r>
        <w:t xml:space="preserve">   (rang 6) sont surprenants : ce sont de petites communes vendéennes. La</w:t>
      </w:r>
    </w:p>
    <w:p w14:paraId="5F747E32" w14:textId="77777777" w:rsidR="002E62CE" w:rsidRDefault="002E62CE" w:rsidP="002E62CE">
      <w:r>
        <w:t xml:space="preserve">   fusion communale d'Essarts-en-Bocage (créée en 2016 par fusion de</w:t>
      </w:r>
    </w:p>
    <w:p w14:paraId="131A1CE2" w14:textId="77777777" w:rsidR="002E62CE" w:rsidRDefault="002E62CE" w:rsidP="002E62CE">
      <w:r>
        <w:t xml:space="preserve">   plusieurs communes dont Sainte-Florence et L'Oie) explique probablement</w:t>
      </w:r>
    </w:p>
    <w:p w14:paraId="6BD2BFF9" w14:textId="77777777" w:rsidR="002E62CE" w:rsidRDefault="002E62CE" w:rsidP="002E62CE">
      <w:r>
        <w:t xml:space="preserve">   ces flux : ils reflètent des réorganisations administratives, pas de</w:t>
      </w:r>
    </w:p>
    <w:p w14:paraId="0F1BA44D" w14:textId="77777777" w:rsidR="002E62CE" w:rsidRDefault="002E62CE" w:rsidP="002E62CE">
      <w:r>
        <w:t xml:space="preserve">   vraies migrations.</w:t>
      </w:r>
    </w:p>
    <w:p w14:paraId="327AE6BB" w14:textId="77777777" w:rsidR="002E62CE" w:rsidRDefault="002E62CE" w:rsidP="002E62CE"/>
    <w:p w14:paraId="2FF255B9" w14:textId="77777777" w:rsidR="002E62CE" w:rsidRDefault="002E62CE" w:rsidP="002E62CE">
      <w:r>
        <w:t>4. OUTRE-MER</w:t>
      </w:r>
    </w:p>
    <w:p w14:paraId="7ECF601D" w14:textId="77777777" w:rsidR="002E62CE" w:rsidRDefault="002E62CE" w:rsidP="002E62CE">
      <w:r>
        <w:t xml:space="preserve">   Le Tampon → Saint-Pierre (La Réunion, rang 19) montre que les mobilités</w:t>
      </w:r>
    </w:p>
    <w:p w14:paraId="74A7246E" w14:textId="77777777" w:rsidR="002E62CE" w:rsidRDefault="002E62CE" w:rsidP="002E62CE">
      <w:r>
        <w:t xml:space="preserve">   inter-communes ultramarines sont bien présentes dans les données.</w:t>
      </w:r>
    </w:p>
    <w:p w14:paraId="4B2D7F61" w14:textId="77777777" w:rsidR="002E62CE" w:rsidRDefault="002E62CE" w:rsidP="002E62CE"/>
    <w:p w14:paraId="2B7C89FA" w14:textId="77777777" w:rsidR="002E62CE" w:rsidRDefault="002E62CE" w:rsidP="002E62CE"/>
    <w:p w14:paraId="63C5F836" w14:textId="77777777" w:rsidR="002E62CE" w:rsidRDefault="002E62CE" w:rsidP="002E62CE">
      <w:r>
        <w:t>===========================================================================</w:t>
      </w:r>
    </w:p>
    <w:p w14:paraId="3CD018E4" w14:textId="77777777" w:rsidR="002E62CE" w:rsidRDefault="002E62CE" w:rsidP="002E62CE">
      <w:r>
        <w:t>6 — DISTRIBUTION DES VOLUMES PAR FLUX</w:t>
      </w:r>
    </w:p>
    <w:p w14:paraId="1657C48A" w14:textId="77777777" w:rsidR="002E62CE" w:rsidRDefault="002E62CE" w:rsidP="002E62CE">
      <w:r>
        <w:t>===========================================================================</w:t>
      </w:r>
    </w:p>
    <w:p w14:paraId="401B9037" w14:textId="77777777" w:rsidR="002E62CE" w:rsidRDefault="002E62CE" w:rsidP="002E62CE"/>
    <w:p w14:paraId="7C785CA7" w14:textId="77777777" w:rsidR="002E62CE" w:rsidRDefault="002E62CE" w:rsidP="002E62CE">
      <w:r>
        <w:t>Indicateurs clés :</w:t>
      </w:r>
    </w:p>
    <w:p w14:paraId="3087683B" w14:textId="77777777" w:rsidR="002E62CE" w:rsidRDefault="002E62CE" w:rsidP="002E62CE">
      <w:r>
        <w:t xml:space="preserve">  - Volume moyen par flux  : 11 personnes</w:t>
      </w:r>
    </w:p>
    <w:p w14:paraId="55B6791F" w14:textId="77777777" w:rsidR="002E62CE" w:rsidRDefault="002E62CE" w:rsidP="002E62CE">
      <w:r>
        <w:t xml:space="preserve">  - Volume médian par flux :  5 personnes</w:t>
      </w:r>
    </w:p>
    <w:p w14:paraId="5451845C" w14:textId="77777777" w:rsidR="002E62CE" w:rsidRDefault="002E62CE" w:rsidP="002E62CE">
      <w:r>
        <w:t xml:space="preserve">  - Volume maximum         : 1 600 (Mérignac → Bordeaux)</w:t>
      </w:r>
    </w:p>
    <w:p w14:paraId="564F9F0D" w14:textId="77777777" w:rsidR="002E62CE" w:rsidRDefault="002E62CE" w:rsidP="002E62CE">
      <w:r>
        <w:t xml:space="preserve">  - Force totale réseau    : 8,51 millions (somme des forces nœuds)</w:t>
      </w:r>
    </w:p>
    <w:p w14:paraId="4795A990" w14:textId="77777777" w:rsidR="002E62CE" w:rsidRDefault="002E62CE" w:rsidP="002E62CE"/>
    <w:p w14:paraId="5396CC1B" w14:textId="77777777" w:rsidR="002E62CE" w:rsidRDefault="002E62CE" w:rsidP="002E62CE">
      <w:r>
        <w:t>La médiane (5) est très inférieure à la moyenne (11). C'est la signature</w:t>
      </w:r>
    </w:p>
    <w:p w14:paraId="5B211CFF" w14:textId="77777777" w:rsidR="002E62CE" w:rsidRDefault="002E62CE" w:rsidP="002E62CE">
      <w:r>
        <w:t>d'une distribution à queue lourde : la moitié des flux concernent 5 personnes</w:t>
      </w:r>
    </w:p>
    <w:p w14:paraId="20623FC6" w14:textId="77777777" w:rsidR="002E62CE" w:rsidRDefault="002E62CE" w:rsidP="002E62CE">
      <w:r>
        <w:lastRenderedPageBreak/>
        <w:t>ou moins, mais quelques flux massifs tirent la moyenne vers le haut. En</w:t>
      </w:r>
    </w:p>
    <w:p w14:paraId="7435604D" w14:textId="77777777" w:rsidR="002E62CE" w:rsidRDefault="002E62CE" w:rsidP="002E62CE">
      <w:r>
        <w:t>d'autres termes, la plupart des paires de communes échangent très peu de</w:t>
      </w:r>
    </w:p>
    <w:p w14:paraId="3EBC4DDA" w14:textId="77777777" w:rsidR="002E62CE" w:rsidRDefault="002E62CE" w:rsidP="002E62CE">
      <w:r>
        <w:t>migrants — l'essentiel du volume réel est concentré sur un petit nombre de</w:t>
      </w:r>
    </w:p>
    <w:p w14:paraId="590382FA" w14:textId="77777777" w:rsidR="002E62CE" w:rsidRDefault="002E62CE" w:rsidP="002E62CE">
      <w:r>
        <w:t>corridors.</w:t>
      </w:r>
    </w:p>
    <w:p w14:paraId="76C4A867" w14:textId="77777777" w:rsidR="002E62CE" w:rsidRDefault="002E62CE" w:rsidP="002E62CE"/>
    <w:p w14:paraId="717D73B9" w14:textId="77777777" w:rsidR="002E62CE" w:rsidRDefault="002E62CE" w:rsidP="002E62CE">
      <w:r>
        <w:t>L'histogramme log montre que les volumes suivent approximativement une</w:t>
      </w:r>
    </w:p>
    <w:p w14:paraId="74CD673B" w14:textId="77777777" w:rsidR="002E62CE" w:rsidRDefault="002E62CE" w:rsidP="002E62CE">
      <w:r>
        <w:t>distribution log-normale : en prenant le logarithme des volumes, on obtient</w:t>
      </w:r>
    </w:p>
    <w:p w14:paraId="06FE3959" w14:textId="77777777" w:rsidR="002E62CE" w:rsidRDefault="002E62CE" w:rsidP="002E62CE">
      <w:r>
        <w:t>une courbe en cloche. C'est cohérent avec les lois d'échelle observées dans</w:t>
      </w:r>
    </w:p>
    <w:p w14:paraId="61EAC8FF" w14:textId="77777777" w:rsidR="002E62CE" w:rsidRDefault="002E62CE" w:rsidP="002E62CE">
      <w:r>
        <w:t>d'autres systèmes de flux géographiques.</w:t>
      </w:r>
    </w:p>
    <w:p w14:paraId="072DCB49" w14:textId="77777777" w:rsidR="002E62CE" w:rsidRDefault="002E62CE" w:rsidP="002E62CE"/>
    <w:p w14:paraId="02DC7189" w14:textId="77777777" w:rsidR="002E62CE" w:rsidRDefault="002E62CE" w:rsidP="002E62CE"/>
    <w:p w14:paraId="5DFC4938" w14:textId="77777777" w:rsidR="002E62CE" w:rsidRDefault="002E62CE" w:rsidP="002E62CE">
      <w:r>
        <w:t>===========================================================================</w:t>
      </w:r>
    </w:p>
    <w:p w14:paraId="3291C8E1" w14:textId="77777777" w:rsidR="002E62CE" w:rsidRDefault="002E62CE" w:rsidP="002E62CE">
      <w:r>
        <w:t>7 — DÉTECTION DE COMMUNAUTÉS (LOUVAIN)</w:t>
      </w:r>
    </w:p>
    <w:p w14:paraId="1DD440EC" w14:textId="77777777" w:rsidR="002E62CE" w:rsidRDefault="002E62CE" w:rsidP="002E62CE">
      <w:r>
        <w:t>===========================================================================</w:t>
      </w:r>
    </w:p>
    <w:p w14:paraId="72CB67C3" w14:textId="77777777" w:rsidR="002E62CE" w:rsidRDefault="002E62CE" w:rsidP="002E62CE"/>
    <w:p w14:paraId="00588F5E" w14:textId="77777777" w:rsidR="002E62CE" w:rsidRDefault="002E62CE" w:rsidP="002E62CE">
      <w:r>
        <w:t>Indicateurs clés :</w:t>
      </w:r>
    </w:p>
    <w:p w14:paraId="6080AF6F" w14:textId="77777777" w:rsidR="002E62CE" w:rsidRDefault="002E62CE" w:rsidP="002E62CE">
      <w:r>
        <w:t xml:space="preserve">  - Communautés (non pondéré) : 30    | Modularité Q = 0,514</w:t>
      </w:r>
    </w:p>
    <w:p w14:paraId="43D72E8F" w14:textId="77777777" w:rsidR="002E62CE" w:rsidRDefault="002E62CE" w:rsidP="002E62CE">
      <w:r>
        <w:t xml:space="preserve">  - Communautés (pondéré)     : 41    | Modularité Q = 0,626</w:t>
      </w:r>
    </w:p>
    <w:p w14:paraId="31220821" w14:textId="77777777" w:rsidR="002E62CE" w:rsidRDefault="002E62CE" w:rsidP="002E62CE">
      <w:r>
        <w:t xml:space="preserve">  - Similarité NMI entre les deux partitionnements : 0,660</w:t>
      </w:r>
    </w:p>
    <w:p w14:paraId="019EAE36" w14:textId="77777777" w:rsidR="002E62CE" w:rsidRDefault="002E62CE" w:rsidP="002E62CE">
      <w:r>
        <w:t xml:space="preserve">  - Plus grande communauté    : 5 731 villes (hub : Dijon)</w:t>
      </w:r>
    </w:p>
    <w:p w14:paraId="3F8E0763" w14:textId="77777777" w:rsidR="002E62CE" w:rsidRDefault="002E62CE" w:rsidP="002E62CE"/>
    <w:p w14:paraId="46BE3C87" w14:textId="77777777" w:rsidR="002E62CE" w:rsidRDefault="002E62CE" w:rsidP="002E62CE">
      <w:r>
        <w:t>--- Modularité Q = 0,514 ---</w:t>
      </w:r>
    </w:p>
    <w:p w14:paraId="0B24EB00" w14:textId="77777777" w:rsidR="002E62CE" w:rsidRDefault="002E62CE" w:rsidP="002E62CE"/>
    <w:p w14:paraId="22581E51" w14:textId="77777777" w:rsidR="002E62CE" w:rsidRDefault="002E62CE" w:rsidP="002E62CE">
      <w:r>
        <w:t>Une modularité de 0,514 est excellente (le seuil significatif est 0,3).</w:t>
      </w:r>
    </w:p>
    <w:p w14:paraId="298FCF8F" w14:textId="77777777" w:rsidR="002E62CE" w:rsidRDefault="002E62CE" w:rsidP="002E62CE">
      <w:r>
        <w:t>Cela confirme que le réseau migratoire français est structuré en zones</w:t>
      </w:r>
    </w:p>
    <w:p w14:paraId="0D1A7B64" w14:textId="77777777" w:rsidR="002E62CE" w:rsidRDefault="002E62CE" w:rsidP="002E62CE">
      <w:r>
        <w:t>d'attraction claires et distinctes, et non aléatoire. Les migrations ne se</w:t>
      </w:r>
    </w:p>
    <w:p w14:paraId="4BFC6805" w14:textId="77777777" w:rsidR="002E62CE" w:rsidRDefault="002E62CE" w:rsidP="002E62CE">
      <w:r>
        <w:t>font pas indifféremment entre toutes les communes.</w:t>
      </w:r>
    </w:p>
    <w:p w14:paraId="2D2F669A" w14:textId="77777777" w:rsidR="002E62CE" w:rsidRDefault="002E62CE" w:rsidP="002E62CE"/>
    <w:p w14:paraId="0E7FF32C" w14:textId="77777777" w:rsidR="002E62CE" w:rsidRDefault="002E62CE" w:rsidP="002E62CE">
      <w:r>
        <w:t>--- Les 8 communautés majeures ---</w:t>
      </w:r>
    </w:p>
    <w:p w14:paraId="5DA08E90" w14:textId="77777777" w:rsidR="002E62CE" w:rsidRDefault="002E62CE" w:rsidP="002E62CE"/>
    <w:p w14:paraId="738A1143" w14:textId="77777777" w:rsidR="002E62CE" w:rsidRDefault="002E62CE" w:rsidP="002E62CE">
      <w:r>
        <w:t xml:space="preserve">  Hub          | Nb villes | Degré moy. | Lecture probable</w:t>
      </w:r>
    </w:p>
    <w:p w14:paraId="12C52736" w14:textId="77777777" w:rsidR="002E62CE" w:rsidRDefault="002E62CE" w:rsidP="002E62CE">
      <w:r>
        <w:lastRenderedPageBreak/>
        <w:t xml:space="preserve">  -------------|-----------|------------|----------------------------------</w:t>
      </w:r>
    </w:p>
    <w:p w14:paraId="307DFD70" w14:textId="77777777" w:rsidR="002E62CE" w:rsidRDefault="002E62CE" w:rsidP="002E62CE">
      <w:r>
        <w:t xml:space="preserve">  Dijon        |   5 731   |    20,4    | La plus grande — Est/Bourgogne/Centre</w:t>
      </w:r>
    </w:p>
    <w:p w14:paraId="6C707BB7" w14:textId="77777777" w:rsidR="002E62CE" w:rsidRDefault="002E62CE" w:rsidP="002E62CE">
      <w:r>
        <w:t xml:space="preserve">  Strasbourg   |   3 735   |    14,3    | Alsace et Grand Est</w:t>
      </w:r>
    </w:p>
    <w:p w14:paraId="32470701" w14:textId="77777777" w:rsidR="002E62CE" w:rsidRDefault="002E62CE" w:rsidP="002E62CE">
      <w:r>
        <w:t xml:space="preserve">  Toulouse     |   3 650   |    18,7    | Occitanie et Sud-Ouest</w:t>
      </w:r>
    </w:p>
    <w:p w14:paraId="69E47E03" w14:textId="77777777" w:rsidR="002E62CE" w:rsidRDefault="002E62CE" w:rsidP="002E62CE">
      <w:r>
        <w:t xml:space="preserve">  Bordeaux     |   3 583   |    20,4    | Nouvelle-Aquitaine</w:t>
      </w:r>
    </w:p>
    <w:p w14:paraId="7DC33252" w14:textId="77777777" w:rsidR="002E62CE" w:rsidRDefault="002E62CE" w:rsidP="002E62CE">
      <w:r>
        <w:t xml:space="preserve">  Reims        |   3 361   |    45,0    | Grand Est / Bassin parisien</w:t>
      </w:r>
    </w:p>
    <w:p w14:paraId="446E6FF2" w14:textId="77777777" w:rsidR="002E62CE" w:rsidRDefault="002E62CE" w:rsidP="002E62CE">
      <w:r>
        <w:t xml:space="preserve">  Lille        |   3 145   |    17,2    | Nord et Hauts-de-France</w:t>
      </w:r>
    </w:p>
    <w:p w14:paraId="5BC97001" w14:textId="77777777" w:rsidR="002E62CE" w:rsidRDefault="002E62CE" w:rsidP="002E62CE">
      <w:r>
        <w:t xml:space="preserve">  Nantes       |   2 524   |    31,3    | Pays-de-la-Loire et Bretagne</w:t>
      </w:r>
    </w:p>
    <w:p w14:paraId="59DAAF14" w14:textId="77777777" w:rsidR="002E62CE" w:rsidRDefault="002E62CE" w:rsidP="002E62CE">
      <w:r>
        <w:t xml:space="preserve">  Rouen        |   2 389   |    16,1    | Normandie</w:t>
      </w:r>
    </w:p>
    <w:p w14:paraId="357B6E81" w14:textId="77777777" w:rsidR="002E62CE" w:rsidRDefault="002E62CE" w:rsidP="002E62CE"/>
    <w:p w14:paraId="5B4B1557" w14:textId="77777777" w:rsidR="002E62CE" w:rsidRDefault="002E62CE" w:rsidP="002E62CE">
      <w:r>
        <w:t>Reims comme hub d'une communauté de 3 361 villes avec un degré moyen de 45</w:t>
      </w:r>
    </w:p>
    <w:p w14:paraId="6A7E9992" w14:textId="77777777" w:rsidR="002E62CE" w:rsidRDefault="002E62CE" w:rsidP="002E62CE">
      <w:r>
        <w:t>(le plus élevé de tous) est une surprise. Reims n'est pas une métropole</w:t>
      </w:r>
    </w:p>
    <w:p w14:paraId="15D6769E" w14:textId="77777777" w:rsidR="002E62CE" w:rsidRDefault="002E62CE" w:rsidP="002E62CE">
      <w:r>
        <w:t>majeure. Cela reflète probablement que cette communauté capte les flux autour</w:t>
      </w:r>
    </w:p>
    <w:p w14:paraId="5F91598C" w14:textId="77777777" w:rsidR="002E62CE" w:rsidRDefault="002E62CE" w:rsidP="002E62CE">
      <w:r>
        <w:t>du bassin parisien et du couloir Champagne-Ardenne, avec des villes très</w:t>
      </w:r>
    </w:p>
    <w:p w14:paraId="66253B01" w14:textId="77777777" w:rsidR="002E62CE" w:rsidRDefault="002E62CE" w:rsidP="002E62CE">
      <w:r>
        <w:t>interconnectées entre elles (d'où le fort degré moyen).</w:t>
      </w:r>
    </w:p>
    <w:p w14:paraId="3D558BD3" w14:textId="77777777" w:rsidR="002E62CE" w:rsidRDefault="002E62CE" w:rsidP="002E62CE"/>
    <w:p w14:paraId="15E1FE2A" w14:textId="77777777" w:rsidR="002E62CE" w:rsidRDefault="002E62CE" w:rsidP="002E62CE">
      <w:r>
        <w:t>Dijon comme hub de la plus grande communauté (5 731 villes) est également</w:t>
      </w:r>
    </w:p>
    <w:p w14:paraId="19E042F0" w14:textId="77777777" w:rsidR="002E62CE" w:rsidRDefault="002E62CE" w:rsidP="002E62CE">
      <w:r>
        <w:t>inattendu. Cela suggère que l'algorithme Louvain identifie un vaste bassin</w:t>
      </w:r>
    </w:p>
    <w:p w14:paraId="4B74B512" w14:textId="77777777" w:rsidR="002E62CE" w:rsidRDefault="002E62CE" w:rsidP="002E62CE">
      <w:r>
        <w:t>centré sur la Bourgogne, la Franche-Comté et peut-être une partie du Centre,</w:t>
      </w:r>
    </w:p>
    <w:p w14:paraId="5753631B" w14:textId="77777777" w:rsidR="002E62CE" w:rsidRDefault="002E62CE" w:rsidP="002E62CE">
      <w:r>
        <w:t>où les flux migratoires forment un réseau diffus sans métropole dominante</w:t>
      </w:r>
    </w:p>
    <w:p w14:paraId="350DEE68" w14:textId="77777777" w:rsidR="002E62CE" w:rsidRDefault="002E62CE" w:rsidP="002E62CE">
      <w:r>
        <w:t>écrasante.</w:t>
      </w:r>
    </w:p>
    <w:p w14:paraId="727FDF53" w14:textId="77777777" w:rsidR="002E62CE" w:rsidRDefault="002E62CE" w:rsidP="002E62CE"/>
    <w:p w14:paraId="2EA7614C" w14:textId="77777777" w:rsidR="002E62CE" w:rsidRDefault="002E62CE" w:rsidP="002E62CE">
      <w:r>
        <w:t>--- Louvain pondéré vs non pondéré : NMI = 0,660 ---</w:t>
      </w:r>
    </w:p>
    <w:p w14:paraId="664C7B0C" w14:textId="77777777" w:rsidR="002E62CE" w:rsidRDefault="002E62CE" w:rsidP="002E62CE"/>
    <w:p w14:paraId="1F195E6B" w14:textId="77777777" w:rsidR="002E62CE" w:rsidRDefault="002E62CE" w:rsidP="002E62CE">
      <w:r>
        <w:t>Un NMI de 0,660 indique une similarité modérée entre les deux</w:t>
      </w:r>
    </w:p>
    <w:p w14:paraId="2B47E74B" w14:textId="77777777" w:rsidR="002E62CE" w:rsidRDefault="002E62CE" w:rsidP="002E62CE">
      <w:r>
        <w:t>partitionnements. Les deux visions ne sont pas identiques : prendre en</w:t>
      </w:r>
    </w:p>
    <w:p w14:paraId="0080F979" w14:textId="77777777" w:rsidR="002E62CE" w:rsidRDefault="002E62CE" w:rsidP="002E62CE">
      <w:r>
        <w:t>compte les volumes de migration (et non juste la présence d'un lien) fait</w:t>
      </w:r>
    </w:p>
    <w:p w14:paraId="6EEF4689" w14:textId="77777777" w:rsidR="002E62CE" w:rsidRDefault="002E62CE" w:rsidP="002E62CE">
      <w:r>
        <w:t>émerger 11 communautés supplémentaires (41 vs 30) et une modularité plus</w:t>
      </w:r>
    </w:p>
    <w:p w14:paraId="6C71DCB8" w14:textId="77777777" w:rsidR="002E62CE" w:rsidRDefault="002E62CE" w:rsidP="002E62CE">
      <w:r>
        <w:t>forte (Q = 0,626 vs 0,514). Cela signifie que les flux intenses dessinent</w:t>
      </w:r>
    </w:p>
    <w:p w14:paraId="672D7A40" w14:textId="77777777" w:rsidR="002E62CE" w:rsidRDefault="002E62CE" w:rsidP="002E62CE">
      <w:r>
        <w:t>des bassins plus resserrés et mieux définis que la simple connectivité</w:t>
      </w:r>
    </w:p>
    <w:p w14:paraId="56B7C962" w14:textId="77777777" w:rsidR="002E62CE" w:rsidRDefault="002E62CE" w:rsidP="002E62CE">
      <w:r>
        <w:t>binaire. La version pondérée est probablement plus pertinente</w:t>
      </w:r>
    </w:p>
    <w:p w14:paraId="63B59029" w14:textId="77777777" w:rsidR="002E62CE" w:rsidRDefault="002E62CE" w:rsidP="002E62CE">
      <w:r>
        <w:lastRenderedPageBreak/>
        <w:t>géographiquement.</w:t>
      </w:r>
    </w:p>
    <w:p w14:paraId="476873BF" w14:textId="77777777" w:rsidR="002E62CE" w:rsidRDefault="002E62CE" w:rsidP="002E62CE"/>
    <w:p w14:paraId="0D2D5416" w14:textId="77777777" w:rsidR="002E62CE" w:rsidRDefault="002E62CE" w:rsidP="002E62CE"/>
    <w:p w14:paraId="1EFF8079" w14:textId="77777777" w:rsidR="002E62CE" w:rsidRDefault="002E62CE" w:rsidP="002E62CE">
      <w:r>
        <w:t>===========================================================================</w:t>
      </w:r>
    </w:p>
    <w:p w14:paraId="4AF06970" w14:textId="77777777" w:rsidR="002E62CE" w:rsidRDefault="002E62CE" w:rsidP="002E62CE">
      <w:r>
        <w:t>8 — GIRVAN-NEWMAN : RÉSULTAT DÉGÉNÉRÉ</w:t>
      </w:r>
    </w:p>
    <w:p w14:paraId="0409D278" w14:textId="77777777" w:rsidR="002E62CE" w:rsidRDefault="002E62CE" w:rsidP="002E62CE">
      <w:r>
        <w:t>===========================================================================</w:t>
      </w:r>
    </w:p>
    <w:p w14:paraId="07DC04D6" w14:textId="77777777" w:rsidR="002E62CE" w:rsidRDefault="002E62CE" w:rsidP="002E62CE"/>
    <w:p w14:paraId="1EB244E9" w14:textId="77777777" w:rsidR="002E62CE" w:rsidRDefault="002E62CE" w:rsidP="002E62CE">
      <w:r>
        <w:t>Indicateurs :</w:t>
      </w:r>
    </w:p>
    <w:p w14:paraId="380A56D7" w14:textId="77777777" w:rsidR="002E62CE" w:rsidRDefault="002E62CE" w:rsidP="002E62CE">
      <w:r>
        <w:t xml:space="preserve">  - Modularité Q : −0,0005   (négatif = pire qu'aléatoire)</w:t>
      </w:r>
    </w:p>
    <w:p w14:paraId="7FB258C8" w14:textId="77777777" w:rsidR="002E62CE" w:rsidRDefault="002E62CE" w:rsidP="002E62CE">
      <w:r>
        <w:t xml:space="preserve">  - Structure    : 1 communauté de 93 villes + 7 communautés de 1 ville</w:t>
      </w:r>
    </w:p>
    <w:p w14:paraId="7804F953" w14:textId="77777777" w:rsidR="002E62CE" w:rsidRDefault="002E62CE" w:rsidP="002E62CE"/>
    <w:p w14:paraId="71DDCAFA" w14:textId="77777777" w:rsidR="002E62CE" w:rsidRDefault="002E62CE" w:rsidP="002E62CE">
      <w:r>
        <w:t>Le résultat de Girvan-Newman est clairement dégénéré : 1 communauté de 93</w:t>
      </w:r>
    </w:p>
    <w:p w14:paraId="64C0D353" w14:textId="77777777" w:rsidR="002E62CE" w:rsidRDefault="002E62CE" w:rsidP="002E62CE">
      <w:r>
        <w:t>villes et 7 communautés d'exactement 1 ville chacune. Une modularité</w:t>
      </w:r>
    </w:p>
    <w:p w14:paraId="547816C1" w14:textId="77777777" w:rsidR="002E62CE" w:rsidRDefault="002E62CE" w:rsidP="002E62CE">
      <w:r>
        <w:t>négative (Q ≈ −0,0005) confirme que ce partitionnement est pire qu'un</w:t>
      </w:r>
    </w:p>
    <w:p w14:paraId="1E0DD0C4" w14:textId="77777777" w:rsidR="002E62CE" w:rsidRDefault="002E62CE" w:rsidP="002E62CE">
      <w:r>
        <w:t>découpage aléatoire. Il n'a aucune valeur d'interprétation.</w:t>
      </w:r>
    </w:p>
    <w:p w14:paraId="130EC333" w14:textId="77777777" w:rsidR="002E62CE" w:rsidRDefault="002E62CE" w:rsidP="002E62CE"/>
    <w:p w14:paraId="386346C2" w14:textId="77777777" w:rsidR="002E62CE" w:rsidRDefault="002E62CE" w:rsidP="002E62CE">
      <w:r>
        <w:t>Pourquoi cela échoue-t-il ici ? Girvan-Newman supprime itérativement les</w:t>
      </w:r>
    </w:p>
    <w:p w14:paraId="539E420A" w14:textId="77777777" w:rsidR="002E62CE" w:rsidRDefault="002E62CE" w:rsidP="002E62CE">
      <w:r>
        <w:t>arêtes de plus forte betweenness centrality. Dans un sous-graphe des 100</w:t>
      </w:r>
    </w:p>
    <w:p w14:paraId="795850FF" w14:textId="77777777" w:rsidR="002E62CE" w:rsidRDefault="002E62CE" w:rsidP="002E62CE">
      <w:r>
        <w:t>villes les plus connectées (4 384 arêtes, très dense), l'algorithme doit</w:t>
      </w:r>
    </w:p>
    <w:p w14:paraId="4C283EE5" w14:textId="77777777" w:rsidR="002E62CE" w:rsidRDefault="002E62CE" w:rsidP="002E62CE">
      <w:r>
        <w:t>retirer énormément d'arêtes avant de scinder le groupe, et les premières</w:t>
      </w:r>
    </w:p>
    <w:p w14:paraId="3F01C590" w14:textId="77777777" w:rsidR="002E62CE" w:rsidRDefault="002E62CE" w:rsidP="002E62CE">
      <w:r>
        <w:t>scissions isolent des nœuds périphériques un par un. Avec k_target = 8,</w:t>
      </w:r>
    </w:p>
    <w:p w14:paraId="4204EE25" w14:textId="77777777" w:rsidR="002E62CE" w:rsidRDefault="002E62CE" w:rsidP="002E62CE">
      <w:r>
        <w:t>on s'arrête bien trop tôt dans ce processus.</w:t>
      </w:r>
    </w:p>
    <w:p w14:paraId="5230CA32" w14:textId="77777777" w:rsidR="002E62CE" w:rsidRDefault="002E62CE" w:rsidP="002E62CE"/>
    <w:p w14:paraId="34C9C851" w14:textId="77777777" w:rsidR="002E62CE" w:rsidRDefault="002E62CE" w:rsidP="002E62CE">
      <w:r>
        <w:t>Pour obtenir un résultat exploitable avec Girvan-Newman, deux pistes :</w:t>
      </w:r>
    </w:p>
    <w:p w14:paraId="3C169156" w14:textId="77777777" w:rsidR="002E62CE" w:rsidRDefault="002E62CE" w:rsidP="002E62CE">
      <w:r>
        <w:t xml:space="preserve">  (1) Augmenter k_target à 20–30.</w:t>
      </w:r>
    </w:p>
    <w:p w14:paraId="48D255C7" w14:textId="77777777" w:rsidR="002E62CE" w:rsidRDefault="002E62CE" w:rsidP="002E62CE">
      <w:r>
        <w:t xml:space="preserve">  (2) Travailler sur un sous-graphe plus petit (N_GN = 30–50 villes) où</w:t>
      </w:r>
    </w:p>
    <w:p w14:paraId="48317C59" w14:textId="77777777" w:rsidR="002E62CE" w:rsidRDefault="002E62CE" w:rsidP="002E62CE">
      <w:r>
        <w:t xml:space="preserve">      la structure de communautés est visible plus rapidement.</w:t>
      </w:r>
    </w:p>
    <w:p w14:paraId="2D7C3FFE" w14:textId="77777777" w:rsidR="002E62CE" w:rsidRDefault="002E62CE" w:rsidP="002E62CE"/>
    <w:p w14:paraId="12AFCF10" w14:textId="77777777" w:rsidR="002E62CE" w:rsidRDefault="002E62CE" w:rsidP="002E62CE">
      <w:r>
        <w:t>Conclure que Louvain est clairement supérieur dans ce contexte est tout à</w:t>
      </w:r>
    </w:p>
    <w:p w14:paraId="7DA75FD7" w14:textId="77777777" w:rsidR="002E62CE" w:rsidRDefault="002E62CE" w:rsidP="002E62CE">
      <w:r>
        <w:t>fait justifié.</w:t>
      </w:r>
    </w:p>
    <w:p w14:paraId="1914C2CE" w14:textId="77777777" w:rsidR="002E62CE" w:rsidRDefault="002E62CE" w:rsidP="002E62CE"/>
    <w:p w14:paraId="4C820A83" w14:textId="77777777" w:rsidR="002E62CE" w:rsidRDefault="002E62CE" w:rsidP="002E62CE"/>
    <w:p w14:paraId="33DA2DD7" w14:textId="77777777" w:rsidR="002E62CE" w:rsidRDefault="002E62CE" w:rsidP="002E62CE">
      <w:r>
        <w:t>===========================================================================</w:t>
      </w:r>
    </w:p>
    <w:p w14:paraId="541D5A4F" w14:textId="77777777" w:rsidR="002E62CE" w:rsidRDefault="002E62CE" w:rsidP="002E62CE">
      <w:r>
        <w:t>9 — MODÈLE GRAVITAIRE</w:t>
      </w:r>
    </w:p>
    <w:p w14:paraId="051E744D" w14:textId="77777777" w:rsidR="002E62CE" w:rsidRDefault="002E62CE" w:rsidP="002E62CE">
      <w:r>
        <w:t>===========================================================================</w:t>
      </w:r>
    </w:p>
    <w:p w14:paraId="7C605B27" w14:textId="77777777" w:rsidR="002E62CE" w:rsidRDefault="002E62CE" w:rsidP="002E62CE"/>
    <w:p w14:paraId="1795D551" w14:textId="77777777" w:rsidR="002E62CE" w:rsidRDefault="002E62CE" w:rsidP="002E62CE">
      <w:r>
        <w:t>--- Résultats de la régression ---</w:t>
      </w:r>
    </w:p>
    <w:p w14:paraId="6A253880" w14:textId="77777777" w:rsidR="002E62CE" w:rsidRDefault="002E62CE" w:rsidP="002E62CE"/>
    <w:p w14:paraId="30F5698E" w14:textId="77777777" w:rsidR="002E62CE" w:rsidRDefault="002E62CE" w:rsidP="002E62CE">
      <w:r>
        <w:t xml:space="preserve">  Paramètre         | Valeur  | Signification</w:t>
      </w:r>
    </w:p>
    <w:p w14:paraId="51DF4B5F" w14:textId="77777777" w:rsidR="002E62CE" w:rsidRDefault="002E62CE" w:rsidP="002E62CE">
      <w:r>
        <w:t xml:space="preserve">  ------------------|---------|------------------------------------------</w:t>
      </w:r>
    </w:p>
    <w:p w14:paraId="7E5B4CBB" w14:textId="77777777" w:rsidR="002E62CE" w:rsidRDefault="002E62CE" w:rsidP="002E62CE">
      <w:r>
        <w:t xml:space="preserve">  G (constante)     | 9,361   | Niveau de base des flux</w:t>
      </w:r>
    </w:p>
    <w:p w14:paraId="0F9B9E3E" w14:textId="77777777" w:rsidR="002E62CE" w:rsidRDefault="002E62CE" w:rsidP="002E62CE">
      <w:r>
        <w:t xml:space="preserve">  α (pop. départ)   | −0,066  | Petites villes proportionnellement + mobiles</w:t>
      </w:r>
    </w:p>
    <w:p w14:paraId="6012712F" w14:textId="77777777" w:rsidR="002E62CE" w:rsidRDefault="002E62CE" w:rsidP="002E62CE">
      <w:r>
        <w:t xml:space="preserve">  β (pop. arrivée)  | +0,108  | Grandes villes attirent davantage</w:t>
      </w:r>
    </w:p>
    <w:p w14:paraId="3E8D0EE9" w14:textId="77777777" w:rsidR="002E62CE" w:rsidRDefault="002E62CE" w:rsidP="002E62CE">
      <w:r>
        <w:t xml:space="preserve">  γ (distance)      | −0,186  | Friction distance très faible</w:t>
      </w:r>
    </w:p>
    <w:p w14:paraId="4481DDA1" w14:textId="77777777" w:rsidR="002E62CE" w:rsidRDefault="002E62CE" w:rsidP="002E62CE">
      <w:r>
        <w:t xml:space="preserve">  R²                |  0,165  | 16,5 % de variance expliquée</w:t>
      </w:r>
    </w:p>
    <w:p w14:paraId="45205349" w14:textId="77777777" w:rsidR="002E62CE" w:rsidRDefault="002E62CE" w:rsidP="002E62CE"/>
    <w:p w14:paraId="042803A5" w14:textId="77777777" w:rsidR="002E62CE" w:rsidRDefault="002E62CE" w:rsidP="002E62CE">
      <w:r>
        <w:t>--- α = −0,066 : les petites villes de départ sont proportionnellement</w:t>
      </w:r>
    </w:p>
    <w:p w14:paraId="0E20888B" w14:textId="77777777" w:rsidR="002E62CE" w:rsidRDefault="002E62CE" w:rsidP="002E62CE">
      <w:r>
        <w:t xml:space="preserve">                 plus mobiles ---</w:t>
      </w:r>
    </w:p>
    <w:p w14:paraId="1122E76F" w14:textId="77777777" w:rsidR="002E62CE" w:rsidRDefault="002E62CE" w:rsidP="002E62CE"/>
    <w:p w14:paraId="031543E0" w14:textId="77777777" w:rsidR="002E62CE" w:rsidRDefault="002E62CE" w:rsidP="002E62CE">
      <w:r>
        <w:t>C'est contre-intuitif par rapport au modèle gravitaire classique.</w:t>
      </w:r>
    </w:p>
    <w:p w14:paraId="61D9A4D7" w14:textId="77777777" w:rsidR="002E62CE" w:rsidRDefault="002E62CE" w:rsidP="002E62CE">
      <w:r>
        <w:t>Normalement, on attend α &gt; 0 (plus la ville source est grande, plus elle</w:t>
      </w:r>
    </w:p>
    <w:p w14:paraId="7595BC59" w14:textId="77777777" w:rsidR="002E62CE" w:rsidRDefault="002E62CE" w:rsidP="002E62CE">
      <w:r>
        <w:t>émet de migrants en volume absolu). Ici α est légèrement négatif, ce qui</w:t>
      </w:r>
    </w:p>
    <w:p w14:paraId="0C6796ED" w14:textId="77777777" w:rsidR="002E62CE" w:rsidRDefault="002E62CE" w:rsidP="002E62CE">
      <w:r>
        <w:t>suggère que les petites communes rurales ont un taux d'émigration</w:t>
      </w:r>
    </w:p>
    <w:p w14:paraId="7D15A77C" w14:textId="77777777" w:rsidR="002E62CE" w:rsidRDefault="002E62CE" w:rsidP="002E62CE">
      <w:r>
        <w:t>proportionnellement plus élevé. Cela peut refléter un exode rural : les</w:t>
      </w:r>
    </w:p>
    <w:p w14:paraId="42C73263" w14:textId="77777777" w:rsidR="002E62CE" w:rsidRDefault="002E62CE" w:rsidP="002E62CE">
      <w:r>
        <w:t>petites communes perdent une part importante de leur population vers les</w:t>
      </w:r>
    </w:p>
    <w:p w14:paraId="6EE4E0FF" w14:textId="77777777" w:rsidR="002E62CE" w:rsidRDefault="002E62CE" w:rsidP="002E62CE">
      <w:r>
        <w:t>villes, tandis que les grandes métropoles retiennent mieux leurs résidents.</w:t>
      </w:r>
    </w:p>
    <w:p w14:paraId="5D987917" w14:textId="77777777" w:rsidR="002E62CE" w:rsidRDefault="002E62CE" w:rsidP="002E62CE"/>
    <w:p w14:paraId="3D6A5B45" w14:textId="77777777" w:rsidR="002E62CE" w:rsidRDefault="002E62CE" w:rsidP="002E62CE">
      <w:r>
        <w:t>--- β = +0,108 : les grandes villes attirent davantage ---</w:t>
      </w:r>
    </w:p>
    <w:p w14:paraId="343C3FD5" w14:textId="77777777" w:rsidR="002E62CE" w:rsidRDefault="002E62CE" w:rsidP="002E62CE"/>
    <w:p w14:paraId="06699916" w14:textId="77777777" w:rsidR="002E62CE" w:rsidRDefault="002E62CE" w:rsidP="002E62CE">
      <w:r>
        <w:t>Ce résultat est conforme à la théorie gravitaire. Une ville plus grande</w:t>
      </w:r>
    </w:p>
    <w:p w14:paraId="1C229824" w14:textId="77777777" w:rsidR="002E62CE" w:rsidRDefault="002E62CE" w:rsidP="002E62CE">
      <w:r>
        <w:t>attire plus de migrants — cela reflète l'attractivité économique (emplois),</w:t>
      </w:r>
    </w:p>
    <w:p w14:paraId="76336AED" w14:textId="77777777" w:rsidR="002E62CE" w:rsidRDefault="002E62CE" w:rsidP="002E62CE">
      <w:r>
        <w:t>universitaire et en termes de services. Cependant, β = 0,108 est très</w:t>
      </w:r>
    </w:p>
    <w:p w14:paraId="2D99FBBD" w14:textId="77777777" w:rsidR="002E62CE" w:rsidRDefault="002E62CE" w:rsidP="002E62CE">
      <w:r>
        <w:lastRenderedPageBreak/>
        <w:t>faible, ce qui indique que cet effet de taille est présent mais peu puissant</w:t>
      </w:r>
    </w:p>
    <w:p w14:paraId="075B3C08" w14:textId="77777777" w:rsidR="002E62CE" w:rsidRDefault="002E62CE" w:rsidP="002E62CE">
      <w:r>
        <w:t>dans les données.</w:t>
      </w:r>
    </w:p>
    <w:p w14:paraId="521AC57D" w14:textId="77777777" w:rsidR="002E62CE" w:rsidRDefault="002E62CE" w:rsidP="002E62CE"/>
    <w:p w14:paraId="68172A4B" w14:textId="77777777" w:rsidR="002E62CE" w:rsidRDefault="002E62CE" w:rsidP="002E62CE">
      <w:r>
        <w:t>--- γ = −0,186 : friction distance très faible ---</w:t>
      </w:r>
    </w:p>
    <w:p w14:paraId="5BBE6FF0" w14:textId="77777777" w:rsidR="002E62CE" w:rsidRDefault="002E62CE" w:rsidP="002E62CE"/>
    <w:p w14:paraId="33D92B39" w14:textId="77777777" w:rsidR="002E62CE" w:rsidRDefault="002E62CE" w:rsidP="002E62CE">
      <w:r>
        <w:t>Dans les modèles gravitaires standards, γ est typiquement compris entre −1</w:t>
      </w:r>
    </w:p>
    <w:p w14:paraId="2D5BE5CD" w14:textId="77777777" w:rsidR="002E62CE" w:rsidRDefault="002E62CE" w:rsidP="002E62CE">
      <w:r>
        <w:t>et −2. Ici −0,186 est extrêmement proche de zéro, ce qui signifie que la</w:t>
      </w:r>
    </w:p>
    <w:p w14:paraId="398BB6E0" w14:textId="77777777" w:rsidR="002E62CE" w:rsidRDefault="002E62CE" w:rsidP="002E62CE">
      <w:r>
        <w:t>distance a très peu d'effet sur les flux migratoires. Un doublement de la</w:t>
      </w:r>
    </w:p>
    <w:p w14:paraId="3FF37B34" w14:textId="77777777" w:rsidR="002E62CE" w:rsidRDefault="002E62CE" w:rsidP="002E62CE">
      <w:r>
        <w:t>distance ne réduit les flux que d'un facteur 2^0,186 ≈ 1,14, soit 14 %</w:t>
      </w:r>
    </w:p>
    <w:p w14:paraId="7ACA4CD5" w14:textId="77777777" w:rsidR="002E62CE" w:rsidRDefault="002E62CE" w:rsidP="002E62CE">
      <w:r>
        <w:t>seulement. Les Français migrent donc sur de longues distances presque autant</w:t>
      </w:r>
    </w:p>
    <w:p w14:paraId="3DF28A81" w14:textId="77777777" w:rsidR="002E62CE" w:rsidRDefault="002E62CE" w:rsidP="002E62CE">
      <w:r>
        <w:t>que sur de courtes distances — la distance n'est pas un frein majeur.</w:t>
      </w:r>
    </w:p>
    <w:p w14:paraId="1CB84BE9" w14:textId="77777777" w:rsidR="002E62CE" w:rsidRDefault="002E62CE" w:rsidP="002E62CE"/>
    <w:p w14:paraId="6544E356" w14:textId="77777777" w:rsidR="002E62CE" w:rsidRDefault="002E62CE" w:rsidP="002E62CE">
      <w:r>
        <w:t>--- R² = 16,5 % : pouvoir explicatif très limité ---</w:t>
      </w:r>
    </w:p>
    <w:p w14:paraId="1ED25534" w14:textId="77777777" w:rsidR="002E62CE" w:rsidRDefault="002E62CE" w:rsidP="002E62CE"/>
    <w:p w14:paraId="061B6224" w14:textId="77777777" w:rsidR="002E62CE" w:rsidRDefault="002E62CE" w:rsidP="002E62CE">
      <w:r>
        <w:t>C'est le résultat le plus préoccupant. Le modèle gravitaire simple</w:t>
      </w:r>
    </w:p>
    <w:p w14:paraId="6390C609" w14:textId="77777777" w:rsidR="002E62CE" w:rsidRDefault="002E62CE" w:rsidP="002E62CE">
      <w:r>
        <w:t>n'explique que 16,5 % de la variance des flux migratoires. Cela indique que</w:t>
      </w:r>
    </w:p>
    <w:p w14:paraId="440A21A2" w14:textId="77777777" w:rsidR="002E62CE" w:rsidRDefault="002E62CE" w:rsidP="002E62CE">
      <w:r>
        <w:t>la taille des communes et la distance entre elles sont insuffisantes pour</w:t>
      </w:r>
    </w:p>
    <w:p w14:paraId="53B91FF0" w14:textId="77777777" w:rsidR="002E62CE" w:rsidRDefault="002E62CE" w:rsidP="002E62CE">
      <w:r>
        <w:t>expliquer qui migre vers où. Les facteurs manquants sont probablement</w:t>
      </w:r>
    </w:p>
    <w:p w14:paraId="000B1D19" w14:textId="77777777" w:rsidR="002E62CE" w:rsidRDefault="002E62CE" w:rsidP="002E62CE">
      <w:r>
        <w:t>nombreux : marché de l'emploi local, coût du logement, réseau de transport</w:t>
      </w:r>
    </w:p>
    <w:p w14:paraId="4567F291" w14:textId="77777777" w:rsidR="002E62CE" w:rsidRDefault="002E62CE" w:rsidP="002E62CE">
      <w:r>
        <w:t>(TGV, autoroute), liens familiaux préexistants, attractivité climatique...</w:t>
      </w:r>
    </w:p>
    <w:p w14:paraId="3FD17E24" w14:textId="77777777" w:rsidR="002E62CE" w:rsidRDefault="002E62CE" w:rsidP="002E62CE"/>
    <w:p w14:paraId="62E10DE8" w14:textId="77777777" w:rsidR="002E62CE" w:rsidRDefault="002E62CE" w:rsidP="002E62CE">
      <w:r>
        <w:t>--- Corrélations de Pearson ---</w:t>
      </w:r>
    </w:p>
    <w:p w14:paraId="6EDF6D85" w14:textId="77777777" w:rsidR="002E62CE" w:rsidRDefault="002E62CE" w:rsidP="002E62CE"/>
    <w:p w14:paraId="0C798B45" w14:textId="77777777" w:rsidR="002E62CE" w:rsidRDefault="002E62CE" w:rsidP="002E62CE">
      <w:r>
        <w:t xml:space="preserve">  ln(flux) ~ ln(distance)     : r = −0,327  (corrélation modérée, attendue)</w:t>
      </w:r>
    </w:p>
    <w:p w14:paraId="2DE08499" w14:textId="77777777" w:rsidR="002E62CE" w:rsidRDefault="002E62CE" w:rsidP="002E62CE">
      <w:r>
        <w:t xml:space="preserve">  ln(flux) ~ ln(pop. départ)  : r = −0,219  (corrélation faible, signe négatif)</w:t>
      </w:r>
    </w:p>
    <w:p w14:paraId="194BB3B5" w14:textId="77777777" w:rsidR="002E62CE" w:rsidRDefault="002E62CE" w:rsidP="002E62CE">
      <w:r>
        <w:t xml:space="preserve">  ln(flux) ~ ln(pop. arrivée) : r = +0,094  (corrélation quasi nulle)</w:t>
      </w:r>
    </w:p>
    <w:p w14:paraId="0839DD3B" w14:textId="77777777" w:rsidR="002E62CE" w:rsidRDefault="002E62CE" w:rsidP="002E62CE"/>
    <w:p w14:paraId="2EE8D5EF" w14:textId="77777777" w:rsidR="002E62CE" w:rsidRDefault="002E62CE" w:rsidP="002E62CE">
      <w:r>
        <w:t>Seule la distance a une corrélation modérée et dans le bon sens. La</w:t>
      </w:r>
    </w:p>
    <w:p w14:paraId="3563FFD3" w14:textId="77777777" w:rsidR="002E62CE" w:rsidRDefault="002E62CE" w:rsidP="002E62CE">
      <w:r>
        <w:t>population d'arrivée a une corrélation quasi nulle en univarié, ce qui</w:t>
      </w:r>
    </w:p>
    <w:p w14:paraId="585A1EDD" w14:textId="77777777" w:rsidR="002E62CE" w:rsidRDefault="002E62CE" w:rsidP="002E62CE">
      <w:r>
        <w:t>explique le faible β. La corrélation négative de la population de départ</w:t>
      </w:r>
    </w:p>
    <w:p w14:paraId="145EDCA1" w14:textId="77777777" w:rsidR="002E62CE" w:rsidRDefault="002E62CE" w:rsidP="002E62CE">
      <w:r>
        <w:t>(r = −0,219) confirme α &lt; 0 : les petites communes émettent</w:t>
      </w:r>
    </w:p>
    <w:p w14:paraId="1642C5E3" w14:textId="77777777" w:rsidR="002E62CE" w:rsidRDefault="002E62CE" w:rsidP="002E62CE">
      <w:r>
        <w:lastRenderedPageBreak/>
        <w:t>proportionnellement plus.</w:t>
      </w:r>
    </w:p>
    <w:p w14:paraId="1AAE4E30" w14:textId="77777777" w:rsidR="002E62CE" w:rsidRDefault="002E62CE" w:rsidP="002E62CE"/>
    <w:p w14:paraId="2BFA4E2C" w14:textId="77777777" w:rsidR="002E62CE" w:rsidRDefault="002E62CE" w:rsidP="002E62CE"/>
    <w:p w14:paraId="3C95B372" w14:textId="77777777" w:rsidR="002E62CE" w:rsidRDefault="002E62CE" w:rsidP="002E62CE">
      <w:r>
        <w:t>===========================================================================</w:t>
      </w:r>
    </w:p>
    <w:p w14:paraId="5611DE80" w14:textId="77777777" w:rsidR="002E62CE" w:rsidRDefault="002E62CE" w:rsidP="002E62CE">
      <w:r>
        <w:t>10 — FLUX ATYPIQUES (RÉSIDUS DU MODÈLE)</w:t>
      </w:r>
    </w:p>
    <w:p w14:paraId="0691B649" w14:textId="77777777" w:rsidR="002E62CE" w:rsidRDefault="002E62CE" w:rsidP="002E62CE">
      <w:r>
        <w:t>===========================================================================</w:t>
      </w:r>
    </w:p>
    <w:p w14:paraId="1F0AC392" w14:textId="77777777" w:rsidR="002E62CE" w:rsidRDefault="002E62CE" w:rsidP="002E62CE"/>
    <w:p w14:paraId="7AFD8297" w14:textId="77777777" w:rsidR="002E62CE" w:rsidRDefault="002E62CE" w:rsidP="002E62CE">
      <w:r>
        <w:t>--- Flux sous-estimés (attractivité non capturée par le modèle) ---</w:t>
      </w:r>
    </w:p>
    <w:p w14:paraId="6A87D0CA" w14:textId="77777777" w:rsidR="002E62CE" w:rsidRDefault="002E62CE" w:rsidP="002E62CE"/>
    <w:p w14:paraId="7761D1FC" w14:textId="77777777" w:rsidR="002E62CE" w:rsidRDefault="002E62CE" w:rsidP="002E62CE">
      <w:r>
        <w:t>Les flux les plus sous-estimés ont des ratios observé/prédit allant jusqu'à</w:t>
      </w:r>
    </w:p>
    <w:p w14:paraId="7EC1B35E" w14:textId="77777777" w:rsidR="002E62CE" w:rsidRDefault="002E62CE" w:rsidP="002E62CE">
      <w:r>
        <w:t>141 (Mérignac → Bordeaux : 1 600 observé, 11 prédit). Ces flux</w:t>
      </w:r>
    </w:p>
    <w:p w14:paraId="680B230B" w14:textId="77777777" w:rsidR="002E62CE" w:rsidRDefault="002E62CE" w:rsidP="002E62CE">
      <w:r>
        <w:t>correspondent quasi systématiquement à des paires commune-banlieue / ville-</w:t>
      </w:r>
    </w:p>
    <w:p w14:paraId="0E4C4D9E" w14:textId="77777777" w:rsidR="002E62CE" w:rsidRDefault="002E62CE" w:rsidP="002E62CE">
      <w:r>
        <w:t>centre à très courte distance (2 à 10 km). Le modèle, calibré sur toutes</w:t>
      </w:r>
    </w:p>
    <w:p w14:paraId="204A5A1A" w14:textId="77777777" w:rsidR="002E62CE" w:rsidRDefault="002E62CE" w:rsidP="002E62CE">
      <w:r>
        <w:t>les distances, sous-estime massivement ces micro-flux de proximité.</w:t>
      </w:r>
    </w:p>
    <w:p w14:paraId="5F6F57A8" w14:textId="77777777" w:rsidR="002E62CE" w:rsidRDefault="002E62CE" w:rsidP="002E62CE"/>
    <w:p w14:paraId="4D82BB6C" w14:textId="77777777" w:rsidR="002E62CE" w:rsidRDefault="002E62CE" w:rsidP="002E62CE">
      <w:r>
        <w:t>Exemples de flux les plus sous-estimés (ratio le plus élevé) :</w:t>
      </w:r>
    </w:p>
    <w:p w14:paraId="2B5CED96" w14:textId="77777777" w:rsidR="002E62CE" w:rsidRDefault="002E62CE" w:rsidP="002E62CE">
      <w:r>
        <w:t xml:space="preserve">  33281 → 33063 :  obs = 1 599,6 | prédit =  11,4 | ratio = 140,9 | dist =   9,0 km</w:t>
      </w:r>
    </w:p>
    <w:p w14:paraId="271354AF" w14:textId="77777777" w:rsidR="002E62CE" w:rsidRDefault="002E62CE" w:rsidP="002E62CE">
      <w:r>
        <w:t xml:space="preserve">  31555 → 33063 :  obs =   667,3 | prédit =   5,6 | ratio = 120,2 | dist = 212,6 km</w:t>
      </w:r>
    </w:p>
    <w:p w14:paraId="2BA4721A" w14:textId="77777777" w:rsidR="002E62CE" w:rsidRDefault="002E62CE" w:rsidP="002E62CE">
      <w:r>
        <w:t xml:space="preserve">  31555 → 34172 :  obs =   659,3 | prédit =   5,7 | ratio = 115,2 | dist = 196,1 km</w:t>
      </w:r>
    </w:p>
    <w:p w14:paraId="5EBA0F95" w14:textId="77777777" w:rsidR="002E62CE" w:rsidRDefault="002E62CE" w:rsidP="002E62CE">
      <w:r>
        <w:t xml:space="preserve">  34172 → 30189 :  obs =   721,6 | prédit =   7,2 | ratio = 100,6 | dist =  46,4 km</w:t>
      </w:r>
    </w:p>
    <w:p w14:paraId="22F4B38D" w14:textId="77777777" w:rsidR="002E62CE" w:rsidRDefault="002E62CE" w:rsidP="002E62CE">
      <w:r>
        <w:t xml:space="preserve">  69266 → 69383 :  obs = 1 237,9 | prédit =  12,4 | ratio =  99,7 | dist =   2,4 km</w:t>
      </w:r>
    </w:p>
    <w:p w14:paraId="2098FBB2" w14:textId="77777777" w:rsidR="002E62CE" w:rsidRDefault="002E62CE" w:rsidP="002E62CE">
      <w:r>
        <w:t xml:space="preserve">  44162 → 44109 :  obs = 1 206,3 | prédit =  12,6 | ratio =  95,4 | dist =   6,6 km</w:t>
      </w:r>
    </w:p>
    <w:p w14:paraId="27FC9C7B" w14:textId="77777777" w:rsidR="002E62CE" w:rsidRDefault="002E62CE" w:rsidP="002E62CE"/>
    <w:p w14:paraId="210BD2BB" w14:textId="77777777" w:rsidR="002E62CE" w:rsidRDefault="002E62CE" w:rsidP="002E62CE">
      <w:r>
        <w:t>La présence de codes INSEE ultramarins (973xx = Guyane, 974xx = La Réunion)</w:t>
      </w:r>
    </w:p>
    <w:p w14:paraId="5DA024AD" w14:textId="77777777" w:rsidR="002E62CE" w:rsidRDefault="002E62CE" w:rsidP="002E62CE">
      <w:r>
        <w:t>dans les flux sous-estimés suggère que les mobilités ultramarines ont des</w:t>
      </w:r>
    </w:p>
    <w:p w14:paraId="63ABEB65" w14:textId="77777777" w:rsidR="002E62CE" w:rsidRDefault="002E62CE" w:rsidP="002E62CE">
      <w:r>
        <w:t>logiques propres très différentes du modèle hexagonal.</w:t>
      </w:r>
    </w:p>
    <w:p w14:paraId="557266C5" w14:textId="77777777" w:rsidR="002E62CE" w:rsidRDefault="002E62CE" w:rsidP="002E62CE"/>
    <w:p w14:paraId="20DD6EAE" w14:textId="77777777" w:rsidR="002E62CE" w:rsidRDefault="002E62CE" w:rsidP="002E62CE">
      <w:r>
        <w:t>--- Flux surestimés (barrières non capturées par le modèle) ---</w:t>
      </w:r>
    </w:p>
    <w:p w14:paraId="69EBDE41" w14:textId="77777777" w:rsidR="002E62CE" w:rsidRDefault="002E62CE" w:rsidP="002E62CE"/>
    <w:p w14:paraId="18BA43AD" w14:textId="77777777" w:rsidR="002E62CE" w:rsidRDefault="002E62CE" w:rsidP="002E62CE">
      <w:r>
        <w:t>Tous les flux surestimés partent de la commune 50025 (Avranches, Manche)</w:t>
      </w:r>
    </w:p>
    <w:p w14:paraId="3CC2F214" w14:textId="77777777" w:rsidR="002E62CE" w:rsidRDefault="002E62CE" w:rsidP="002E62CE">
      <w:r>
        <w:t>vers des destinations très diverses. Le modèle prédit ~5–8 migrants pour</w:t>
      </w:r>
    </w:p>
    <w:p w14:paraId="1DCDC5E1" w14:textId="77777777" w:rsidR="002E62CE" w:rsidRDefault="002E62CE" w:rsidP="002E62CE">
      <w:r>
        <w:lastRenderedPageBreak/>
        <w:t>chaque paire, mais en réalité il n'y en a quasiment aucun (0,0 à 0,1 pers).</w:t>
      </w:r>
    </w:p>
    <w:p w14:paraId="7A2D0FB1" w14:textId="77777777" w:rsidR="002E62CE" w:rsidRDefault="002E62CE" w:rsidP="002E62CE"/>
    <w:p w14:paraId="2DBFFA07" w14:textId="77777777" w:rsidR="002E62CE" w:rsidRDefault="002E62CE" w:rsidP="002E62CE">
      <w:r>
        <w:t>Cela suggère qu'Avranches est une commune avec une mobilité très atypiquement</w:t>
      </w:r>
    </w:p>
    <w:p w14:paraId="38E7BAC8" w14:textId="77777777" w:rsidR="002E62CE" w:rsidRDefault="002E62CE" w:rsidP="002E62CE">
      <w:r>
        <w:t>faible — peut-être une population âgée très sédentaire, ou un problème dans</w:t>
      </w:r>
    </w:p>
    <w:p w14:paraId="2CF55523" w14:textId="77777777" w:rsidR="002E62CE" w:rsidRDefault="002E62CE" w:rsidP="002E62CE">
      <w:r>
        <w:t>les données source pour cette commune spécifique.</w:t>
      </w:r>
    </w:p>
    <w:p w14:paraId="5ACFE852" w14:textId="77777777" w:rsidR="002E62CE" w:rsidRDefault="002E62CE" w:rsidP="002E62CE"/>
    <w:p w14:paraId="75106C00" w14:textId="77777777" w:rsidR="002E62CE" w:rsidRDefault="002E62CE" w:rsidP="002E62CE"/>
    <w:p w14:paraId="120C3084" w14:textId="77777777" w:rsidR="002E62CE" w:rsidRDefault="002E62CE" w:rsidP="002E62CE">
      <w:r>
        <w:t>===========================================================================</w:t>
      </w:r>
    </w:p>
    <w:p w14:paraId="78ADFCCF" w14:textId="77777777" w:rsidR="002E62CE" w:rsidRDefault="002E62CE" w:rsidP="002E62CE">
      <w:r>
        <w:t>11 — EFFET DE LA DISTANCE SUR LES FLUX</w:t>
      </w:r>
    </w:p>
    <w:p w14:paraId="45C88EA1" w14:textId="77777777" w:rsidR="002E62CE" w:rsidRDefault="002E62CE" w:rsidP="002E62CE">
      <w:r>
        <w:t>===========================================================================</w:t>
      </w:r>
    </w:p>
    <w:p w14:paraId="3A149307" w14:textId="77777777" w:rsidR="002E62CE" w:rsidRDefault="002E62CE" w:rsidP="002E62CE"/>
    <w:p w14:paraId="42593388" w14:textId="77777777" w:rsidR="002E62CE" w:rsidRDefault="002E62CE" w:rsidP="002E62CE">
      <w:r>
        <w:t xml:space="preserve">  Distance   | Nb flux | Médiane | Volume total    | Dist. moy.</w:t>
      </w:r>
    </w:p>
    <w:p w14:paraId="731AC6E3" w14:textId="77777777" w:rsidR="002E62CE" w:rsidRDefault="002E62CE" w:rsidP="002E62CE">
      <w:r>
        <w:t xml:space="preserve">  -----------|---------|---------|-----------------|----------</w:t>
      </w:r>
    </w:p>
    <w:p w14:paraId="654CF48A" w14:textId="77777777" w:rsidR="002E62CE" w:rsidRDefault="002E62CE" w:rsidP="002E62CE">
      <w:r>
        <w:t xml:space="preserve">  0–20 km    | 139 984 |   9,8   | 2 277 000       |  10,1 km</w:t>
      </w:r>
    </w:p>
    <w:p w14:paraId="544E388F" w14:textId="77777777" w:rsidR="002E62CE" w:rsidRDefault="002E62CE" w:rsidP="002E62CE">
      <w:r>
        <w:t xml:space="preserve">  20–50 km   |  73 362 |   5,1   |   625 000       |  31,7 km</w:t>
      </w:r>
    </w:p>
    <w:p w14:paraId="57DCAB67" w14:textId="77777777" w:rsidR="002E62CE" w:rsidRDefault="002E62CE" w:rsidP="002E62CE">
      <w:r>
        <w:t xml:space="preserve">  50–100 km  |  41 181 |   5,0   |   304 000       |  71,5 km</w:t>
      </w:r>
    </w:p>
    <w:p w14:paraId="47A86602" w14:textId="77777777" w:rsidR="002E62CE" w:rsidRDefault="002E62CE" w:rsidP="002E62CE">
      <w:r>
        <w:t xml:space="preserve">  100–200 km |  38 980 |   5,0   |   272 000       | 143,9 km</w:t>
      </w:r>
    </w:p>
    <w:p w14:paraId="225E4188" w14:textId="77777777" w:rsidR="002E62CE" w:rsidRDefault="002E62CE" w:rsidP="002E62CE">
      <w:r>
        <w:t xml:space="preserve">  200–400 km |  47 497 |   5,0   |   332 000       | 299,0 km</w:t>
      </w:r>
    </w:p>
    <w:p w14:paraId="1504B9FA" w14:textId="77777777" w:rsidR="002E62CE" w:rsidRDefault="002E62CE" w:rsidP="002E62CE">
      <w:r>
        <w:t xml:space="preserve">  400–800 km |  51 300 |   5,0   |   357 000       | 557,9 km</w:t>
      </w:r>
    </w:p>
    <w:p w14:paraId="715F6ECE" w14:textId="77777777" w:rsidR="002E62CE" w:rsidRDefault="002E62CE" w:rsidP="002E62CE">
      <w:r>
        <w:t xml:space="preserve">  &gt; 800 km   |   3 878 |   4,1   |    22 000       | 901,6 km</w:t>
      </w:r>
    </w:p>
    <w:p w14:paraId="752ABD82" w14:textId="77777777" w:rsidR="002E62CE" w:rsidRDefault="002E62CE" w:rsidP="002E62CE"/>
    <w:p w14:paraId="03B51AFE" w14:textId="77777777" w:rsidR="002E62CE" w:rsidRDefault="002E62CE" w:rsidP="002E62CE">
      <w:r>
        <w:t>Résultat très intéressant : le nombre de paires de flux augmente avec la</w:t>
      </w:r>
    </w:p>
    <w:p w14:paraId="55D93200" w14:textId="77777777" w:rsidR="002E62CE" w:rsidRDefault="002E62CE" w:rsidP="002E62CE">
      <w:r>
        <w:t>distance jusqu'à 400–800 km, alors que la médiane reste stable autour de 5.</w:t>
      </w:r>
    </w:p>
    <w:p w14:paraId="08601EE4" w14:textId="77777777" w:rsidR="002E62CE" w:rsidRDefault="002E62CE" w:rsidP="002E62CE">
      <w:r>
        <w:t>Cela signifie que pour les distances supérieures à 50 km, la médiane ne</w:t>
      </w:r>
    </w:p>
    <w:p w14:paraId="6A8DD217" w14:textId="77777777" w:rsidR="002E62CE" w:rsidRDefault="002E62CE" w:rsidP="002E62CE">
      <w:r>
        <w:t>baisse presque plus — la friction-distance est quasi nulle sur ces flux. Ce</w:t>
      </w:r>
    </w:p>
    <w:p w14:paraId="5DC19E36" w14:textId="77777777" w:rsidR="002E62CE" w:rsidRDefault="002E62CE" w:rsidP="002E62CE">
      <w:r>
        <w:t>qui varie, c'est surtout le volume total (car il y a plus de paires possibles</w:t>
      </w:r>
    </w:p>
    <w:p w14:paraId="67DF5FFF" w14:textId="77777777" w:rsidR="002E62CE" w:rsidRDefault="002E62CE" w:rsidP="002E62CE">
      <w:r>
        <w:t>sur de longues distances géographiquement), pas l'intensité individuelle des</w:t>
      </w:r>
    </w:p>
    <w:p w14:paraId="7F72A66E" w14:textId="77777777" w:rsidR="002E62CE" w:rsidRDefault="002E62CE" w:rsidP="002E62CE">
      <w:r>
        <w:t>liens. Cela confirme le γ = −0,186 très faible : les Français qui migrent</w:t>
      </w:r>
    </w:p>
    <w:p w14:paraId="6C67C045" w14:textId="77777777" w:rsidR="002E62CE" w:rsidRDefault="002E62CE" w:rsidP="002E62CE">
      <w:r>
        <w:t>le font sur des distances très variées, sans que la distance soit un frein</w:t>
      </w:r>
    </w:p>
    <w:p w14:paraId="63481013" w14:textId="77777777" w:rsidR="002E62CE" w:rsidRDefault="002E62CE" w:rsidP="002E62CE">
      <w:r>
        <w:t>décisif.</w:t>
      </w:r>
    </w:p>
    <w:p w14:paraId="5E9D903A" w14:textId="77777777" w:rsidR="002E62CE" w:rsidRDefault="002E62CE" w:rsidP="002E62CE"/>
    <w:p w14:paraId="5DB2ED6A" w14:textId="77777777" w:rsidR="002E62CE" w:rsidRDefault="002E62CE" w:rsidP="002E62CE">
      <w:r>
        <w:lastRenderedPageBreak/>
        <w:t>L'essentiel de la masse migratoire est concentré sur les flux à moins de</w:t>
      </w:r>
    </w:p>
    <w:p w14:paraId="344AEE60" w14:textId="77777777" w:rsidR="002E62CE" w:rsidRDefault="002E62CE" w:rsidP="002E62CE">
      <w:r>
        <w:t>20 km : 2 277 000 sur 4 244 000 totaux, soit 54 %. C'est l'effet</w:t>
      </w:r>
    </w:p>
    <w:p w14:paraId="39A79DCF" w14:textId="77777777" w:rsidR="002E62CE" w:rsidRDefault="002E62CE" w:rsidP="002E62CE">
      <w:r>
        <w:t>suburbanisation / mobilité résidentielle locale. Les flux à longue distance</w:t>
      </w:r>
    </w:p>
    <w:p w14:paraId="6E5DEC3B" w14:textId="77777777" w:rsidR="002E62CE" w:rsidRDefault="002E62CE" w:rsidP="002E62CE">
      <w:r>
        <w:t>existent mais représentent une minorité du volume réel malgré un nombre</w:t>
      </w:r>
    </w:p>
    <w:p w14:paraId="243C9210" w14:textId="77777777" w:rsidR="002E62CE" w:rsidRDefault="002E62CE" w:rsidP="002E62CE">
      <w:r>
        <w:t>élevé de paires.</w:t>
      </w:r>
    </w:p>
    <w:p w14:paraId="42BC48C1" w14:textId="77777777" w:rsidR="002E62CE" w:rsidRDefault="002E62CE" w:rsidP="002E62CE"/>
    <w:p w14:paraId="4C3FDEE4" w14:textId="77777777" w:rsidR="002E62CE" w:rsidRDefault="002E62CE" w:rsidP="002E62CE"/>
    <w:p w14:paraId="4956B54F" w14:textId="77777777" w:rsidR="002E62CE" w:rsidRDefault="002E62CE" w:rsidP="002E62CE">
      <w:r>
        <w:t>===========================================================================</w:t>
      </w:r>
    </w:p>
    <w:p w14:paraId="1E76616E" w14:textId="77777777" w:rsidR="002E62CE" w:rsidRDefault="002E62CE" w:rsidP="002E62CE">
      <w:r>
        <w:t>SYNTHÈSE GÉNÉRALE</w:t>
      </w:r>
    </w:p>
    <w:p w14:paraId="3E84889C" w14:textId="77777777" w:rsidR="002E62CE" w:rsidRDefault="002E62CE" w:rsidP="002E62CE">
      <w:r>
        <w:t>===========================================================================</w:t>
      </w:r>
    </w:p>
    <w:p w14:paraId="7D79A5BB" w14:textId="77777777" w:rsidR="002E62CE" w:rsidRDefault="002E62CE" w:rsidP="002E62CE"/>
    <w:p w14:paraId="3ED7E7B3" w14:textId="77777777" w:rsidR="002E62CE" w:rsidRDefault="002E62CE" w:rsidP="002E62CE">
      <w:r>
        <w:t>CE QUI FONCTIONNE TRÈS BIEN</w:t>
      </w:r>
    </w:p>
    <w:p w14:paraId="7BE0A619" w14:textId="77777777" w:rsidR="002E62CE" w:rsidRDefault="002E62CE" w:rsidP="002E62CE"/>
    <w:p w14:paraId="745118BF" w14:textId="77777777" w:rsidR="002E62CE" w:rsidRDefault="002E62CE" w:rsidP="002E62CE">
      <w:r>
        <w:t>La structure en réseau sans échelle (γ = −2,53) est robustement identifiée,</w:t>
      </w:r>
    </w:p>
    <w:p w14:paraId="662F4767" w14:textId="77777777" w:rsidR="002E62CE" w:rsidRDefault="002E62CE" w:rsidP="002E62CE">
      <w:r>
        <w:t>et la détection de communautés par Louvain donne des résultats excellents</w:t>
      </w:r>
    </w:p>
    <w:p w14:paraId="3ED32989" w14:textId="77777777" w:rsidR="002E62CE" w:rsidRDefault="002E62CE" w:rsidP="002E62CE">
      <w:r>
        <w:t>(Q = 0,51 non pondéré, 0,63 pondéré). Les 30–41 bassins migratoires</w:t>
      </w:r>
    </w:p>
    <w:p w14:paraId="45ED54EB" w14:textId="77777777" w:rsidR="002E62CE" w:rsidRDefault="002E62CE" w:rsidP="002E62CE">
      <w:r>
        <w:t>correspondent à une géographie cohérente du territoire français.</w:t>
      </w:r>
    </w:p>
    <w:p w14:paraId="3CDFA7A5" w14:textId="77777777" w:rsidR="002E62CE" w:rsidRDefault="002E62CE" w:rsidP="002E62CE"/>
    <w:p w14:paraId="6B2F2A79" w14:textId="77777777" w:rsidR="002E62CE" w:rsidRDefault="002E62CE" w:rsidP="002E62CE">
      <w:r>
        <w:t>CE QUI INTERPELLE</w:t>
      </w:r>
    </w:p>
    <w:p w14:paraId="0B7D5361" w14:textId="77777777" w:rsidR="002E62CE" w:rsidRDefault="002E62CE" w:rsidP="002E62CE"/>
    <w:p w14:paraId="61F4679C" w14:textId="77777777" w:rsidR="002E62CE" w:rsidRDefault="002E62CE" w:rsidP="002E62CE">
      <w:r>
        <w:t>Toulouse domine comme hub absolu devant Paris (fragmenté en arrondissements),</w:t>
      </w:r>
    </w:p>
    <w:p w14:paraId="7837AE6D" w14:textId="77777777" w:rsidR="002E62CE" w:rsidRDefault="002E62CE" w:rsidP="002E62CE">
      <w:r>
        <w:t>ce qui mérite réflexion sur la construction des données. Les fusions</w:t>
      </w:r>
    </w:p>
    <w:p w14:paraId="0B2B74E0" w14:textId="77777777" w:rsidR="002E62CE" w:rsidRDefault="002E62CE" w:rsidP="002E62CE">
      <w:r>
        <w:t>communales vendéennes (Essarts-en-Bocage) créent des flux artificiels qui</w:t>
      </w:r>
    </w:p>
    <w:p w14:paraId="1D2F70CC" w14:textId="77777777" w:rsidR="002E62CE" w:rsidRDefault="002E62CE" w:rsidP="002E62CE">
      <w:r>
        <w:t>contaminent le top des corridors.</w:t>
      </w:r>
    </w:p>
    <w:p w14:paraId="4006F729" w14:textId="77777777" w:rsidR="002E62CE" w:rsidRDefault="002E62CE" w:rsidP="002E62CE"/>
    <w:p w14:paraId="6644AA72" w14:textId="77777777" w:rsidR="002E62CE" w:rsidRDefault="002E62CE" w:rsidP="002E62CE">
      <w:r>
        <w:t>LE MODÈLE GRAVITAIRE DÉÇOIT (R² = 16,5 %)</w:t>
      </w:r>
    </w:p>
    <w:p w14:paraId="734BCD59" w14:textId="77777777" w:rsidR="002E62CE" w:rsidRDefault="002E62CE" w:rsidP="002E62CE"/>
    <w:p w14:paraId="3E11CBCA" w14:textId="77777777" w:rsidR="002E62CE" w:rsidRDefault="002E62CE" w:rsidP="002E62CE">
      <w:r>
        <w:t>Non pas parce qu'il est mal appliqué, mais parce que la taille des communes</w:t>
      </w:r>
    </w:p>
    <w:p w14:paraId="4BC3D2FB" w14:textId="77777777" w:rsidR="002E62CE" w:rsidRDefault="002E62CE" w:rsidP="002E62CE">
      <w:r>
        <w:t>et la distance ne suffisent pas à expliquer les migrations résidentielles</w:t>
      </w:r>
    </w:p>
    <w:p w14:paraId="3281D5C7" w14:textId="77777777" w:rsidR="002E62CE" w:rsidRDefault="002E62CE" w:rsidP="002E62CE">
      <w:r>
        <w:t>françaises. C'est en soi un résultat scientifique : il faut des variables</w:t>
      </w:r>
    </w:p>
    <w:p w14:paraId="39F31107" w14:textId="77777777" w:rsidR="002E62CE" w:rsidRDefault="002E62CE" w:rsidP="002E62CE">
      <w:r>
        <w:t>socio-économiques (marché du travail, logement, transport) pour comprendre</w:t>
      </w:r>
    </w:p>
    <w:p w14:paraId="3CE11C4D" w14:textId="77777777" w:rsidR="002E62CE" w:rsidRDefault="002E62CE" w:rsidP="002E62CE">
      <w:r>
        <w:lastRenderedPageBreak/>
        <w:t>ces flux. C'est une belle ouverture pour la suite du travail.</w:t>
      </w:r>
    </w:p>
    <w:p w14:paraId="230778E3" w14:textId="77777777" w:rsidR="002E62CE" w:rsidRDefault="002E62CE" w:rsidP="002E62CE"/>
    <w:p w14:paraId="70B557CE" w14:textId="77777777" w:rsidR="002E62CE" w:rsidRDefault="002E62CE" w:rsidP="002E62CE">
      <w:r>
        <w:t>PISTES D'ANALYSE COMPLÉMENTAIRES</w:t>
      </w:r>
    </w:p>
    <w:p w14:paraId="77F674A4" w14:textId="77777777" w:rsidR="002E62CE" w:rsidRDefault="002E62CE" w:rsidP="002E62CE"/>
    <w:p w14:paraId="44E5ACB1" w14:textId="77777777" w:rsidR="002E62CE" w:rsidRDefault="002E62CE" w:rsidP="002E62CE">
      <w:r>
        <w:t xml:space="preserve">  - Ajouter des variables socio-économiques au modèle gravitaire :</w:t>
      </w:r>
    </w:p>
    <w:p w14:paraId="3A1ED88B" w14:textId="77777777" w:rsidR="002E62CE" w:rsidRDefault="002E62CE" w:rsidP="002E62CE">
      <w:r>
        <w:t xml:space="preserve">    taux de chômage, prix de l'immobilier, desserte TGV/autoroute.</w:t>
      </w:r>
    </w:p>
    <w:p w14:paraId="4C6628F5" w14:textId="77777777" w:rsidR="002E62CE" w:rsidRDefault="002E62CE" w:rsidP="002E62CE">
      <w:r>
        <w:t xml:space="preserve">  - Utiliser un modèle de Poisson (PPML) pour éviter le biais lié aux</w:t>
      </w:r>
    </w:p>
    <w:p w14:paraId="063E1E64" w14:textId="77777777" w:rsidR="002E62CE" w:rsidRDefault="002E62CE" w:rsidP="002E62CE">
      <w:r>
        <w:t xml:space="preserve">    flux nuls dans la régression log-linéaire.</w:t>
      </w:r>
    </w:p>
    <w:p w14:paraId="18209E93" w14:textId="77777777" w:rsidR="002E62CE" w:rsidRDefault="002E62CE" w:rsidP="002E62CE">
      <w:r>
        <w:t xml:space="preserve">  - Croiser les communautés migratoires avec les zonages administratifs</w:t>
      </w:r>
    </w:p>
    <w:p w14:paraId="36702261" w14:textId="77777777" w:rsidR="002E62CE" w:rsidRDefault="002E62CE" w:rsidP="002E62CE">
      <w:r>
        <w:t xml:space="preserve">    (régions, NUTS, zones d'emploi).</w:t>
      </w:r>
    </w:p>
    <w:p w14:paraId="06E3A6D4" w14:textId="77777777" w:rsidR="002E62CE" w:rsidRDefault="002E62CE" w:rsidP="002E62CE">
      <w:r>
        <w:t xml:space="preserve">  - Analyser l'évolution temporelle des communautés si plusieurs millésimes</w:t>
      </w:r>
    </w:p>
    <w:p w14:paraId="6683C058" w14:textId="77777777" w:rsidR="002E62CE" w:rsidRDefault="002E62CE" w:rsidP="002E62CE">
      <w:r>
        <w:t xml:space="preserve">    sont disponibles.</w:t>
      </w:r>
    </w:p>
    <w:p w14:paraId="6776EC0C" w14:textId="77777777" w:rsidR="002E62CE" w:rsidRDefault="002E62CE" w:rsidP="002E62CE">
      <w:r>
        <w:t xml:space="preserve">  - Traiter Paris comme une unité agrégée pour corriger le biais</w:t>
      </w:r>
    </w:p>
    <w:p w14:paraId="584A80C5" w14:textId="77777777" w:rsidR="002E62CE" w:rsidRDefault="002E62CE" w:rsidP="002E62CE">
      <w:r>
        <w:t xml:space="preserve">    d'éclatement en arrondissements.</w:t>
      </w:r>
    </w:p>
    <w:p w14:paraId="3D3ADB6F" w14:textId="77777777" w:rsidR="002E62CE" w:rsidRDefault="002E62CE" w:rsidP="002E62CE">
      <w:r>
        <w:t xml:space="preserve">  - Vérifier et éventuellement exclure les fusions communales récentes</w:t>
      </w:r>
    </w:p>
    <w:p w14:paraId="1601114F" w14:textId="77777777" w:rsidR="002E62CE" w:rsidRDefault="002E62CE" w:rsidP="002E62CE">
      <w:r>
        <w:t xml:space="preserve">    pour ne pas polluer l'analyse des corridors.</w:t>
      </w:r>
    </w:p>
    <w:p w14:paraId="4201D153" w14:textId="77777777" w:rsidR="002E62CE" w:rsidRDefault="002E62CE" w:rsidP="002E62CE"/>
    <w:p w14:paraId="5AC83DE2" w14:textId="77777777" w:rsidR="002E62CE" w:rsidRDefault="002E62CE" w:rsidP="002E62CE">
      <w:r>
        <w:t>===========================================================================</w:t>
      </w:r>
    </w:p>
    <w:p w14:paraId="4EFAF40C" w14:textId="77777777" w:rsidR="002E62CE" w:rsidRDefault="002E62CE" w:rsidP="002E62CE">
      <w:r>
        <w:t>Fin du commentaire</w:t>
      </w:r>
    </w:p>
    <w:p w14:paraId="45A966F7" w14:textId="0C714E3F" w:rsidR="009C360E" w:rsidRDefault="002E62CE" w:rsidP="002E62CE">
      <w:r>
        <w:t>===========================================================================</w:t>
      </w:r>
    </w:p>
    <w:sectPr w:rsidR="009C3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C57"/>
    <w:multiLevelType w:val="hybridMultilevel"/>
    <w:tmpl w:val="51D612BE"/>
    <w:lvl w:ilvl="0" w:tplc="1458C9DA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26237"/>
    <w:multiLevelType w:val="hybridMultilevel"/>
    <w:tmpl w:val="4F780AD8"/>
    <w:lvl w:ilvl="0" w:tplc="3562386C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754279">
    <w:abstractNumId w:val="0"/>
  </w:num>
  <w:num w:numId="2" w16cid:durableId="1348173442">
    <w:abstractNumId w:val="0"/>
  </w:num>
  <w:num w:numId="3" w16cid:durableId="1690445783">
    <w:abstractNumId w:val="1"/>
  </w:num>
  <w:num w:numId="4" w16cid:durableId="191878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CE"/>
    <w:rsid w:val="001A412C"/>
    <w:rsid w:val="001F5956"/>
    <w:rsid w:val="00273E24"/>
    <w:rsid w:val="002A23FE"/>
    <w:rsid w:val="002E62CE"/>
    <w:rsid w:val="003C2E31"/>
    <w:rsid w:val="00461D1A"/>
    <w:rsid w:val="005B21B2"/>
    <w:rsid w:val="00961A85"/>
    <w:rsid w:val="009C360E"/>
    <w:rsid w:val="00CF2C3A"/>
    <w:rsid w:val="00F259F2"/>
    <w:rsid w:val="00F5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868A9"/>
  <w15:chartTrackingRefBased/>
  <w15:docId w15:val="{FE5CD2EA-95DE-4DE8-81DE-A1F0205D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E24"/>
    <w:pPr>
      <w:jc w:val="both"/>
    </w:pPr>
  </w:style>
  <w:style w:type="paragraph" w:styleId="Titre1">
    <w:name w:val="heading 1"/>
    <w:basedOn w:val="Normal"/>
    <w:next w:val="Titre2"/>
    <w:link w:val="Titre1Car"/>
    <w:autoRedefine/>
    <w:uiPriority w:val="9"/>
    <w:qFormat/>
    <w:rsid w:val="001A412C"/>
    <w:pPr>
      <w:keepNext/>
      <w:keepLines/>
      <w:numPr>
        <w:numId w:val="1"/>
      </w:numPr>
      <w:spacing w:after="0" w:line="240" w:lineRule="auto"/>
      <w:ind w:left="1068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3EA4"/>
    <w:pPr>
      <w:keepNext/>
      <w:keepLines/>
      <w:spacing w:after="0"/>
      <w:ind w:left="720" w:hanging="360"/>
      <w:outlineLvl w:val="1"/>
    </w:pPr>
    <w:rPr>
      <w:rFonts w:asciiTheme="majorHAnsi" w:eastAsiaTheme="majorEastAsia" w:hAnsiTheme="majorHAnsi" w:cstheme="majorBidi"/>
      <w:i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12C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F53EA4"/>
    <w:rPr>
      <w:rFonts w:asciiTheme="majorHAnsi" w:eastAsiaTheme="majorEastAsia" w:hAnsiTheme="majorHAnsi" w:cstheme="majorBidi"/>
      <w:i/>
      <w:color w:val="0F476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2E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2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2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2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2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2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2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2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2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2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2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3554</Words>
  <Characters>19550</Characters>
  <Application>Microsoft Office Word</Application>
  <DocSecurity>0</DocSecurity>
  <Lines>162</Lines>
  <Paragraphs>46</Paragraphs>
  <ScaleCrop>false</ScaleCrop>
  <Company/>
  <LinksUpToDate>false</LinksUpToDate>
  <CharactersWithSpaces>23058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LECHAT Jonas</dc:creator>
  <cp:keywords/>
  <dc:description/>
  <cp:lastModifiedBy>LECHAT Jonas</cp:lastModifiedBy>
  <cp:revision>1</cp:revision>
  <dcterms:created xsi:type="dcterms:W3CDTF">2026-04-18T19:12:00Z</dcterms:created>
  <dcterms:modified xsi:type="dcterms:W3CDTF">2026-04-18T19:20:00Z</dcterms:modified>
</cp:coreProperties>
</file>