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ADBE2" w14:textId="69FDCAC5" w:rsidR="008A0FCE" w:rsidRDefault="00F845AF" w:rsidP="00F845AF">
      <w:r w:rsidRPr="00F845AF">
        <w:rPr>
          <w:highlight w:val="yellow"/>
        </w:rPr>
        <w:t>17.1</w:t>
      </w:r>
      <w:r w:rsidRPr="00F845AF">
        <w:t xml:space="preserve"> </w:t>
      </w:r>
      <w:r w:rsidR="000B381A" w:rsidRPr="000B381A">
        <w:t>Suppose that there is a database system that never fails. Is a recovery manager</w:t>
      </w:r>
      <w:r w:rsidRPr="00F845AF">
        <w:t xml:space="preserve"> </w:t>
      </w:r>
      <w:r w:rsidR="000B381A" w:rsidRPr="00F845AF">
        <w:t>required for this system?</w:t>
      </w:r>
    </w:p>
    <w:p w14:paraId="106ADFAC" w14:textId="7CDA2D54" w:rsidR="00F845AF" w:rsidRDefault="00F845AF" w:rsidP="00F845AF">
      <w:r w:rsidRPr="00F845AF">
        <w:t>Even in this case the recovery manager is needed to perform roll-back of aborted transactions.</w:t>
      </w:r>
    </w:p>
    <w:p w14:paraId="6CF09B01" w14:textId="5AD606DD" w:rsidR="00F845AF" w:rsidRDefault="00F845AF" w:rsidP="00F845AF">
      <w:r w:rsidRPr="00F845AF">
        <w:rPr>
          <w:highlight w:val="yellow"/>
        </w:rPr>
        <w:t>17.3</w:t>
      </w:r>
      <w:r>
        <w:t xml:space="preserve"> </w:t>
      </w:r>
      <w:r w:rsidRPr="00F845AF">
        <w:t>Database-system implementers have paid much more attention to the ACID</w:t>
      </w:r>
      <w:r>
        <w:t xml:space="preserve"> </w:t>
      </w:r>
      <w:r w:rsidRPr="00F845AF">
        <w:t>properties than have file-system implementers. Why might this be the case?</w:t>
      </w:r>
    </w:p>
    <w:p w14:paraId="1C246A44" w14:textId="320D8F4B" w:rsidR="00F845AF" w:rsidRDefault="00F845AF" w:rsidP="00F845AF">
      <w:r w:rsidRPr="00F845AF">
        <w:t>Database systems usually perform crucial tasks whose effects need to be atomic and durable, and whose outcome affects the real world in a permanent manner. Examples of such tasks are monetary transactions, seat bookings etc. Hence the ACID properties have to be ensured.</w:t>
      </w:r>
    </w:p>
    <w:p w14:paraId="1625F53B" w14:textId="756292A1" w:rsidR="00FB1454" w:rsidRDefault="00FB1454" w:rsidP="00FB1454">
      <w:pPr>
        <w:rPr>
          <w:lang w:bidi="fa-IR"/>
        </w:rPr>
      </w:pPr>
      <w:r w:rsidRPr="00FB1454">
        <w:rPr>
          <w:rFonts w:hint="cs"/>
          <w:highlight w:val="yellow"/>
          <w:rtl/>
          <w:lang w:bidi="fa-IR"/>
        </w:rPr>
        <w:t>17.15</w:t>
      </w:r>
      <w:r>
        <w:rPr>
          <w:lang w:bidi="fa-IR"/>
        </w:rPr>
        <w:t xml:space="preserve"> </w:t>
      </w:r>
      <w:r>
        <w:rPr>
          <w:lang w:bidi="fa-IR"/>
        </w:rPr>
        <w:t>Consider the following two transactions:</w:t>
      </w:r>
    </w:p>
    <w:p w14:paraId="58AEC101" w14:textId="325A177D" w:rsidR="00FB1454" w:rsidRDefault="00FB1454" w:rsidP="009C6D45">
      <w:pPr>
        <w:spacing w:after="0"/>
        <w:rPr>
          <w:lang w:bidi="fa-IR"/>
        </w:rPr>
      </w:pPr>
      <w:r>
        <w:rPr>
          <w:lang w:bidi="fa-IR"/>
        </w:rPr>
        <w:t>T13:</w:t>
      </w:r>
    </w:p>
    <w:p w14:paraId="432F38A0" w14:textId="7408D012" w:rsidR="00FB1454" w:rsidRDefault="00FB1454" w:rsidP="009C6D45">
      <w:pPr>
        <w:spacing w:after="0"/>
        <w:ind w:firstLine="720"/>
        <w:rPr>
          <w:lang w:bidi="fa-IR"/>
        </w:rPr>
      </w:pPr>
      <w:r>
        <w:rPr>
          <w:lang w:bidi="fa-IR"/>
        </w:rPr>
        <w:t>read(A);</w:t>
      </w:r>
    </w:p>
    <w:p w14:paraId="059C363C" w14:textId="1FC5C23B" w:rsidR="00FB1454" w:rsidRDefault="00FB1454" w:rsidP="009C6D45">
      <w:pPr>
        <w:spacing w:after="0"/>
        <w:ind w:firstLine="720"/>
        <w:rPr>
          <w:lang w:bidi="fa-IR"/>
        </w:rPr>
      </w:pPr>
      <w:r>
        <w:rPr>
          <w:lang w:bidi="fa-IR"/>
        </w:rPr>
        <w:t>read(B);</w:t>
      </w:r>
    </w:p>
    <w:p w14:paraId="54D942AF" w14:textId="4BE497CA" w:rsidR="00FB1454" w:rsidRDefault="00FB1454" w:rsidP="009C6D45">
      <w:pPr>
        <w:spacing w:after="0"/>
        <w:ind w:firstLine="720"/>
        <w:rPr>
          <w:lang w:bidi="fa-IR"/>
        </w:rPr>
      </w:pPr>
      <w:r>
        <w:rPr>
          <w:lang w:bidi="fa-IR"/>
        </w:rPr>
        <w:t xml:space="preserve">if A = 0 then </w:t>
      </w:r>
      <w:proofErr w:type="gramStart"/>
      <w:r>
        <w:rPr>
          <w:lang w:bidi="fa-IR"/>
        </w:rPr>
        <w:t>B :</w:t>
      </w:r>
      <w:proofErr w:type="gramEnd"/>
      <w:r>
        <w:rPr>
          <w:lang w:bidi="fa-IR"/>
        </w:rPr>
        <w:t>= B + 1;</w:t>
      </w:r>
    </w:p>
    <w:p w14:paraId="2DE017D4" w14:textId="2C8B85BF" w:rsidR="00FB1454" w:rsidRDefault="00FB1454" w:rsidP="009C6D45">
      <w:pPr>
        <w:spacing w:after="0"/>
        <w:ind w:firstLine="720"/>
        <w:rPr>
          <w:lang w:bidi="fa-IR"/>
        </w:rPr>
      </w:pPr>
      <w:r>
        <w:rPr>
          <w:lang w:bidi="fa-IR"/>
        </w:rPr>
        <w:t>write(B).</w:t>
      </w:r>
    </w:p>
    <w:p w14:paraId="08FEFB35" w14:textId="0D99AF34" w:rsidR="00FB1454" w:rsidRDefault="00FB1454" w:rsidP="00FB1454">
      <w:pPr>
        <w:rPr>
          <w:lang w:bidi="fa-IR"/>
        </w:rPr>
      </w:pPr>
    </w:p>
    <w:p w14:paraId="38F7D5E7" w14:textId="3503B61C" w:rsidR="00FB1454" w:rsidRDefault="00FB1454" w:rsidP="00FB1454">
      <w:pPr>
        <w:spacing w:after="0"/>
        <w:rPr>
          <w:lang w:bidi="fa-IR"/>
        </w:rPr>
      </w:pPr>
      <w:r>
        <w:rPr>
          <w:lang w:bidi="fa-IR"/>
        </w:rPr>
        <w:t>T14:</w:t>
      </w:r>
    </w:p>
    <w:p w14:paraId="16D5DADC" w14:textId="75FCADF7" w:rsidR="00FB1454" w:rsidRDefault="00FB1454" w:rsidP="00FB1454">
      <w:pPr>
        <w:spacing w:after="0"/>
        <w:ind w:firstLine="720"/>
        <w:rPr>
          <w:lang w:bidi="fa-IR"/>
        </w:rPr>
      </w:pPr>
      <w:r>
        <w:rPr>
          <w:lang w:bidi="fa-IR"/>
        </w:rPr>
        <w:t>read(B);</w:t>
      </w:r>
    </w:p>
    <w:p w14:paraId="2539D887" w14:textId="2E3C8A10" w:rsidR="00FB1454" w:rsidRDefault="00FB1454" w:rsidP="00FB1454">
      <w:pPr>
        <w:spacing w:after="0"/>
        <w:ind w:firstLine="720"/>
        <w:rPr>
          <w:lang w:bidi="fa-IR"/>
        </w:rPr>
      </w:pPr>
      <w:r>
        <w:rPr>
          <w:lang w:bidi="fa-IR"/>
        </w:rPr>
        <w:t>read(A);</w:t>
      </w:r>
    </w:p>
    <w:p w14:paraId="37348C22" w14:textId="47C84EFF" w:rsidR="00FB1454" w:rsidRDefault="00FB1454" w:rsidP="00FB1454">
      <w:pPr>
        <w:spacing w:after="0"/>
        <w:ind w:firstLine="720"/>
        <w:rPr>
          <w:lang w:bidi="fa-IR"/>
        </w:rPr>
      </w:pPr>
      <w:r>
        <w:rPr>
          <w:lang w:bidi="fa-IR"/>
        </w:rPr>
        <w:t xml:space="preserve">if B = 0 then </w:t>
      </w:r>
      <w:proofErr w:type="gramStart"/>
      <w:r>
        <w:rPr>
          <w:lang w:bidi="fa-IR"/>
        </w:rPr>
        <w:t>A :</w:t>
      </w:r>
      <w:proofErr w:type="gramEnd"/>
      <w:r>
        <w:rPr>
          <w:lang w:bidi="fa-IR"/>
        </w:rPr>
        <w:t>= A + 1;</w:t>
      </w:r>
    </w:p>
    <w:p w14:paraId="75F0CD10" w14:textId="1B5AD567" w:rsidR="00FB1454" w:rsidRDefault="00FB1454" w:rsidP="00FB1454">
      <w:pPr>
        <w:spacing w:after="0"/>
        <w:ind w:firstLine="720"/>
        <w:rPr>
          <w:lang w:bidi="fa-IR"/>
        </w:rPr>
      </w:pPr>
      <w:r>
        <w:rPr>
          <w:lang w:bidi="fa-IR"/>
        </w:rPr>
        <w:t>write(A).</w:t>
      </w:r>
    </w:p>
    <w:p w14:paraId="0D8F6A11" w14:textId="7DB45408" w:rsidR="00FB1454" w:rsidRDefault="00FB1454" w:rsidP="00FB1454">
      <w:pPr>
        <w:rPr>
          <w:lang w:bidi="fa-IR"/>
        </w:rPr>
      </w:pPr>
      <w:r>
        <w:rPr>
          <w:lang w:bidi="fa-IR"/>
        </w:rPr>
        <w:t xml:space="preserve">Let the consistency requirement be A = 0 </w:t>
      </w:r>
      <w:r>
        <w:rPr>
          <w:rFonts w:ascii="Cambria Math" w:hAnsi="Cambria Math" w:cs="Cambria Math"/>
          <w:lang w:bidi="fa-IR"/>
        </w:rPr>
        <w:t>∨</w:t>
      </w:r>
      <w:r>
        <w:rPr>
          <w:lang w:bidi="fa-IR"/>
        </w:rPr>
        <w:t xml:space="preserve"> B = 0, with A = B = 0 as the initial values.</w:t>
      </w:r>
    </w:p>
    <w:p w14:paraId="51E4B763" w14:textId="1923AD16" w:rsidR="00FB1454" w:rsidRDefault="000A7525" w:rsidP="00FB1454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1" locked="0" layoutInCell="1" allowOverlap="1" wp14:anchorId="4765C797" wp14:editId="20FFF920">
            <wp:simplePos x="0" y="0"/>
            <wp:positionH relativeFrom="column">
              <wp:posOffset>2991073</wp:posOffset>
            </wp:positionH>
            <wp:positionV relativeFrom="paragraph">
              <wp:posOffset>459105</wp:posOffset>
            </wp:positionV>
            <wp:extent cx="2066290" cy="2101850"/>
            <wp:effectExtent l="0" t="0" r="0" b="0"/>
            <wp:wrapNone/>
            <wp:docPr id="432494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4995" name="Picture 4324949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454" w:rsidRPr="009C6D45">
        <w:rPr>
          <w:highlight w:val="yellow"/>
          <w:lang w:bidi="fa-IR"/>
        </w:rPr>
        <w:t>a.</w:t>
      </w:r>
      <w:r w:rsidR="00FB1454">
        <w:rPr>
          <w:lang w:bidi="fa-IR"/>
        </w:rPr>
        <w:t xml:space="preserve"> Show that every serial execution involving these two transactions preserves the consistency of the database.</w:t>
      </w:r>
    </w:p>
    <w:p w14:paraId="3C4F85CA" w14:textId="20B69FF8" w:rsidR="000A7525" w:rsidRDefault="000A7525" w:rsidP="00FB1454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8240" behindDoc="1" locked="0" layoutInCell="1" allowOverlap="1" wp14:anchorId="63C33ECC" wp14:editId="7769D53F">
            <wp:simplePos x="0" y="0"/>
            <wp:positionH relativeFrom="column">
              <wp:posOffset>617517</wp:posOffset>
            </wp:positionH>
            <wp:positionV relativeFrom="paragraph">
              <wp:posOffset>7241</wp:posOffset>
            </wp:positionV>
            <wp:extent cx="2009731" cy="2115044"/>
            <wp:effectExtent l="0" t="0" r="0" b="0"/>
            <wp:wrapNone/>
            <wp:docPr id="199572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29355" name="Picture 19957293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89" cy="2118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CABF0" w14:textId="7248D30F" w:rsidR="000A7525" w:rsidRDefault="000A7525" w:rsidP="00FB1454">
      <w:pPr>
        <w:rPr>
          <w:lang w:bidi="fa-IR"/>
        </w:rPr>
      </w:pPr>
    </w:p>
    <w:p w14:paraId="2D16833D" w14:textId="7EA54DE0" w:rsidR="000A7525" w:rsidRDefault="000A7525" w:rsidP="00FB1454">
      <w:pPr>
        <w:rPr>
          <w:lang w:bidi="fa-IR"/>
        </w:rPr>
      </w:pPr>
    </w:p>
    <w:p w14:paraId="784FF099" w14:textId="645ADBEB" w:rsidR="000A7525" w:rsidRDefault="000A7525" w:rsidP="00FB1454">
      <w:pPr>
        <w:rPr>
          <w:lang w:bidi="fa-IR"/>
        </w:rPr>
      </w:pPr>
    </w:p>
    <w:p w14:paraId="58E627EB" w14:textId="032AD64E" w:rsidR="000A7525" w:rsidRDefault="000A7525" w:rsidP="00FB1454">
      <w:pPr>
        <w:rPr>
          <w:lang w:bidi="fa-IR"/>
        </w:rPr>
      </w:pPr>
    </w:p>
    <w:p w14:paraId="708D7E65" w14:textId="2908F94F" w:rsidR="000A7525" w:rsidRDefault="000A7525" w:rsidP="00FB1454">
      <w:pPr>
        <w:rPr>
          <w:lang w:bidi="fa-IR"/>
        </w:rPr>
      </w:pPr>
    </w:p>
    <w:p w14:paraId="786C0CB1" w14:textId="77777777" w:rsidR="000A7525" w:rsidRDefault="000A7525" w:rsidP="00FB1454">
      <w:pPr>
        <w:rPr>
          <w:lang w:bidi="fa-IR"/>
        </w:rPr>
      </w:pPr>
    </w:p>
    <w:p w14:paraId="073EDCC5" w14:textId="638AB2CB" w:rsidR="009C6D45" w:rsidRDefault="009C6D45" w:rsidP="00FB1454">
      <w:pPr>
        <w:rPr>
          <w:lang w:bidi="fa-IR"/>
        </w:rPr>
      </w:pPr>
    </w:p>
    <w:p w14:paraId="08AC4B31" w14:textId="77777777" w:rsidR="009C6D45" w:rsidRDefault="009C6D45" w:rsidP="009C6D45">
      <w:pPr>
        <w:rPr>
          <w:lang w:bidi="fa-IR"/>
        </w:rPr>
      </w:pPr>
      <w:r>
        <w:rPr>
          <w:lang w:bidi="fa-IR"/>
        </w:rPr>
        <w:t>Conclusion</w:t>
      </w:r>
    </w:p>
    <w:p w14:paraId="0FFC54BD" w14:textId="54CD476E" w:rsidR="009C6D45" w:rsidRDefault="009C6D45" w:rsidP="009C6D45">
      <w:pPr>
        <w:rPr>
          <w:lang w:bidi="fa-IR"/>
        </w:rPr>
      </w:pPr>
      <w:r>
        <w:rPr>
          <w:lang w:bidi="fa-IR"/>
        </w:rPr>
        <w:t>In both serial executions, the consistency requirement A=0</w:t>
      </w:r>
      <w:r>
        <w:rPr>
          <w:rFonts w:ascii="Cambria Math" w:hAnsi="Cambria Math" w:cs="Cambria Math"/>
          <w:lang w:bidi="fa-IR"/>
        </w:rPr>
        <w:t>∨</w:t>
      </w:r>
      <w:r>
        <w:rPr>
          <w:lang w:bidi="fa-IR"/>
        </w:rPr>
        <w:t>B=0 is preserved. This shows that every serial execution involving these transactions maintains the consistency of the database.</w:t>
      </w:r>
    </w:p>
    <w:p w14:paraId="4E5C270F" w14:textId="4F7E1DD3" w:rsidR="00FB1454" w:rsidRDefault="00FB1454" w:rsidP="00FB1454">
      <w:pPr>
        <w:rPr>
          <w:lang w:bidi="fa-IR"/>
        </w:rPr>
      </w:pPr>
      <w:r w:rsidRPr="009C6D45">
        <w:rPr>
          <w:highlight w:val="yellow"/>
          <w:lang w:bidi="fa-IR"/>
        </w:rPr>
        <w:lastRenderedPageBreak/>
        <w:t>b.</w:t>
      </w:r>
      <w:r>
        <w:rPr>
          <w:lang w:bidi="fa-IR"/>
        </w:rPr>
        <w:t xml:space="preserve"> Show a concurrent execution of T13 and T14 that produces a </w:t>
      </w:r>
      <w:proofErr w:type="spellStart"/>
      <w:r>
        <w:rPr>
          <w:lang w:bidi="fa-IR"/>
        </w:rPr>
        <w:t>nonserializable</w:t>
      </w:r>
      <w:proofErr w:type="spellEnd"/>
      <w:r>
        <w:rPr>
          <w:lang w:bidi="fa-IR"/>
        </w:rPr>
        <w:t xml:space="preserve"> schedule.</w:t>
      </w:r>
    </w:p>
    <w:p w14:paraId="7AB7900A" w14:textId="05329B56" w:rsidR="000A7525" w:rsidRDefault="000A7525" w:rsidP="00FB1454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1" locked="0" layoutInCell="1" allowOverlap="1" wp14:anchorId="1308C79C" wp14:editId="46DA3FA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547257" cy="605780"/>
            <wp:effectExtent l="0" t="0" r="5715" b="4445"/>
            <wp:wrapNone/>
            <wp:docPr id="34250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828" name="Picture 342508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79" cy="61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CF333" w14:textId="3F44C7C6" w:rsidR="000A7525" w:rsidRDefault="000A7525" w:rsidP="00FB1454">
      <w:pPr>
        <w:rPr>
          <w:lang w:bidi="fa-IR"/>
        </w:rPr>
      </w:pPr>
    </w:p>
    <w:p w14:paraId="339F3787" w14:textId="4B549DF1" w:rsidR="000A7525" w:rsidRDefault="000A7525" w:rsidP="00FB1454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1" locked="0" layoutInCell="1" allowOverlap="1" wp14:anchorId="13F5C6C9" wp14:editId="02ADF992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2066306" cy="1813488"/>
            <wp:effectExtent l="0" t="0" r="0" b="0"/>
            <wp:wrapNone/>
            <wp:docPr id="1744053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3670" name="Picture 17440536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306" cy="1813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9A876" w14:textId="5333E6D9" w:rsidR="000A7525" w:rsidRDefault="000A7525" w:rsidP="00FB1454">
      <w:pPr>
        <w:rPr>
          <w:lang w:bidi="fa-IR"/>
        </w:rPr>
      </w:pPr>
    </w:p>
    <w:p w14:paraId="076E11EA" w14:textId="498443DA" w:rsidR="000A7525" w:rsidRDefault="000A7525" w:rsidP="00FB1454">
      <w:pPr>
        <w:rPr>
          <w:lang w:bidi="fa-IR"/>
        </w:rPr>
      </w:pPr>
    </w:p>
    <w:p w14:paraId="57762BA5" w14:textId="2CCAC463" w:rsidR="000A7525" w:rsidRDefault="000A7525" w:rsidP="00FB1454">
      <w:pPr>
        <w:rPr>
          <w:lang w:bidi="fa-IR"/>
        </w:rPr>
      </w:pPr>
    </w:p>
    <w:p w14:paraId="095DDD84" w14:textId="029E5824" w:rsidR="000A7525" w:rsidRDefault="000A7525" w:rsidP="00FB1454">
      <w:pPr>
        <w:rPr>
          <w:lang w:bidi="fa-IR"/>
        </w:rPr>
      </w:pPr>
    </w:p>
    <w:p w14:paraId="4FD41AFB" w14:textId="6F02AAD9" w:rsidR="000A7525" w:rsidRDefault="000A7525" w:rsidP="00FB1454">
      <w:pPr>
        <w:rPr>
          <w:lang w:bidi="fa-IR"/>
        </w:rPr>
      </w:pPr>
    </w:p>
    <w:p w14:paraId="250C59C0" w14:textId="6F181CB9" w:rsidR="000A7525" w:rsidRDefault="000A7525" w:rsidP="00FB1454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3360" behindDoc="1" locked="0" layoutInCell="1" allowOverlap="1" wp14:anchorId="13474D2C" wp14:editId="3FA85BAE">
            <wp:simplePos x="0" y="0"/>
            <wp:positionH relativeFrom="margin">
              <wp:align>left</wp:align>
            </wp:positionH>
            <wp:positionV relativeFrom="paragraph">
              <wp:posOffset>144657</wp:posOffset>
            </wp:positionV>
            <wp:extent cx="1603169" cy="434619"/>
            <wp:effectExtent l="0" t="0" r="0" b="3810"/>
            <wp:wrapNone/>
            <wp:docPr id="181752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27819" name="Picture 18175278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169" cy="43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D5D50" w14:textId="085B76D6" w:rsidR="000A7525" w:rsidRDefault="000A7525" w:rsidP="00FB1454">
      <w:pPr>
        <w:rPr>
          <w:lang w:bidi="fa-IR"/>
        </w:rPr>
      </w:pPr>
    </w:p>
    <w:p w14:paraId="5E9B5B20" w14:textId="01FAFF32" w:rsidR="000A7525" w:rsidRDefault="000A7525" w:rsidP="00FB1454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4384" behindDoc="1" locked="0" layoutInCell="1" allowOverlap="1" wp14:anchorId="108A8E61" wp14:editId="66A05F3B">
            <wp:simplePos x="0" y="0"/>
            <wp:positionH relativeFrom="margin">
              <wp:align>left</wp:align>
            </wp:positionH>
            <wp:positionV relativeFrom="paragraph">
              <wp:posOffset>27561</wp:posOffset>
            </wp:positionV>
            <wp:extent cx="2909455" cy="432377"/>
            <wp:effectExtent l="0" t="0" r="5715" b="6350"/>
            <wp:wrapNone/>
            <wp:docPr id="727358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58688" name="Picture 7273586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5" cy="43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121C6" w14:textId="61A0B06E" w:rsidR="000A7525" w:rsidRDefault="000A7525" w:rsidP="00FB1454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0288" behindDoc="1" locked="0" layoutInCell="1" allowOverlap="1" wp14:anchorId="373E1ABB" wp14:editId="6B153DEA">
            <wp:simplePos x="0" y="0"/>
            <wp:positionH relativeFrom="margin">
              <wp:align>left</wp:align>
            </wp:positionH>
            <wp:positionV relativeFrom="paragraph">
              <wp:posOffset>199226</wp:posOffset>
            </wp:positionV>
            <wp:extent cx="3247901" cy="970900"/>
            <wp:effectExtent l="0" t="0" r="0" b="1270"/>
            <wp:wrapNone/>
            <wp:docPr id="17648084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08441" name="Picture 17648084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901" cy="97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EFD96" w14:textId="5B045C60" w:rsidR="000A7525" w:rsidRDefault="000A7525" w:rsidP="00FB1454">
      <w:pPr>
        <w:rPr>
          <w:lang w:bidi="fa-IR"/>
        </w:rPr>
      </w:pPr>
    </w:p>
    <w:p w14:paraId="360F445B" w14:textId="13B5C48E" w:rsidR="000A7525" w:rsidRDefault="000A7525" w:rsidP="00FB1454">
      <w:pPr>
        <w:rPr>
          <w:lang w:bidi="fa-IR"/>
        </w:rPr>
      </w:pPr>
    </w:p>
    <w:p w14:paraId="0E9572A0" w14:textId="45D2B525" w:rsidR="000A7525" w:rsidRDefault="000A7525" w:rsidP="00FB1454">
      <w:pPr>
        <w:rPr>
          <w:lang w:bidi="fa-IR"/>
        </w:rPr>
      </w:pPr>
    </w:p>
    <w:p w14:paraId="1CFFB633" w14:textId="4549C44C" w:rsidR="000A7525" w:rsidRDefault="000A7525" w:rsidP="00FB1454">
      <w:pPr>
        <w:rPr>
          <w:lang w:bidi="fa-IR"/>
        </w:rPr>
      </w:pPr>
    </w:p>
    <w:p w14:paraId="69D37BD8" w14:textId="691A4571" w:rsidR="00F845AF" w:rsidRDefault="00FB1454" w:rsidP="00FB1454">
      <w:pPr>
        <w:rPr>
          <w:rFonts w:hint="cs"/>
          <w:rtl/>
          <w:lang w:bidi="fa-IR"/>
        </w:rPr>
      </w:pPr>
      <w:r w:rsidRPr="009C6D45">
        <w:rPr>
          <w:highlight w:val="yellow"/>
          <w:lang w:bidi="fa-IR"/>
        </w:rPr>
        <w:t>c.</w:t>
      </w:r>
      <w:r>
        <w:rPr>
          <w:lang w:bidi="fa-IR"/>
        </w:rPr>
        <w:t xml:space="preserve"> Is there a concurrent execution of T13 and T14 that produces a serializable schedule?</w:t>
      </w:r>
    </w:p>
    <w:p w14:paraId="4D4C2139" w14:textId="4BAB1911" w:rsidR="004143C4" w:rsidRPr="004143C4" w:rsidRDefault="004143C4" w:rsidP="004143C4">
      <w:pPr>
        <w:rPr>
          <w:b/>
          <w:bCs/>
        </w:rPr>
      </w:pPr>
      <w:r w:rsidRPr="004143C4">
        <w:t xml:space="preserve">For part </w:t>
      </w:r>
      <w:r w:rsidRPr="004143C4">
        <w:rPr>
          <w:b/>
          <w:bCs/>
        </w:rPr>
        <w:t>(c)</w:t>
      </w:r>
      <w:r w:rsidRPr="004143C4">
        <w:t xml:space="preserve">, the answer is </w:t>
      </w:r>
      <w:r w:rsidRPr="004143C4">
        <w:rPr>
          <w:b/>
          <w:bCs/>
        </w:rPr>
        <w:t>no</w:t>
      </w:r>
      <w:r w:rsidRPr="004143C4">
        <w:t xml:space="preserve">, there is no concurrent execution of T13 and T14 that produces a </w:t>
      </w:r>
      <w:r w:rsidRPr="004143C4">
        <w:rPr>
          <w:b/>
          <w:bCs/>
        </w:rPr>
        <w:t>serializable schedule</w:t>
      </w:r>
      <w:r>
        <w:rPr>
          <w:b/>
          <w:bCs/>
        </w:rPr>
        <w:t xml:space="preserve">, </w:t>
      </w:r>
      <w:proofErr w:type="gramStart"/>
      <w:r w:rsidRPr="004143C4">
        <w:t>There</w:t>
      </w:r>
      <w:proofErr w:type="gramEnd"/>
      <w:r w:rsidRPr="004143C4">
        <w:t xml:space="preserve"> is no concurrent execution of T13 andT14 that pr</w:t>
      </w:r>
      <w:proofErr w:type="spellStart"/>
      <w:r w:rsidRPr="004143C4">
        <w:rPr>
          <w:b/>
          <w:bCs/>
        </w:rPr>
        <w:t>serializable</w:t>
      </w:r>
      <w:proofErr w:type="spellEnd"/>
      <w:r w:rsidRPr="004143C4">
        <w:rPr>
          <w:b/>
          <w:bCs/>
        </w:rPr>
        <w:t xml:space="preserve"> schedule</w:t>
      </w:r>
      <w:r>
        <w:rPr>
          <w:rFonts w:hint="cs"/>
          <w:rtl/>
        </w:rPr>
        <w:t>.</w:t>
      </w:r>
    </w:p>
    <w:p w14:paraId="21F817D6" w14:textId="4E31F74B" w:rsidR="004143C4" w:rsidRPr="004143C4" w:rsidRDefault="00EF1392" w:rsidP="004143C4">
      <w:pPr>
        <w:rPr>
          <w:lang w:bidi="fa-IR"/>
        </w:rPr>
      </w:pPr>
      <w:r w:rsidRPr="00EF1392">
        <w:rPr>
          <w:rFonts w:hint="cs"/>
          <w:highlight w:val="yellow"/>
          <w:rtl/>
        </w:rPr>
        <w:t>17.16</w:t>
      </w:r>
      <w:r>
        <w:t xml:space="preserve"> </w:t>
      </w:r>
      <w:r w:rsidRPr="00EF1392">
        <w:t>Give an example of a serializable schedule with two transactions such that the order in which the transactions commit is different from</w:t>
      </w:r>
      <w:r>
        <w:t xml:space="preserve"> </w:t>
      </w:r>
      <w:r w:rsidRPr="00EF1392">
        <w:t>the serialization order.</w:t>
      </w:r>
    </w:p>
    <w:p w14:paraId="33DAD7E2" w14:textId="68F5FBB6" w:rsidR="00F845AF" w:rsidRDefault="00EF1392" w:rsidP="00F845AF">
      <w:r>
        <w:rPr>
          <w:noProof/>
        </w:rPr>
        <w:drawing>
          <wp:anchor distT="0" distB="0" distL="114300" distR="114300" simplePos="0" relativeHeight="251666432" behindDoc="1" locked="0" layoutInCell="1" allowOverlap="1" wp14:anchorId="1E519A2B" wp14:editId="4534F239">
            <wp:simplePos x="0" y="0"/>
            <wp:positionH relativeFrom="column">
              <wp:posOffset>3057179</wp:posOffset>
            </wp:positionH>
            <wp:positionV relativeFrom="paragraph">
              <wp:posOffset>47881</wp:posOffset>
            </wp:positionV>
            <wp:extent cx="2177390" cy="1566659"/>
            <wp:effectExtent l="0" t="0" r="0" b="0"/>
            <wp:wrapNone/>
            <wp:docPr id="12081785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78516" name="Picture 12081785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390" cy="1566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33DCDE0" wp14:editId="4AB01773">
            <wp:simplePos x="0" y="0"/>
            <wp:positionH relativeFrom="margin">
              <wp:align>left</wp:align>
            </wp:positionH>
            <wp:positionV relativeFrom="paragraph">
              <wp:posOffset>-594</wp:posOffset>
            </wp:positionV>
            <wp:extent cx="2107870" cy="1145016"/>
            <wp:effectExtent l="0" t="0" r="6985" b="0"/>
            <wp:wrapNone/>
            <wp:docPr id="20637592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59285" name="Picture 20637592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870" cy="1145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45529" w14:textId="0E1C264C" w:rsidR="00F845AF" w:rsidRDefault="00F845AF" w:rsidP="00F845AF"/>
    <w:p w14:paraId="3F3AB640" w14:textId="6813AEB2" w:rsidR="00F845AF" w:rsidRDefault="00F845AF" w:rsidP="00F845AF"/>
    <w:p w14:paraId="0FDE66BC" w14:textId="4F8A27E0" w:rsidR="00F845AF" w:rsidRDefault="00F845AF" w:rsidP="00F845AF"/>
    <w:p w14:paraId="4DA47899" w14:textId="4EF1D44C" w:rsidR="00F845AF" w:rsidRDefault="00F845AF" w:rsidP="00F845AF"/>
    <w:p w14:paraId="31C23F83" w14:textId="568F6AD1" w:rsidR="00F845AF" w:rsidRDefault="00F845AF" w:rsidP="00F845AF"/>
    <w:p w14:paraId="3F611F9B" w14:textId="5D40F400" w:rsidR="00F845AF" w:rsidRDefault="00F845AF" w:rsidP="00F845AF"/>
    <w:p w14:paraId="677B7ECE" w14:textId="197128BE" w:rsidR="00F845AF" w:rsidRDefault="00EF1392" w:rsidP="00F845AF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534BA0C" wp14:editId="07A6674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26327" cy="808931"/>
            <wp:effectExtent l="0" t="0" r="0" b="0"/>
            <wp:wrapNone/>
            <wp:docPr id="9801151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15175" name="Picture 9801151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65" cy="8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E4CA6" w14:textId="77777777" w:rsidR="00F845AF" w:rsidRDefault="00F845AF" w:rsidP="00F845AF"/>
    <w:p w14:paraId="55313493" w14:textId="419A4F5C" w:rsidR="00F845AF" w:rsidRDefault="00EF1392" w:rsidP="00F845AF">
      <w:r>
        <w:rPr>
          <w:noProof/>
        </w:rPr>
        <w:drawing>
          <wp:anchor distT="0" distB="0" distL="114300" distR="114300" simplePos="0" relativeHeight="251668480" behindDoc="1" locked="0" layoutInCell="1" allowOverlap="1" wp14:anchorId="667A7051" wp14:editId="57E34E78">
            <wp:simplePos x="0" y="0"/>
            <wp:positionH relativeFrom="margin">
              <wp:align>left</wp:align>
            </wp:positionH>
            <wp:positionV relativeFrom="paragraph">
              <wp:posOffset>283523</wp:posOffset>
            </wp:positionV>
            <wp:extent cx="2814452" cy="685303"/>
            <wp:effectExtent l="0" t="0" r="5080" b="635"/>
            <wp:wrapNone/>
            <wp:docPr id="1533773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7329" name="Picture 1533773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452" cy="685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B2EC0" w14:textId="79620D04" w:rsidR="00F845AF" w:rsidRDefault="00F845AF" w:rsidP="00F845AF"/>
    <w:p w14:paraId="0C64B9DB" w14:textId="77777777" w:rsidR="00EF1392" w:rsidRDefault="00EF1392" w:rsidP="00EF1392"/>
    <w:p w14:paraId="395A3196" w14:textId="2BC622C1" w:rsidR="00EF1392" w:rsidRDefault="00EF1392" w:rsidP="00EF1392">
      <w:r>
        <w:rPr>
          <w:noProof/>
        </w:rPr>
        <w:drawing>
          <wp:anchor distT="0" distB="0" distL="114300" distR="114300" simplePos="0" relativeHeight="251669504" behindDoc="1" locked="0" layoutInCell="1" allowOverlap="1" wp14:anchorId="48F67787" wp14:editId="00271045">
            <wp:simplePos x="0" y="0"/>
            <wp:positionH relativeFrom="margin">
              <wp:align>left</wp:align>
            </wp:positionH>
            <wp:positionV relativeFrom="paragraph">
              <wp:posOffset>151088</wp:posOffset>
            </wp:positionV>
            <wp:extent cx="3277590" cy="842509"/>
            <wp:effectExtent l="0" t="0" r="0" b="0"/>
            <wp:wrapNone/>
            <wp:docPr id="10536950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95074" name="Picture 10536950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90" cy="842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F1CAD" w14:textId="1325CA14" w:rsidR="00EF1392" w:rsidRPr="00EF1392" w:rsidRDefault="00EF1392" w:rsidP="00EF1392"/>
    <w:sectPr w:rsidR="00EF1392" w:rsidRPr="00EF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34"/>
    <w:rsid w:val="00072DEE"/>
    <w:rsid w:val="000A7525"/>
    <w:rsid w:val="000B381A"/>
    <w:rsid w:val="004143C4"/>
    <w:rsid w:val="008A0FCE"/>
    <w:rsid w:val="00955287"/>
    <w:rsid w:val="009C6D45"/>
    <w:rsid w:val="00D4626A"/>
    <w:rsid w:val="00E25634"/>
    <w:rsid w:val="00EF1392"/>
    <w:rsid w:val="00F845AF"/>
    <w:rsid w:val="00FB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EF72"/>
  <w15:chartTrackingRefBased/>
  <w15:docId w15:val="{4855E4ED-97CD-4557-8C30-8B1CC23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0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4</cp:revision>
  <dcterms:created xsi:type="dcterms:W3CDTF">2024-11-18T17:13:00Z</dcterms:created>
  <dcterms:modified xsi:type="dcterms:W3CDTF">2024-11-18T18:14:00Z</dcterms:modified>
</cp:coreProperties>
</file>