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Deep Reinforcement Learning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Lab-sheet Number: #1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Topic Covered in the lab sheet : Introduction to OpenAI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[ This lab sheet is accompanied by Python files, links to datasets] </w:t>
      </w:r>
    </w:p>
    <w:p w:rsidR="00000000" w:rsidDel="00000000" w:rsidP="00000000" w:rsidRDefault="00000000" w:rsidRPr="00000000" w14:paraId="00000005">
      <w:pPr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Reinforcement Learning (RL) and OpenAI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The set of tasks that can be solved using the means of reinforcement learning tools is quite broad, and each of these tasks may have its own code implementation.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At the same time, various RL techniques can be applied to any RL problem.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But at this point, an applicability problem may arise since each task can have its own implementation, and it can be quite challenging to implement a specific RL algorithm in a particular situation.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Gym solves this problem by unifying all reinforcement learning tasks.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OpenAI Gym is a free Python toolkit that provides developers with an environment for developing and testing learning agents for deep learning models.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Benefits of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Gym unifies the process of testing solutions to reinforcement learning problems.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Each RL problem can have its own unique solution, which will allow the agent to maximize rewards.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It is often helpful to test several predesigned RL algorithms and see which one performs the best. Such brute force technique can provide a useful direction for developing your own solution or possibly applying an existing one.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The Gym toolkit offers a standard interface for all RL problems, which allows you to test various solution production-ready algorithms.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Key Concept of RL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w:drawing>
          <wp:inline distB="0" distT="0" distL="0" distR="0">
            <wp:extent cx="2721406" cy="1440993"/>
            <wp:effectExtent b="0" l="0" r="0" t="0"/>
            <wp:docPr descr="A diagram of a person's life cycle" id="1353999223" name="image1.png"/>
            <a:graphic>
              <a:graphicData uri="http://schemas.openxmlformats.org/drawingml/2006/picture">
                <pic:pic>
                  <pic:nvPicPr>
                    <pic:cNvPr descr="A diagram of a person's life cycl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406" cy="1440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Agent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is a decision-maker who defines what action to take.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Self-driving car, chess player, stock trading robot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is a concrete act in a surrounding environment that is taken by the agent.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Turn car left, move chess pawn one cell forward, sell all assets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Environment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is a problem context that the agent cooperates with.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Car track, chess board, stock market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is a position of the agent in the environment.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Examples: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Car coordinates on the track and its speed, arrangement of pieces on the chessboard, price of assets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Reward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is a numerical value returned by an environment as the reaction to the agent's action. 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Example: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 To reach a goal on the car without any accidents, to win chess play, to earn more money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2. The Problem: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40" w:lineRule="auto"/>
        <w:ind w:left="0" w:right="0" w:firstLine="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realise the working of RL and its concepts, we will see how it is implemented in real time using Gym. The Mountain Car problem consists of a car placed stochastically at the bottom of a sinusoidal valley, with the only possible actions being the accelerations that can be applied to the car in either direction. </w:t>
      </w:r>
    </w:p>
    <w:p w:rsidR="00000000" w:rsidDel="00000000" w:rsidP="00000000" w:rsidRDefault="00000000" w:rsidRPr="00000000" w14:paraId="0000001D">
      <w:pPr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Components of the MDP: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State Space (S): 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Continuous 2D vector — [position, velocity]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Position range: [−1.2, 0.6]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Velocity range: [−0.07, 0.07]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Action Space (A):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Discrete — {0: push left, 1: no push, 2: push right}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Transition Function (P):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Defines probability of moving from one state to another after taking an action. In MountainCar, transitions are deterministic, governed by simple physics equations: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velocity' = velocity + 0.001 × action_force − 0.0025 × cos(3 × position)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position' = position + velocity'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Reward Function (R):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−1 for every time step until the goal is reached.</w:t>
        <w:br w:type="textWrapping"/>
        <w:t xml:space="preserve">This encourages the agent to reach the goal as quickly as possible.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Discount Factor (γ):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Usually between 0.9 and 0.99 — defines how much future rewards are valued compared to immediate rewards.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Termination: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Episode ends when position ≥ 0.5 or after 200 steps.</w:t>
      </w:r>
    </w:p>
    <w:p w:rsidR="00000000" w:rsidDel="00000000" w:rsidP="00000000" w:rsidRDefault="00000000" w:rsidRPr="00000000" w14:paraId="00000028">
      <w:pPr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3. The Approach: Understanding MountainCar as an MDP</w:t>
      </w:r>
    </w:p>
    <w:p w:rsidR="00000000" w:rsidDel="00000000" w:rsidP="00000000" w:rsidRDefault="00000000" w:rsidRPr="00000000" w14:paraId="00000029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In this lab, we will: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Represent the environment as a Markov Decision Process (S, A, P, R, γ).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Interact with the environment using OpenAI Gym to visualize state transitions.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Apply Dynamic Programming (DP) techniques like Policy Evaluation and Value Iteration conceptually to understand how optimal behavior can be computed if transitions and rewards are known.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Observe how the state-value function evolves over iterations.</w:t>
      </w:r>
    </w:p>
    <w:p w:rsidR="00000000" w:rsidDel="00000000" w:rsidP="00000000" w:rsidRDefault="00000000" w:rsidRPr="00000000" w14:paraId="0000002E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mbria Math" w:cs="Cambria Math" w:eastAsia="Cambria Math" w:hAnsi="Cambria Math"/>
          <w:b w:val="1"/>
          <w:b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4. Key Concepts to Understand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Markov Property: The next state depends only on the current state and action, not on prior history.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Representation of the environment at a given time — here, position and velocity.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Decision taken by the agent — push left, stay neutral, or push right.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Reward: Numerical feedback indicating how desirable the outcome of an action is.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Episode: A complete sequence of interactions from start to terminal state.</w:t>
      </w:r>
    </w:p>
    <w:p w:rsidR="00000000" w:rsidDel="00000000" w:rsidP="00000000" w:rsidRDefault="00000000" w:rsidRPr="00000000" w14:paraId="00000035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5. How to Open and Execute the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Open the notebook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i w:val="1"/>
          <w:iCs w:val="1"/>
          <w:sz w:val="22"/>
          <w:szCs w:val="22"/>
          <w:rtl w:val="0"/>
        </w:rPr>
        <w:t xml:space="preserve">MountainCar_Problem_Code.ipynb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Run each cell in order.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This will execute the full workflow — from loading the model to training and evaluation.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2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6. Suggested Activities for Students post the completion of this labsheets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Additional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Implement a Custom Environment with Two Cars similar to MountainCar-v0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Create a custom environment where two cars try to reach the goal (top of the hill) in a MountainCar-like environment. (Use the gym.Env class and inherit it to create our custom environment.)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The environment will have two cars. The state will contain the position and velocity of both cars.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Each car will have 3 actions (move left, move right, or do nothing).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The reward for each car will be -1 for each step until it reaches the goal. If either car reaches the top of the hill, it will receive a reward of +100.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The episode will end if either car reaches the goal.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Test the environment with 5 episodes where random actions are chosen, and the total reward for each episode is printed.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1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7.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This lab provided a conceptual understanding of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Markov Decision Processes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through the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MountainCar-v0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 example. Students learned how to represent an environment as states, actions, and rewards and how agent-environment interactions form the basis of reinforcement learning.</w:t>
      </w: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2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8. References and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This study material is adapted from the official gymnasium documentation and tutorials: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Gym Documentation — </w:t>
      </w:r>
      <w:hyperlink r:id="rId9">
        <w:r w:rsidDel="00000000" w:rsidR="00000000" w:rsidRPr="00000000">
          <w:rPr>
            <w:rFonts w:ascii="Cambria Math" w:cs="Cambria Math" w:eastAsia="Cambria Math" w:hAnsi="Cambria Math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https://www.gymlibrary.dev/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Sutton &amp; Barto –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Learning: An Introduction</w:t>
      </w: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(Chapter 3)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https://www.gymlibrary.dev/content/environment_creation/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https://www.gymlibrary.dev/environments/classic_control/cart_pole/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https://www.gymlibrary.dev/environments/classic_control/acrobot/</w:t>
      </w:r>
    </w:p>
    <w:p w:rsidR="00000000" w:rsidDel="00000000" w:rsidP="00000000" w:rsidRDefault="00000000" w:rsidRPr="00000000" w14:paraId="0000004E">
      <w:pPr>
        <w:jc w:val="both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</w:rPr>
        <mc:AlternateContent>
          <mc:Choice Requires="wpg">
            <w:drawing>
              <wp:inline distB="0" distT="0" distL="0" distR="0">
                <wp:extent cx="5741035" cy="28575"/>
                <wp:effectExtent b="0" l="0" r="0" t="0"/>
                <wp:docPr id="135399922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1035" cy="28575"/>
                <wp:effectExtent b="0" l="0" r="0" t="0"/>
                <wp:docPr id="13539992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3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Cambria Math" w:cs="Cambria Math" w:eastAsia="Cambria Math" w:hAnsi="Cambria Math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Liberation Serif"/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F42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F42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F42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F42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F42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7F42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F42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F424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F424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F424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F424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F424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F42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F42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F42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F424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F424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F424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F42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424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F4240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F81150"/>
    <w:rPr>
      <w:color w:val="467886" w:themeColor="hyperlink"/>
      <w:u w:val="single"/>
    </w:rPr>
  </w:style>
  <w:style w:type="character" w:styleId="Strong">
    <w:name w:val="Strong"/>
    <w:qFormat w:val="1"/>
    <w:rsid w:val="00F81150"/>
    <w:rPr>
      <w:b w:val="1"/>
      <w:bCs w:val="1"/>
    </w:rPr>
  </w:style>
  <w:style w:type="paragraph" w:styleId="BodyText">
    <w:name w:val="Body Text"/>
    <w:basedOn w:val="Normal"/>
    <w:link w:val="BodyTextChar"/>
    <w:rsid w:val="00F81150"/>
    <w:pPr>
      <w:spacing w:after="140"/>
    </w:pPr>
  </w:style>
  <w:style w:type="character" w:styleId="BodyTextChar" w:customStyle="1">
    <w:name w:val="Body Text Char"/>
    <w:basedOn w:val="DefaultParagraphFont"/>
    <w:link w:val="BodyText"/>
    <w:rsid w:val="00F81150"/>
  </w:style>
  <w:style w:type="table" w:styleId="TableGrid">
    <w:name w:val="Table Grid"/>
    <w:basedOn w:val="TableNormal"/>
    <w:uiPriority w:val="39"/>
    <w:rsid w:val="004E74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328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ymlibrary.dev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1C+oL48dqykBZuEufiylCUJNjg==">CgMxLjA4AHIhMVR5S0sxRGpnN3M0Qk1lcnhzR2d3Mi1HLUVzcWFHelYx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2025-10-10T05:05:00Z</dcterms:created>
  <dc:creator>pmharde29@gmail.com</dc:creator>
</cp:coreProperties>
</file>