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农药买卖合同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050" w:val="left" w:leader="none"/>
        </w:tabs>
        <w:ind w:right="195"/>
        <w:jc w:val="righ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7979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</w:t>
      </w:r>
      <w:r>
        <w:rPr>
          <w:color w:val="231F20"/>
          <w:spacing w:val="5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标的、数量、价款及交（提）货时间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</w:tblGrid>
      <w:tr>
        <w:trPr>
          <w:trHeight w:val="320" w:hRule="atLeast"/>
        </w:trPr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7" w:right="59"/>
              <w:rPr>
                <w:sz w:val="18"/>
              </w:rPr>
            </w:pPr>
            <w:r>
              <w:rPr>
                <w:color w:val="231F20"/>
                <w:sz w:val="18"/>
              </w:rPr>
              <w:t>农药名称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8" w:right="58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8" w:right="5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24" w:lineRule="exact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农药</w:t>
            </w:r>
          </w:p>
          <w:p>
            <w:pPr>
              <w:pStyle w:val="TableParagraph"/>
              <w:spacing w:line="260" w:lineRule="exact" w:before="6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登记证号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24" w:lineRule="exact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生产</w:t>
            </w:r>
          </w:p>
          <w:p>
            <w:pPr>
              <w:pStyle w:val="TableParagraph"/>
              <w:spacing w:line="260" w:lineRule="exact" w:before="6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许可证号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3692" w:type="dxa"/>
            <w:gridSpan w:val="13"/>
          </w:tcPr>
          <w:p>
            <w:pPr>
              <w:pStyle w:val="TableParagraph"/>
              <w:spacing w:before="15"/>
              <w:ind w:left="950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380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spacing w:before="44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7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52" w:type="dxa"/>
            <w:gridSpan w:val="23"/>
          </w:tcPr>
          <w:p>
            <w:pPr>
              <w:pStyle w:val="TableParagraph"/>
              <w:spacing w:before="15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9188" w:val="left" w:leader="none"/>
        </w:tabs>
        <w:spacing w:line="571" w:lineRule="auto" w:before="132"/>
        <w:ind w:left="557" w:right="192"/>
        <w:jc w:val="both"/>
      </w:pPr>
      <w:r>
        <w:rPr/>
        <w:pict>
          <v:line style="position:absolute;mso-position-horizontal-relative:page;mso-position-vertical-relative:paragraph;z-index:0;mso-wrap-distance-left:0;mso-wrap-distance-right:0" from="70.866096pt,163.136261pt" to="524.409096pt,163.1362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4416" from="70.866096pt,43.136261pt" to="524.409096pt,43.13626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392" from="70.866096pt,83.136261pt" to="524.409096pt,83.13626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368" from="70.866096pt,123.136261pt" to="524.409096pt,123.136261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出卖人对质量负责的期限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包装标准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合理损耗标准及计算方法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217" w:val="left" w:leader="none"/>
          <w:tab w:pos="1442" w:val="left" w:leader="none"/>
          <w:tab w:pos="4092" w:val="left" w:leader="none"/>
        </w:tabs>
        <w:spacing w:line="290" w:lineRule="auto" w:before="37"/>
        <w:ind w:left="117" w:right="192" w:firstLine="440"/>
      </w:pPr>
      <w:r>
        <w:rPr>
          <w:rFonts w:ascii="方正黑体_GBK" w:eastAsia="方正黑体_GBK" w:hint="eastAsia"/>
          <w:color w:val="231F20"/>
        </w:rPr>
        <w:t>第六条</w:t>
        <w:tab/>
        <w:tab/>
      </w:r>
      <w:r>
        <w:rPr>
          <w:color w:val="231F20"/>
        </w:rPr>
        <w:t>农药的所有权自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时起转移，但买受人未履行支付价款义务的，农药属 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所有。</w:t>
      </w:r>
    </w:p>
    <w:p>
      <w:pPr>
        <w:pStyle w:val="BodyText"/>
        <w:tabs>
          <w:tab w:pos="9188" w:val="left" w:leader="none"/>
        </w:tabs>
        <w:spacing w:before="9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5"/>
        <w:rPr>
          <w:sz w:val="23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19.66139pt" to="524.409096pt,19.6613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37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运输方式和到达站（港）及费用负担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6"/>
        <w:rPr>
          <w:sz w:val="23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19.675640pt" to="524.409096pt,19.67564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39.67564pt" to="524.409096pt,39.6756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/>
        <w:pict>
          <v:line style="position:absolute;mso-position-horizontal-relative:page;mso-position-vertical-relative:paragraph;z-index:-14224" from="70.866096pt,101.43634pt" to="524.409096pt,101.43634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检验标准、方法、地点及期限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40" w:lineRule="atLeast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第十一条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6"/>
        </w:rPr>
        <w:t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                                                                  </w:t>
      </w:r>
      <w:r>
        <w:rPr>
          <w:rFonts w:ascii="方正黑体_GBK" w:eastAsia="方正黑体_GBK" w:hint="eastAsia"/>
          <w:color w:val="231F20"/>
        </w:rPr>
        <w:t>第十四条    </w:t>
      </w:r>
      <w:r>
        <w:rPr>
          <w:rFonts w:ascii="方正黑体_GBK" w:eastAsia="方正黑体_GBK" w:hint="eastAsia"/>
          <w:color w:val="231F20"/>
          <w:spacing w:val="17"/>
        </w:rPr>
        <w:t>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</w:t>
      </w:r>
    </w:p>
    <w:p>
      <w:pPr>
        <w:pStyle w:val="BodyText"/>
        <w:tabs>
          <w:tab w:pos="7487" w:val="left" w:leader="none"/>
        </w:tabs>
        <w:spacing w:before="89"/>
        <w:ind w:left="117"/>
      </w:pPr>
      <w:r>
        <w:rPr/>
        <w:pict>
          <v:line style="position:absolute;mso-position-horizontal-relative:page;mso-position-vertical-relative:paragraph;z-index:-14200" from="70.866096pt,-105.320793pt" to="524.409096pt,-105.32079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176" from="70.866096pt,-63.320789pt" to="524.409096pt,-63.320789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152" from="70.866096pt,-21.320791pt" to="524.409096pt,-21.320791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3087" w:val="left" w:leader="none"/>
        </w:tabs>
        <w:spacing w:before="89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4737" w:val="left" w:leader="none"/>
        </w:tabs>
        <w:spacing w:before="83"/>
        <w:ind w:left="557"/>
        <w:jc w:val="both"/>
      </w:pPr>
      <w:r>
        <w:rPr>
          <w:rFonts w:ascii="方正黑体_GBK" w:eastAsia="方正黑体_GBK" w:hint="eastAsia"/>
          <w:color w:val="231F20"/>
        </w:rPr>
        <w:t>第十五条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起生效。</w:t>
      </w:r>
    </w:p>
    <w:p>
      <w:pPr>
        <w:pStyle w:val="BodyText"/>
        <w:tabs>
          <w:tab w:pos="9188" w:val="left" w:leader="none"/>
        </w:tabs>
        <w:spacing w:before="83"/>
        <w:ind w:left="557"/>
        <w:jc w:val="both"/>
      </w:pPr>
      <w:r>
        <w:rPr>
          <w:rFonts w:ascii="方正黑体_GBK" w:eastAsia="方正黑体_GBK" w:hint="eastAsia"/>
          <w:color w:val="231F20"/>
        </w:rPr>
        <w:t>第十六条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79239pt" to="524.409096pt,20.67923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79241pt" to="524.409096pt,41.67924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62.679241pt" to="524.409096pt,62.67924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7"/>
        <w:gridCol w:w="3176"/>
        <w:gridCol w:w="2710"/>
      </w:tblGrid>
      <w:tr>
        <w:trPr>
          <w:trHeight w:val="3140" w:hRule="atLeast"/>
        </w:trPr>
        <w:tc>
          <w:tcPr>
            <w:tcW w:w="3177" w:type="dxa"/>
          </w:tcPr>
          <w:p>
            <w:pPr>
              <w:pStyle w:val="TableParagraph"/>
              <w:spacing w:before="113"/>
              <w:ind w:left="1287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803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30" w:lineRule="auto"/>
              <w:ind w:left="84" w:right="90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法定代表人（章或签字）： 委托代理人：</w:t>
            </w:r>
          </w:p>
          <w:p>
            <w:pPr>
              <w:pStyle w:val="TableParagraph"/>
              <w:spacing w:line="230" w:lineRule="auto"/>
              <w:ind w:left="84" w:right="2523"/>
              <w:rPr>
                <w:sz w:val="18"/>
              </w:rPr>
            </w:pPr>
            <w:r>
              <w:rPr>
                <w:color w:val="231F20"/>
                <w:sz w:val="18"/>
              </w:rPr>
              <w:t>电话： 传真：</w:t>
            </w:r>
          </w:p>
          <w:p>
            <w:pPr>
              <w:pStyle w:val="TableParagraph"/>
              <w:spacing w:line="230" w:lineRule="auto"/>
              <w:ind w:left="84" w:right="2163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176" w:type="dxa"/>
          </w:tcPr>
          <w:p>
            <w:pPr>
              <w:pStyle w:val="TableParagraph"/>
              <w:spacing w:before="113"/>
              <w:ind w:left="1286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3" w:right="1803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30" w:lineRule="auto"/>
              <w:ind w:left="83" w:right="90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法定代表人（章或签字）： 委托代理人：</w:t>
            </w:r>
          </w:p>
          <w:p>
            <w:pPr>
              <w:pStyle w:val="TableParagraph"/>
              <w:spacing w:line="230" w:lineRule="auto"/>
              <w:ind w:left="83" w:right="2523"/>
              <w:rPr>
                <w:sz w:val="18"/>
              </w:rPr>
            </w:pPr>
            <w:r>
              <w:rPr>
                <w:color w:val="231F20"/>
                <w:sz w:val="18"/>
              </w:rPr>
              <w:t>电话： 传真：</w:t>
            </w:r>
          </w:p>
          <w:p>
            <w:pPr>
              <w:pStyle w:val="TableParagraph"/>
              <w:spacing w:line="230" w:lineRule="auto"/>
              <w:ind w:left="83" w:right="2163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3"/>
              <w:ind w:left="553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79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1723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spacing w:line="232" w:lineRule="auto" w:before="66"/>
        <w:ind w:left="117" w:right="188" w:firstLine="44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pacing w:val="-7"/>
          <w:sz w:val="16"/>
        </w:rPr>
        <w:t>[ 提示：生产、经营农药必须取得农药登记证</w:t>
      </w:r>
      <w:r>
        <w:rPr>
          <w:rFonts w:ascii="方正楷体_GBK" w:eastAsia="方正楷体_GBK" w:hint="eastAsia"/>
          <w:color w:val="231F20"/>
          <w:sz w:val="16"/>
        </w:rPr>
        <w:t>（或者农药临时登记证</w:t>
      </w:r>
      <w:r>
        <w:rPr>
          <w:rFonts w:ascii="方正楷体_GBK" w:eastAsia="方正楷体_GBK" w:hint="eastAsia"/>
          <w:color w:val="231F20"/>
          <w:spacing w:val="-80"/>
          <w:sz w:val="16"/>
        </w:rPr>
        <w:t>）</w:t>
      </w:r>
      <w:r>
        <w:rPr>
          <w:rFonts w:ascii="方正楷体_GBK" w:eastAsia="方正楷体_GBK" w:hint="eastAsia"/>
          <w:color w:val="231F20"/>
          <w:sz w:val="16"/>
        </w:rPr>
        <w:t>、农药生产许可证（或者农药生产批准文件</w:t>
      </w:r>
      <w:r>
        <w:rPr>
          <w:rFonts w:ascii="方正楷体_GBK" w:eastAsia="方正楷体_GBK" w:hint="eastAsia"/>
          <w:color w:val="231F20"/>
          <w:spacing w:val="-40"/>
          <w:sz w:val="16"/>
        </w:rPr>
        <w:t>）；</w:t>
      </w:r>
      <w:r>
        <w:rPr>
          <w:rFonts w:ascii="方正楷体_GBK" w:eastAsia="方正楷体_GBK" w:hint="eastAsia"/>
          <w:color w:val="231F20"/>
          <w:sz w:val="16"/>
        </w:rPr>
        <w:t>经营的</w:t>
      </w:r>
      <w:r>
        <w:rPr>
          <w:rFonts w:ascii="方正楷体_GBK" w:eastAsia="方正楷体_GBK" w:hint="eastAsia"/>
          <w:color w:val="231F20"/>
          <w:spacing w:val="-1"/>
          <w:sz w:val="16"/>
        </w:rPr>
        <w:t>农药属于化学危险物品的，还应当办理经营许可证 ]</w:t>
      </w:r>
    </w:p>
    <w:p>
      <w:pPr>
        <w:pStyle w:val="BodyText"/>
        <w:tabs>
          <w:tab w:pos="4516" w:val="left" w:leader="none"/>
        </w:tabs>
        <w:spacing w:before="138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2021-12-01T23:29:44Z</dcterms:created>
  <dcterms:modified xsi:type="dcterms:W3CDTF">2021-12-01T23:29:44Z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