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4"/>
        <w:ind w:left="117" w:right="0" w:firstLine="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231F20"/>
          <w:spacing w:val="-8"/>
          <w:w w:val="95"/>
          <w:sz w:val="28"/>
        </w:rPr>
        <w:t>GF—2008—0111</w:t>
      </w:r>
    </w:p>
    <w:p>
      <w:pPr>
        <w:pStyle w:val="BodyText"/>
        <w:rPr>
          <w:rFonts w:ascii="Times New Roman"/>
          <w:b/>
          <w:sz w:val="24"/>
        </w:rPr>
      </w:pPr>
      <w:r>
        <w:rPr/>
        <w:br w:type="column"/>
      </w:r>
      <w:r>
        <w:rPr>
          <w:rFonts w:ascii="Times New Roman"/>
          <w:b/>
          <w:sz w:val="24"/>
        </w:rPr>
      </w:r>
    </w:p>
    <w:p>
      <w:pPr>
        <w:pStyle w:val="BodyText"/>
        <w:tabs>
          <w:tab w:pos="2262" w:val="left" w:leader="none"/>
        </w:tabs>
        <w:spacing w:before="188"/>
        <w:ind w:left="117"/>
      </w:pPr>
      <w:r>
        <w:rPr>
          <w:color w:val="231F20"/>
        </w:rPr>
        <w:t>合同编号</w:t>
      </w:r>
      <w:r>
        <w:rPr>
          <w:color w:val="231F20"/>
          <w:u w:val="single" w:color="231F20"/>
        </w:rPr>
        <w:t>：</w:t>
        <w:tab/>
      </w:r>
    </w:p>
    <w:p>
      <w:pPr>
        <w:spacing w:after="0"/>
        <w:sectPr>
          <w:type w:val="continuous"/>
          <w:pgSz w:w="11910" w:h="16840"/>
          <w:pgMar w:top="1580" w:bottom="280" w:left="1300" w:right="1200"/>
          <w:cols w:num="2" w:equalWidth="0">
            <w:col w:w="2035" w:space="4785"/>
            <w:col w:w="259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4"/>
        <w:rPr>
          <w:sz w:val="17"/>
        </w:rPr>
      </w:pPr>
    </w:p>
    <w:p>
      <w:pPr>
        <w:spacing w:line="577" w:lineRule="exact" w:before="0"/>
        <w:ind w:left="3436" w:right="3534" w:firstLine="0"/>
        <w:jc w:val="center"/>
        <w:rPr>
          <w:rFonts w:ascii="方正小标宋_GBK" w:eastAsia="方正小标宋_GBK" w:hint="eastAsia"/>
          <w:sz w:val="40"/>
        </w:rPr>
      </w:pPr>
      <w:r>
        <w:rPr>
          <w:rFonts w:ascii="方正小标宋_GBK" w:eastAsia="方正小标宋_GBK" w:hint="eastAsia"/>
          <w:color w:val="231F20"/>
          <w:sz w:val="40"/>
        </w:rPr>
        <w:t>建材买卖合同</w:t>
      </w:r>
    </w:p>
    <w:p>
      <w:pPr>
        <w:spacing w:before="152"/>
        <w:ind w:left="3436" w:right="3534" w:firstLine="0"/>
        <w:jc w:val="center"/>
        <w:rPr>
          <w:rFonts w:ascii="方正楷体_GBK" w:eastAsia="方正楷体_GBK" w:hint="eastAsia"/>
          <w:sz w:val="28"/>
        </w:rPr>
      </w:pPr>
      <w:r>
        <w:rPr>
          <w:rFonts w:ascii="方正楷体_GBK" w:eastAsia="方正楷体_GBK" w:hint="eastAsia"/>
          <w:color w:val="231F20"/>
          <w:sz w:val="28"/>
        </w:rPr>
        <w:t>（示范文本）</w:t>
      </w:r>
    </w:p>
    <w:p>
      <w:pPr>
        <w:pStyle w:val="BodyText"/>
        <w:rPr>
          <w:rFonts w:ascii="方正楷体_GBK"/>
          <w:sz w:val="30"/>
        </w:rPr>
      </w:pPr>
    </w:p>
    <w:p>
      <w:pPr>
        <w:pStyle w:val="BodyText"/>
        <w:spacing w:before="5"/>
        <w:rPr>
          <w:rFonts w:ascii="方正楷体_GBK"/>
          <w:sz w:val="30"/>
        </w:rPr>
      </w:pPr>
    </w:p>
    <w:p>
      <w:pPr>
        <w:pStyle w:val="BodyText"/>
        <w:spacing w:line="304" w:lineRule="auto"/>
        <w:ind w:left="117" w:right="103" w:firstLine="440"/>
      </w:pPr>
      <w:r>
        <w:rPr>
          <w:color w:val="231F20"/>
        </w:rPr>
        <w:t>根据《中华人民共和国合同法》及其他有关法律、行政法规的规定，买卖双方在平等、自愿、公开、诚实信用的基础上就建材买卖事宜达成协议如下：</w:t>
      </w:r>
    </w:p>
    <w:p>
      <w:pPr>
        <w:pStyle w:val="BodyText"/>
        <w:tabs>
          <w:tab w:pos="1437" w:val="left" w:leader="none"/>
          <w:tab w:pos="5718" w:val="left" w:leader="none"/>
        </w:tabs>
        <w:spacing w:before="15"/>
        <w:ind w:left="557"/>
      </w:pPr>
      <w:r>
        <w:rPr>
          <w:rFonts w:ascii="方正黑体_GBK" w:eastAsia="方正黑体_GBK" w:hint="eastAsia"/>
          <w:color w:val="231F20"/>
        </w:rPr>
        <w:t>第一条</w:t>
        <w:tab/>
      </w:r>
      <w:r>
        <w:rPr>
          <w:color w:val="231F20"/>
        </w:rPr>
        <w:t>所购建材基本情况</w:t>
        <w:tab/>
        <w:t>单位</w:t>
      </w:r>
      <w:r>
        <w:rPr>
          <w:color w:val="231F20"/>
          <w:spacing w:val="-55"/>
        </w:rPr>
        <w:t>：</w:t>
      </w:r>
      <w:r>
        <w:rPr>
          <w:color w:val="231F20"/>
        </w:rPr>
        <w:t>元 /</w:t>
      </w:r>
    </w:p>
    <w:p>
      <w:pPr>
        <w:pStyle w:val="BodyText"/>
        <w:spacing w:before="14"/>
        <w:rPr>
          <w:sz w:val="12"/>
        </w:rPr>
      </w:pPr>
    </w:p>
    <w:tbl>
      <w:tblPr>
        <w:tblW w:w="0" w:type="auto"/>
        <w:jc w:val="left"/>
        <w:tblInd w:w="12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9"/>
        <w:gridCol w:w="911"/>
        <w:gridCol w:w="911"/>
        <w:gridCol w:w="911"/>
        <w:gridCol w:w="911"/>
        <w:gridCol w:w="911"/>
        <w:gridCol w:w="911"/>
        <w:gridCol w:w="911"/>
        <w:gridCol w:w="911"/>
        <w:gridCol w:w="911"/>
      </w:tblGrid>
      <w:tr>
        <w:trPr>
          <w:trHeight w:val="340" w:hRule="atLeast"/>
        </w:trPr>
        <w:tc>
          <w:tcPr>
            <w:tcW w:w="859" w:type="dxa"/>
          </w:tcPr>
          <w:p>
            <w:pPr>
              <w:pStyle w:val="TableParagraph"/>
              <w:spacing w:before="17"/>
              <w:ind w:left="68"/>
              <w:rPr>
                <w:sz w:val="18"/>
              </w:rPr>
            </w:pPr>
            <w:r>
              <w:rPr>
                <w:color w:val="231F20"/>
                <w:sz w:val="18"/>
              </w:rPr>
              <w:t>建材名称</w:t>
            </w:r>
          </w:p>
        </w:tc>
        <w:tc>
          <w:tcPr>
            <w:tcW w:w="911" w:type="dxa"/>
          </w:tcPr>
          <w:p>
            <w:pPr>
              <w:pStyle w:val="TableParagraph"/>
              <w:spacing w:before="17"/>
              <w:ind w:left="274"/>
              <w:rPr>
                <w:sz w:val="18"/>
              </w:rPr>
            </w:pPr>
            <w:r>
              <w:rPr>
                <w:color w:val="231F20"/>
                <w:sz w:val="18"/>
              </w:rPr>
              <w:t>产地</w:t>
            </w:r>
          </w:p>
        </w:tc>
        <w:tc>
          <w:tcPr>
            <w:tcW w:w="911" w:type="dxa"/>
          </w:tcPr>
          <w:p>
            <w:pPr>
              <w:pStyle w:val="TableParagraph"/>
              <w:spacing w:before="17"/>
              <w:ind w:left="274"/>
              <w:rPr>
                <w:sz w:val="18"/>
              </w:rPr>
            </w:pPr>
            <w:r>
              <w:rPr>
                <w:color w:val="231F20"/>
                <w:sz w:val="18"/>
              </w:rPr>
              <w:t>品牌</w:t>
            </w:r>
          </w:p>
        </w:tc>
        <w:tc>
          <w:tcPr>
            <w:tcW w:w="911" w:type="dxa"/>
          </w:tcPr>
          <w:p>
            <w:pPr>
              <w:pStyle w:val="TableParagraph"/>
              <w:spacing w:before="17"/>
              <w:ind w:left="95"/>
              <w:rPr>
                <w:sz w:val="18"/>
              </w:rPr>
            </w:pPr>
            <w:r>
              <w:rPr>
                <w:color w:val="231F20"/>
                <w:sz w:val="18"/>
              </w:rPr>
              <w:t>规格型号</w:t>
            </w:r>
          </w:p>
        </w:tc>
        <w:tc>
          <w:tcPr>
            <w:tcW w:w="911" w:type="dxa"/>
          </w:tcPr>
          <w:p>
            <w:pPr>
              <w:pStyle w:val="TableParagraph"/>
              <w:spacing w:before="17"/>
              <w:ind w:left="275"/>
              <w:rPr>
                <w:sz w:val="18"/>
              </w:rPr>
            </w:pPr>
            <w:r>
              <w:rPr>
                <w:color w:val="231F20"/>
                <w:sz w:val="18"/>
              </w:rPr>
              <w:t>材质</w:t>
            </w:r>
          </w:p>
        </w:tc>
        <w:tc>
          <w:tcPr>
            <w:tcW w:w="911" w:type="dxa"/>
          </w:tcPr>
          <w:p>
            <w:pPr>
              <w:pStyle w:val="TableParagraph"/>
              <w:spacing w:before="17"/>
              <w:ind w:left="275"/>
              <w:rPr>
                <w:sz w:val="18"/>
              </w:rPr>
            </w:pPr>
            <w:r>
              <w:rPr>
                <w:color w:val="231F20"/>
                <w:sz w:val="18"/>
              </w:rPr>
              <w:t>批次</w:t>
            </w:r>
          </w:p>
        </w:tc>
        <w:tc>
          <w:tcPr>
            <w:tcW w:w="911" w:type="dxa"/>
          </w:tcPr>
          <w:p>
            <w:pPr>
              <w:pStyle w:val="TableParagraph"/>
              <w:spacing w:before="17"/>
              <w:ind w:left="275"/>
              <w:rPr>
                <w:sz w:val="18"/>
              </w:rPr>
            </w:pPr>
            <w:r>
              <w:rPr>
                <w:color w:val="231F20"/>
                <w:sz w:val="18"/>
              </w:rPr>
              <w:t>数量</w:t>
            </w:r>
          </w:p>
        </w:tc>
        <w:tc>
          <w:tcPr>
            <w:tcW w:w="911" w:type="dxa"/>
          </w:tcPr>
          <w:p>
            <w:pPr>
              <w:pStyle w:val="TableParagraph"/>
              <w:spacing w:before="17"/>
              <w:ind w:left="275"/>
              <w:rPr>
                <w:sz w:val="18"/>
              </w:rPr>
            </w:pPr>
            <w:r>
              <w:rPr>
                <w:color w:val="231F20"/>
                <w:sz w:val="18"/>
              </w:rPr>
              <w:t>价格</w:t>
            </w:r>
          </w:p>
        </w:tc>
        <w:tc>
          <w:tcPr>
            <w:tcW w:w="911" w:type="dxa"/>
          </w:tcPr>
          <w:p>
            <w:pPr>
              <w:pStyle w:val="TableParagraph"/>
              <w:spacing w:before="17"/>
              <w:ind w:left="276"/>
              <w:rPr>
                <w:sz w:val="18"/>
              </w:rPr>
            </w:pPr>
            <w:r>
              <w:rPr>
                <w:color w:val="231F20"/>
                <w:sz w:val="18"/>
              </w:rPr>
              <w:t>总价</w:t>
            </w:r>
          </w:p>
        </w:tc>
        <w:tc>
          <w:tcPr>
            <w:tcW w:w="911" w:type="dxa"/>
          </w:tcPr>
          <w:p>
            <w:pPr>
              <w:pStyle w:val="TableParagraph"/>
              <w:spacing w:before="17"/>
              <w:ind w:left="276"/>
              <w:rPr>
                <w:sz w:val="18"/>
              </w:rPr>
            </w:pPr>
            <w:r>
              <w:rPr>
                <w:color w:val="231F20"/>
                <w:sz w:val="18"/>
              </w:rPr>
              <w:t>备注</w:t>
            </w:r>
          </w:p>
        </w:tc>
      </w:tr>
      <w:tr>
        <w:trPr>
          <w:trHeight w:val="340" w:hRule="atLeast"/>
        </w:trPr>
        <w:tc>
          <w:tcPr>
            <w:tcW w:w="85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40" w:hRule="atLeast"/>
        </w:trPr>
        <w:tc>
          <w:tcPr>
            <w:tcW w:w="85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40" w:hRule="atLeast"/>
        </w:trPr>
        <w:tc>
          <w:tcPr>
            <w:tcW w:w="85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40" w:hRule="atLeast"/>
        </w:trPr>
        <w:tc>
          <w:tcPr>
            <w:tcW w:w="85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40" w:hRule="atLeast"/>
        </w:trPr>
        <w:tc>
          <w:tcPr>
            <w:tcW w:w="85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40" w:hRule="atLeast"/>
        </w:trPr>
        <w:tc>
          <w:tcPr>
            <w:tcW w:w="85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40" w:hRule="atLeast"/>
        </w:trPr>
        <w:tc>
          <w:tcPr>
            <w:tcW w:w="85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40" w:hRule="atLeast"/>
        </w:trPr>
        <w:tc>
          <w:tcPr>
            <w:tcW w:w="9058" w:type="dxa"/>
            <w:gridSpan w:val="10"/>
          </w:tcPr>
          <w:p>
            <w:pPr>
              <w:pStyle w:val="TableParagraph"/>
              <w:tabs>
                <w:tab w:pos="2007" w:val="left" w:leader="none"/>
                <w:tab w:pos="2547" w:val="left" w:leader="none"/>
                <w:tab w:pos="3087" w:val="left" w:leader="none"/>
                <w:tab w:pos="3671" w:val="left" w:leader="none"/>
                <w:tab w:pos="4211" w:val="left" w:leader="none"/>
                <w:tab w:pos="4751" w:val="left" w:leader="none"/>
                <w:tab w:pos="5291" w:val="left" w:leader="none"/>
                <w:tab w:pos="7313" w:val="left" w:leader="none"/>
              </w:tabs>
              <w:spacing w:before="17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合计人民币（大写）</w:t>
              <w:tab/>
              <w:t>万</w:t>
              <w:tab/>
              <w:t>仟</w:t>
              <w:tab/>
              <w:t>佰</w:t>
              <w:tab/>
              <w:t>拾</w:t>
              <w:tab/>
              <w:t>元</w:t>
              <w:tab/>
              <w:t>角</w:t>
              <w:tab/>
              <w:t>分（小写）：￥</w:t>
              <w:tab/>
              <w:t>元</w:t>
            </w:r>
          </w:p>
        </w:tc>
      </w:tr>
    </w:tbl>
    <w:p>
      <w:pPr>
        <w:pStyle w:val="BodyText"/>
        <w:tabs>
          <w:tab w:pos="1437" w:val="left" w:leader="none"/>
          <w:tab w:pos="9188" w:val="left" w:leader="none"/>
        </w:tabs>
        <w:spacing w:before="85"/>
        <w:ind w:left="557"/>
      </w:pPr>
      <w:r>
        <w:rPr>
          <w:rFonts w:ascii="方正黑体_GBK" w:eastAsia="方正黑体_GBK" w:hint="eastAsia"/>
          <w:color w:val="231F20"/>
        </w:rPr>
        <w:t>第二条</w:t>
        <w:tab/>
      </w:r>
      <w:r>
        <w:rPr>
          <w:color w:val="231F20"/>
        </w:rPr>
        <w:t>质量标准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spacing w:before="11"/>
        <w:rPr>
          <w:sz w:val="24"/>
        </w:rPr>
      </w:pPr>
      <w:r>
        <w:rPr/>
        <w:pict>
          <v:line style="position:absolute;mso-position-horizontal-relative:page;mso-position-vertical-relative:paragraph;z-index:0;mso-wrap-distance-left:0;mso-wrap-distance-right:0" from="70.866096pt,20.694962pt" to="524.409096pt,20.694962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tabs>
          <w:tab w:pos="5562" w:val="left" w:leader="none"/>
        </w:tabs>
        <w:spacing w:line="304" w:lineRule="auto" w:before="57"/>
        <w:ind w:left="1437" w:right="3841" w:hanging="880"/>
        <w:jc w:val="both"/>
      </w:pPr>
      <w:r>
        <w:rPr>
          <w:rFonts w:ascii="方正黑体_GBK" w:eastAsia="方正黑体_GBK" w:hint="eastAsia"/>
          <w:color w:val="231F20"/>
        </w:rPr>
        <w:t>第三条</w:t>
      </w:r>
      <w:r>
        <w:rPr>
          <w:rFonts w:ascii="方正黑体_GBK" w:eastAsia="方正黑体_GBK" w:hint="eastAsia"/>
          <w:color w:val="231F20"/>
          <w:spacing w:val="35"/>
        </w:rPr>
        <w:t> </w:t>
      </w:r>
      <w:r>
        <w:rPr>
          <w:color w:val="231F20"/>
        </w:rPr>
        <w:t>交货</w:t>
      </w:r>
      <w:r>
        <w:rPr>
          <w:color w:val="231F20"/>
          <w:spacing w:val="-55"/>
        </w:rPr>
        <w:t>：</w:t>
      </w:r>
      <w:r>
        <w:rPr>
          <w:color w:val="231F20"/>
        </w:rPr>
        <w:t>交货方式为（卖方送货 / 买方取货） 交货时间</w:t>
      </w:r>
      <w:r>
        <w:rPr>
          <w:color w:val="231F20"/>
          <w:u w:val="single" w:color="231F20"/>
        </w:rPr>
        <w:t>：</w:t>
        <w:tab/>
        <w:t> </w:t>
      </w:r>
      <w:r>
        <w:rPr>
          <w:color w:val="231F20"/>
        </w:rPr>
        <w:t>交货地点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tabs>
          <w:tab w:pos="1456" w:val="left" w:leader="none"/>
          <w:tab w:pos="2977" w:val="left" w:leader="none"/>
        </w:tabs>
        <w:spacing w:line="304" w:lineRule="auto" w:before="14"/>
        <w:ind w:left="117" w:right="103" w:firstLine="440"/>
      </w:pPr>
      <w:r>
        <w:rPr>
          <w:rFonts w:ascii="方正黑体_GBK" w:eastAsia="方正黑体_GBK" w:hint="eastAsia"/>
          <w:color w:val="231F20"/>
          <w:spacing w:val="5"/>
        </w:rPr>
        <w:t>第四</w:t>
      </w:r>
      <w:r>
        <w:rPr>
          <w:rFonts w:ascii="方正黑体_GBK" w:eastAsia="方正黑体_GBK" w:hint="eastAsia"/>
          <w:color w:val="231F20"/>
        </w:rPr>
        <w:t>条</w:t>
        <w:tab/>
      </w:r>
      <w:r>
        <w:rPr>
          <w:color w:val="231F20"/>
          <w:spacing w:val="5"/>
        </w:rPr>
        <w:t>验</w:t>
      </w:r>
      <w:r>
        <w:rPr>
          <w:color w:val="231F20"/>
        </w:rPr>
        <w:t>收</w:t>
      </w:r>
      <w:r>
        <w:rPr>
          <w:color w:val="231F20"/>
          <w:spacing w:val="-49"/>
        </w:rPr>
        <w:t>：</w:t>
      </w:r>
      <w:r>
        <w:rPr>
          <w:color w:val="231F20"/>
          <w:spacing w:val="5"/>
        </w:rPr>
        <w:t>对于建材产品的规格型</w:t>
      </w:r>
      <w:r>
        <w:rPr>
          <w:color w:val="231F20"/>
        </w:rPr>
        <w:t>号</w:t>
      </w:r>
      <w:r>
        <w:rPr>
          <w:color w:val="231F20"/>
          <w:spacing w:val="5"/>
        </w:rPr>
        <w:t>、数</w:t>
      </w:r>
      <w:r>
        <w:rPr>
          <w:color w:val="231F20"/>
        </w:rPr>
        <w:t>量</w:t>
      </w:r>
      <w:r>
        <w:rPr>
          <w:color w:val="231F20"/>
          <w:spacing w:val="5"/>
        </w:rPr>
        <w:t>、材质等约定不符或有其他质量问题</w:t>
      </w:r>
      <w:r>
        <w:rPr>
          <w:color w:val="231F20"/>
        </w:rPr>
        <w:t>的， 买方异议期为卖方交货后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日内，异议经核实卖方应无条件补足或换货。</w:t>
      </w:r>
    </w:p>
    <w:p>
      <w:pPr>
        <w:pStyle w:val="BodyText"/>
        <w:tabs>
          <w:tab w:pos="1437" w:val="left" w:leader="none"/>
          <w:tab w:pos="5122" w:val="left" w:leader="none"/>
        </w:tabs>
        <w:spacing w:before="14"/>
        <w:ind w:left="557"/>
      </w:pPr>
      <w:r>
        <w:rPr>
          <w:rFonts w:ascii="方正黑体_GBK" w:eastAsia="方正黑体_GBK" w:hint="eastAsia"/>
          <w:color w:val="231F20"/>
        </w:rPr>
        <w:t>第五条</w:t>
        <w:tab/>
      </w:r>
      <w:r>
        <w:rPr>
          <w:color w:val="231F20"/>
        </w:rPr>
        <w:t>付款方式及时间</w:t>
      </w:r>
      <w:r>
        <w:rPr>
          <w:color w:val="231F20"/>
          <w:spacing w:val="-55"/>
        </w:rPr>
        <w:t>：</w:t>
      </w:r>
      <w:r>
        <w:rPr>
          <w:color w:val="231F20"/>
        </w:rPr>
        <w:t>双方约定以第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种方式支付价款。</w:t>
      </w:r>
    </w:p>
    <w:p>
      <w:pPr>
        <w:pStyle w:val="BodyText"/>
        <w:tabs>
          <w:tab w:pos="6419" w:val="left" w:leader="none"/>
        </w:tabs>
        <w:spacing w:line="304" w:lineRule="auto" w:before="89"/>
        <w:ind w:left="117" w:right="203" w:firstLine="330"/>
      </w:pPr>
      <w:r>
        <w:rPr>
          <w:color w:val="231F20"/>
          <w:spacing w:val="10"/>
        </w:rPr>
        <w:t>（一）签定合同</w:t>
      </w:r>
      <w:r>
        <w:rPr>
          <w:color w:val="231F20"/>
        </w:rPr>
        <w:t>时</w:t>
      </w:r>
      <w:r>
        <w:rPr>
          <w:color w:val="231F20"/>
          <w:spacing w:val="10"/>
        </w:rPr>
        <w:t>，买方支</w:t>
      </w:r>
      <w:r>
        <w:rPr>
          <w:color w:val="231F20"/>
        </w:rPr>
        <w:t>付</w:t>
      </w:r>
      <w:r>
        <w:rPr>
          <w:color w:val="231F20"/>
          <w:spacing w:val="10"/>
        </w:rPr>
        <w:t>（定</w:t>
      </w:r>
      <w:r>
        <w:rPr>
          <w:color w:val="231F20"/>
        </w:rPr>
        <w:t>金</w:t>
      </w:r>
      <w:r>
        <w:rPr>
          <w:color w:val="231F20"/>
          <w:spacing w:val="5"/>
        </w:rPr>
        <w:t> </w:t>
      </w:r>
      <w:r>
        <w:rPr>
          <w:color w:val="231F20"/>
        </w:rPr>
        <w:t>/</w:t>
      </w:r>
      <w:r>
        <w:rPr>
          <w:color w:val="231F20"/>
          <w:spacing w:val="5"/>
        </w:rPr>
        <w:t> </w:t>
      </w:r>
      <w:r>
        <w:rPr>
          <w:color w:val="231F20"/>
          <w:spacing w:val="10"/>
        </w:rPr>
        <w:t>预付款</w:t>
      </w:r>
      <w:r>
        <w:rPr>
          <w:color w:val="231F20"/>
          <w:u w:val="single" w:color="231F20"/>
        </w:rPr>
        <w:t>）</w:t>
        <w:tab/>
      </w:r>
      <w:r>
        <w:rPr>
          <w:color w:val="231F20"/>
        </w:rPr>
        <w:t>元</w:t>
      </w:r>
      <w:r>
        <w:rPr>
          <w:color w:val="231F20"/>
          <w:spacing w:val="10"/>
        </w:rPr>
        <w:t>（定金不得超过总价款的 </w:t>
      </w:r>
      <w:r>
        <w:rPr>
          <w:color w:val="231F20"/>
          <w:spacing w:val="-1"/>
        </w:rPr>
        <w:t>20%</w:t>
      </w:r>
      <w:r>
        <w:rPr>
          <w:color w:val="231F20"/>
          <w:spacing w:val="-110"/>
        </w:rPr>
        <w:t>）</w:t>
      </w:r>
      <w:r>
        <w:rPr>
          <w:color w:val="231F20"/>
        </w:rPr>
        <w:t>，货到验收后一次性支付余款；</w:t>
      </w:r>
    </w:p>
    <w:p>
      <w:pPr>
        <w:pStyle w:val="BodyText"/>
        <w:tabs>
          <w:tab w:pos="9188" w:val="left" w:leader="none"/>
        </w:tabs>
        <w:spacing w:before="21"/>
        <w:ind w:left="447"/>
      </w:pPr>
      <w:r>
        <w:rPr>
          <w:color w:val="231F20"/>
        </w:rPr>
        <w:t>（二</w:t>
      </w:r>
      <w:r>
        <w:rPr>
          <w:color w:val="231F20"/>
          <w:u w:val="single" w:color="231F20"/>
        </w:rPr>
        <w:t>）</w:t>
        <w:tab/>
      </w:r>
    </w:p>
    <w:p>
      <w:pPr>
        <w:pStyle w:val="BodyText"/>
        <w:tabs>
          <w:tab w:pos="1437" w:val="left" w:leader="none"/>
        </w:tabs>
        <w:spacing w:before="83"/>
        <w:ind w:left="557"/>
      </w:pPr>
      <w:r>
        <w:rPr>
          <w:rFonts w:ascii="方正黑体_GBK" w:eastAsia="方正黑体_GBK" w:hint="eastAsia"/>
          <w:color w:val="231F20"/>
        </w:rPr>
        <w:t>第六条</w:t>
        <w:tab/>
      </w:r>
      <w:r>
        <w:rPr>
          <w:color w:val="231F20"/>
        </w:rPr>
        <w:t>违约责任：</w:t>
      </w:r>
    </w:p>
    <w:p>
      <w:pPr>
        <w:pStyle w:val="BodyText"/>
        <w:spacing w:before="89"/>
        <w:ind w:left="447"/>
      </w:pPr>
      <w:r>
        <w:rPr>
          <w:color w:val="231F20"/>
        </w:rPr>
        <w:t>（一）卖方违约责任：</w:t>
      </w:r>
    </w:p>
    <w:p>
      <w:pPr>
        <w:pStyle w:val="ListParagraph"/>
        <w:numPr>
          <w:ilvl w:val="0"/>
          <w:numId w:val="1"/>
        </w:numPr>
        <w:tabs>
          <w:tab w:pos="776" w:val="left" w:leader="none"/>
        </w:tabs>
        <w:spacing w:line="240" w:lineRule="auto" w:before="89" w:after="0"/>
        <w:ind w:left="117" w:right="0" w:firstLine="440"/>
        <w:jc w:val="left"/>
        <w:rPr>
          <w:sz w:val="22"/>
        </w:rPr>
      </w:pPr>
      <w:r>
        <w:rPr>
          <w:color w:val="231F20"/>
          <w:sz w:val="22"/>
        </w:rPr>
        <w:t>建材产品经专业机构检测不符合国家标准或合同约定质量标准的，卖方应无条件换、退</w:t>
      </w:r>
    </w:p>
    <w:p>
      <w:pPr>
        <w:pStyle w:val="BodyText"/>
        <w:spacing w:before="5"/>
        <w:rPr>
          <w:sz w:val="21"/>
        </w:rPr>
      </w:pPr>
    </w:p>
    <w:p>
      <w:pPr>
        <w:spacing w:before="91"/>
        <w:ind w:left="0" w:right="215" w:firstLine="0"/>
        <w:jc w:val="right"/>
        <w:rPr>
          <w:rFonts w:ascii="Times New Roman"/>
          <w:sz w:val="20"/>
        </w:rPr>
      </w:pPr>
      <w:r>
        <w:rPr>
          <w:rFonts w:ascii="Times New Roman"/>
          <w:color w:val="231F20"/>
          <w:sz w:val="20"/>
        </w:rPr>
        <w:t>1</w:t>
      </w:r>
    </w:p>
    <w:p>
      <w:pPr>
        <w:spacing w:after="0"/>
        <w:jc w:val="right"/>
        <w:rPr>
          <w:rFonts w:ascii="Times New Roman"/>
          <w:sz w:val="20"/>
        </w:rPr>
        <w:sectPr>
          <w:type w:val="continuous"/>
          <w:pgSz w:w="11910" w:h="16840"/>
          <w:pgMar w:top="1580" w:bottom="280" w:left="1300" w:right="1200"/>
        </w:sectPr>
      </w:pPr>
    </w:p>
    <w:p>
      <w:pPr>
        <w:pStyle w:val="BodyText"/>
        <w:spacing w:before="24"/>
        <w:ind w:left="117"/>
      </w:pPr>
      <w:r>
        <w:rPr>
          <w:color w:val="231F20"/>
        </w:rPr>
        <w:t>货，或赔偿买方由此受到的损失。</w:t>
      </w:r>
    </w:p>
    <w:p>
      <w:pPr>
        <w:pStyle w:val="ListParagraph"/>
        <w:numPr>
          <w:ilvl w:val="0"/>
          <w:numId w:val="1"/>
        </w:numPr>
        <w:tabs>
          <w:tab w:pos="766" w:val="left" w:leader="none"/>
          <w:tab w:pos="6045" w:val="left" w:leader="none"/>
          <w:tab w:pos="8638" w:val="left" w:leader="none"/>
        </w:tabs>
        <w:spacing w:line="304" w:lineRule="auto" w:before="89" w:after="0"/>
        <w:ind w:left="117" w:right="105" w:firstLine="440"/>
        <w:jc w:val="left"/>
        <w:rPr>
          <w:sz w:val="22"/>
        </w:rPr>
      </w:pPr>
      <w:r>
        <w:rPr>
          <w:color w:val="231F20"/>
          <w:sz w:val="22"/>
        </w:rPr>
        <w:t>卖方迟延交货的，每日应向买方支付迟延部分价款</w:t>
      </w:r>
      <w:r>
        <w:rPr>
          <w:color w:val="231F20"/>
          <w:sz w:val="22"/>
          <w:u w:val="single" w:color="231F20"/>
        </w:rPr>
        <w:t> </w:t>
        <w:tab/>
      </w:r>
      <w:r>
        <w:rPr>
          <w:color w:val="231F20"/>
          <w:sz w:val="22"/>
        </w:rPr>
        <w:t>%</w:t>
      </w:r>
      <w:r>
        <w:rPr>
          <w:color w:val="231F20"/>
          <w:spacing w:val="-10"/>
          <w:sz w:val="22"/>
        </w:rPr>
        <w:t> </w:t>
      </w:r>
      <w:r>
        <w:rPr>
          <w:color w:val="231F20"/>
          <w:sz w:val="22"/>
        </w:rPr>
        <w:t>的违约金</w:t>
      </w:r>
      <w:r>
        <w:rPr>
          <w:color w:val="231F20"/>
          <w:spacing w:val="-55"/>
          <w:sz w:val="22"/>
        </w:rPr>
        <w:t>；</w:t>
      </w:r>
      <w:r>
        <w:rPr>
          <w:color w:val="231F20"/>
          <w:sz w:val="22"/>
        </w:rPr>
        <w:t>迟延交货</w:t>
      </w:r>
      <w:r>
        <w:rPr>
          <w:color w:val="231F20"/>
          <w:sz w:val="22"/>
          <w:u w:val="single" w:color="231F20"/>
        </w:rPr>
        <w:t> </w:t>
        <w:tab/>
      </w:r>
      <w:r>
        <w:rPr>
          <w:color w:val="231F20"/>
          <w:sz w:val="22"/>
        </w:rPr>
        <w:t>日的，除支付违约金外，买方还有权解除合同，卖方已收取定金、预付款或价款应全部返还，但买方在不收取违约金的情况下，有权要求卖方双倍返还定金。</w:t>
      </w:r>
    </w:p>
    <w:p>
      <w:pPr>
        <w:pStyle w:val="BodyText"/>
        <w:spacing w:before="21"/>
        <w:ind w:left="447"/>
      </w:pPr>
      <w:r>
        <w:rPr>
          <w:color w:val="231F20"/>
        </w:rPr>
        <w:t>（二）买方违约责任：</w:t>
      </w:r>
    </w:p>
    <w:p>
      <w:pPr>
        <w:pStyle w:val="ListParagraph"/>
        <w:numPr>
          <w:ilvl w:val="0"/>
          <w:numId w:val="2"/>
        </w:numPr>
        <w:tabs>
          <w:tab w:pos="776" w:val="left" w:leader="none"/>
          <w:tab w:pos="6275" w:val="left" w:leader="none"/>
        </w:tabs>
        <w:spacing w:line="240" w:lineRule="auto" w:before="89" w:after="0"/>
        <w:ind w:left="117" w:right="0" w:firstLine="440"/>
        <w:jc w:val="left"/>
        <w:rPr>
          <w:sz w:val="22"/>
        </w:rPr>
      </w:pPr>
      <w:r>
        <w:rPr>
          <w:color w:val="231F20"/>
          <w:sz w:val="22"/>
        </w:rPr>
        <w:t>买方迟延提货的，每日应向卖方支付迟延部分价款</w:t>
      </w:r>
      <w:r>
        <w:rPr>
          <w:color w:val="231F20"/>
          <w:sz w:val="22"/>
          <w:u w:val="single" w:color="231F20"/>
        </w:rPr>
        <w:t> </w:t>
        <w:tab/>
      </w:r>
      <w:r>
        <w:rPr>
          <w:color w:val="231F20"/>
          <w:sz w:val="22"/>
        </w:rPr>
        <w:t>% 的违约金；</w:t>
      </w:r>
    </w:p>
    <w:p>
      <w:pPr>
        <w:pStyle w:val="ListParagraph"/>
        <w:numPr>
          <w:ilvl w:val="0"/>
          <w:numId w:val="2"/>
        </w:numPr>
        <w:tabs>
          <w:tab w:pos="776" w:val="left" w:leader="none"/>
        </w:tabs>
        <w:spacing w:line="304" w:lineRule="auto" w:before="89" w:after="0"/>
        <w:ind w:left="117" w:right="212" w:firstLine="440"/>
        <w:jc w:val="left"/>
        <w:rPr>
          <w:sz w:val="22"/>
        </w:rPr>
      </w:pPr>
      <w:r>
        <w:rPr>
          <w:color w:val="231F20"/>
          <w:sz w:val="22"/>
        </w:rPr>
        <w:t>买方无正当理由单方解除合同的，应赔偿由此给卖方造成的损失，已支付定金的无权要求返还。</w:t>
      </w:r>
    </w:p>
    <w:p>
      <w:pPr>
        <w:pStyle w:val="BodyText"/>
        <w:tabs>
          <w:tab w:pos="1877" w:val="left" w:leader="none"/>
        </w:tabs>
        <w:spacing w:line="304" w:lineRule="auto" w:before="15"/>
        <w:ind w:left="117" w:right="210" w:firstLine="440"/>
        <w:jc w:val="both"/>
      </w:pPr>
      <w:r>
        <w:rPr>
          <w:rFonts w:ascii="方正黑体_GBK" w:eastAsia="方正黑体_GBK" w:hint="eastAsia"/>
          <w:color w:val="231F20"/>
        </w:rPr>
        <w:t>第七条 </w:t>
      </w:r>
      <w:r>
        <w:rPr>
          <w:rFonts w:ascii="方正黑体_GBK" w:eastAsia="方正黑体_GBK" w:hint="eastAsia"/>
          <w:color w:val="231F20"/>
          <w:spacing w:val="10"/>
        </w:rPr>
        <w:t> </w:t>
      </w:r>
      <w:r>
        <w:rPr>
          <w:color w:val="231F20"/>
        </w:rPr>
        <w:t>争议解决方式</w:t>
      </w:r>
      <w:r>
        <w:rPr>
          <w:color w:val="231F20"/>
          <w:spacing w:val="-52"/>
        </w:rPr>
        <w:t>：</w:t>
      </w:r>
      <w:r>
        <w:rPr>
          <w:color w:val="231F20"/>
        </w:rPr>
        <w:t>本合同项下发生的争议，双方应协商或向市场主办单位、消费者协会申请调解解决，也可以向工商行政管理机关提出申诉</w:t>
      </w:r>
      <w:r>
        <w:rPr>
          <w:color w:val="231F20"/>
          <w:spacing w:val="-52"/>
        </w:rPr>
        <w:t>；</w:t>
      </w:r>
      <w:r>
        <w:rPr>
          <w:color w:val="231F20"/>
        </w:rPr>
        <w:t>协商、调解、申诉解决不成的，应向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人民法院提起诉讼，或按照另行达成的仲裁条款或仲裁协议申请仲裁。</w:t>
      </w:r>
    </w:p>
    <w:p>
      <w:pPr>
        <w:pStyle w:val="BodyText"/>
        <w:tabs>
          <w:tab w:pos="1437" w:val="left" w:leader="none"/>
          <w:tab w:pos="9188" w:val="left" w:leader="none"/>
        </w:tabs>
        <w:spacing w:before="15"/>
        <w:ind w:left="557"/>
      </w:pPr>
      <w:r>
        <w:rPr>
          <w:rFonts w:ascii="方正黑体_GBK" w:eastAsia="方正黑体_GBK" w:hint="eastAsia"/>
          <w:color w:val="231F20"/>
        </w:rPr>
        <w:t>第八条</w:t>
        <w:tab/>
      </w:r>
      <w:r>
        <w:rPr>
          <w:color w:val="231F20"/>
        </w:rPr>
        <w:t>其他约定事项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spacing w:before="11"/>
        <w:rPr>
          <w:sz w:val="24"/>
        </w:rPr>
      </w:pPr>
      <w:r>
        <w:rPr/>
        <w:pict>
          <v:line style="position:absolute;mso-position-horizontal-relative:page;mso-position-vertical-relative:paragraph;z-index:1048;mso-wrap-distance-left:0;mso-wrap-distance-right:0" from="70.866096pt,20.700598pt" to="524.409096pt,20.700598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tabs>
          <w:tab w:pos="1437" w:val="left" w:leader="none"/>
        </w:tabs>
        <w:spacing w:before="57"/>
        <w:ind w:left="557"/>
      </w:pPr>
      <w:r>
        <w:rPr>
          <w:rFonts w:ascii="方正黑体_GBK" w:eastAsia="方正黑体_GBK" w:hint="eastAsia"/>
          <w:color w:val="231F20"/>
        </w:rPr>
        <w:t>第九条</w:t>
        <w:tab/>
      </w:r>
      <w:r>
        <w:rPr>
          <w:color w:val="231F20"/>
          <w:spacing w:val="-9"/>
        </w:rPr>
        <w:t>对本合同的变更或补充不合理地减轻或免除卖方应承担的责任的，仍以本合同为准。</w:t>
      </w:r>
    </w:p>
    <w:p>
      <w:pPr>
        <w:pStyle w:val="BodyText"/>
        <w:tabs>
          <w:tab w:pos="1437" w:val="left" w:leader="none"/>
        </w:tabs>
        <w:spacing w:before="82"/>
        <w:ind w:left="557"/>
      </w:pPr>
      <w:r>
        <w:rPr>
          <w:rFonts w:ascii="方正黑体_GBK" w:eastAsia="方正黑体_GBK" w:hint="eastAsia"/>
          <w:color w:val="231F20"/>
        </w:rPr>
        <w:t>第十条</w:t>
        <w:tab/>
      </w:r>
      <w:r>
        <w:rPr>
          <w:color w:val="231F20"/>
        </w:rPr>
        <w:t>本合同未定事项，双方可协商签订补充协议。</w:t>
      </w:r>
    </w:p>
    <w:p>
      <w:pPr>
        <w:pStyle w:val="BodyText"/>
        <w:spacing w:before="12"/>
        <w:rPr>
          <w:sz w:val="33"/>
        </w:rPr>
      </w:pPr>
    </w:p>
    <w:p>
      <w:pPr>
        <w:pStyle w:val="BodyText"/>
        <w:tabs>
          <w:tab w:pos="5657" w:val="left" w:leader="none"/>
        </w:tabs>
        <w:ind w:left="557"/>
      </w:pPr>
      <w:r>
        <w:rPr>
          <w:color w:val="231F20"/>
        </w:rPr>
        <w:t>买方（章</w:t>
      </w:r>
      <w:r>
        <w:rPr>
          <w:color w:val="231F20"/>
          <w:spacing w:val="-28"/>
        </w:rPr>
        <w:t>）：</w:t>
        <w:tab/>
      </w:r>
      <w:r>
        <w:rPr>
          <w:color w:val="231F20"/>
        </w:rPr>
        <w:t>卖方（章）</w:t>
      </w:r>
    </w:p>
    <w:p>
      <w:pPr>
        <w:pStyle w:val="BodyText"/>
        <w:tabs>
          <w:tab w:pos="5657" w:val="left" w:leader="none"/>
        </w:tabs>
        <w:spacing w:before="88"/>
        <w:ind w:left="557"/>
      </w:pPr>
      <w:r>
        <w:rPr>
          <w:color w:val="231F20"/>
        </w:rPr>
        <w:t>住所：</w:t>
        <w:tab/>
        <w:t>住所：</w:t>
      </w:r>
    </w:p>
    <w:p>
      <w:pPr>
        <w:pStyle w:val="BodyText"/>
        <w:tabs>
          <w:tab w:pos="5657" w:val="left" w:leader="none"/>
        </w:tabs>
        <w:spacing w:before="88"/>
        <w:ind w:left="557"/>
      </w:pPr>
      <w:r>
        <w:rPr>
          <w:color w:val="231F20"/>
        </w:rPr>
        <w:t>联系方式：</w:t>
        <w:tab/>
        <w:t>联系方式：</w:t>
      </w:r>
    </w:p>
    <w:p>
      <w:pPr>
        <w:pStyle w:val="BodyText"/>
        <w:spacing w:before="12"/>
        <w:rPr>
          <w:sz w:val="33"/>
        </w:rPr>
      </w:pPr>
    </w:p>
    <w:p>
      <w:pPr>
        <w:pStyle w:val="BodyText"/>
        <w:tabs>
          <w:tab w:pos="5657" w:val="left" w:leader="none"/>
        </w:tabs>
        <w:ind w:left="557"/>
      </w:pPr>
      <w:r>
        <w:rPr>
          <w:color w:val="231F20"/>
        </w:rPr>
        <w:t>委托代理人：</w:t>
        <w:tab/>
        <w:t>法定代表人：</w:t>
      </w:r>
    </w:p>
    <w:p>
      <w:pPr>
        <w:pStyle w:val="BodyText"/>
        <w:spacing w:before="88"/>
        <w:ind w:left="5657"/>
      </w:pPr>
      <w:r>
        <w:rPr>
          <w:color w:val="231F20"/>
        </w:rPr>
        <w:t>委托代理人：</w:t>
      </w:r>
    </w:p>
    <w:p>
      <w:pPr>
        <w:pStyle w:val="BodyText"/>
        <w:tabs>
          <w:tab w:pos="5657" w:val="left" w:leader="none"/>
        </w:tabs>
        <w:spacing w:before="88"/>
        <w:ind w:left="557"/>
      </w:pPr>
      <w:r>
        <w:rPr>
          <w:color w:val="231F20"/>
        </w:rPr>
        <w:t>签订时间：</w:t>
        <w:tab/>
        <w:t>签订地点：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</w:p>
    <w:p>
      <w:pPr>
        <w:spacing w:before="92"/>
        <w:ind w:left="117" w:right="0" w:firstLine="0"/>
        <w:jc w:val="left"/>
        <w:rPr>
          <w:rFonts w:ascii="Times New Roman"/>
          <w:sz w:val="20"/>
        </w:rPr>
      </w:pPr>
      <w:r>
        <w:rPr>
          <w:rFonts w:ascii="Times New Roman"/>
          <w:color w:val="231F20"/>
          <w:sz w:val="20"/>
        </w:rPr>
        <w:t>2</w:t>
      </w:r>
    </w:p>
    <w:sectPr>
      <w:pgSz w:w="11910" w:h="16840"/>
      <w:pgMar w:top="1580" w:bottom="280" w:left="1300" w:right="1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方正楷体_GBK">
    <w:altName w:val="方正楷体_GBK"/>
    <w:charset w:val="86"/>
    <w:family w:val="script"/>
    <w:pitch w:val="fixed"/>
  </w:font>
  <w:font w:name="方正书宋_GBK">
    <w:altName w:val="方正书宋_GBK"/>
    <w:charset w:val="86"/>
    <w:family w:val="script"/>
    <w:pitch w:val="fixed"/>
  </w:font>
  <w:font w:name="方正黑体_GBK">
    <w:altName w:val="方正黑体_GBK"/>
    <w:charset w:val="86"/>
    <w:family w:val="script"/>
    <w:pitch w:val="fixed"/>
  </w:font>
  <w:font w:name="方正小标宋_GBK">
    <w:altName w:val="方正小标宋_GBK"/>
    <w:charset w:val="86"/>
    <w:family w:val="script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17" w:hanging="219"/>
        <w:jc w:val="left"/>
      </w:pPr>
      <w:rPr>
        <w:rFonts w:hint="default" w:ascii="方正书宋_GBK" w:hAnsi="方正书宋_GBK" w:eastAsia="方正书宋_GBK" w:cs="方正书宋_GBK"/>
        <w:color w:val="231F20"/>
        <w:spacing w:val="-1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048" w:hanging="21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77" w:hanging="21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05" w:hanging="21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34" w:hanging="21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2" w:hanging="21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91" w:hanging="21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9" w:hanging="21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8" w:hanging="219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17" w:hanging="219"/>
        <w:jc w:val="left"/>
      </w:pPr>
      <w:rPr>
        <w:rFonts w:hint="default" w:ascii="方正书宋_GBK" w:hAnsi="方正书宋_GBK" w:eastAsia="方正书宋_GBK" w:cs="方正书宋_GBK"/>
        <w:color w:val="231F20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048" w:hanging="21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77" w:hanging="21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05" w:hanging="21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34" w:hanging="21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2" w:hanging="21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91" w:hanging="21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9" w:hanging="21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8" w:hanging="219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方正书宋_GBK" w:hAnsi="方正书宋_GBK" w:eastAsia="方正书宋_GBK" w:cs="方正书宋_GBK"/>
    </w:rPr>
  </w:style>
  <w:style w:styleId="BodyText" w:type="paragraph">
    <w:name w:val="Body Text"/>
    <w:basedOn w:val="Normal"/>
    <w:uiPriority w:val="1"/>
    <w:qFormat/>
    <w:pPr/>
    <w:rPr>
      <w:rFonts w:ascii="方正书宋_GBK" w:hAnsi="方正书宋_GBK" w:eastAsia="方正书宋_GBK" w:cs="方正书宋_GBK"/>
      <w:sz w:val="22"/>
      <w:szCs w:val="22"/>
    </w:rPr>
  </w:style>
  <w:style w:styleId="ListParagraph" w:type="paragraph">
    <w:name w:val="List Paragraph"/>
    <w:basedOn w:val="Normal"/>
    <w:uiPriority w:val="1"/>
    <w:qFormat/>
    <w:pPr>
      <w:spacing w:before="89"/>
      <w:ind w:left="117" w:firstLine="440"/>
    </w:pPr>
    <w:rPr>
      <w:rFonts w:ascii="方正书宋_GBK" w:hAnsi="方正书宋_GBK" w:eastAsia="方正书宋_GBK" w:cs="方正书宋_GBK"/>
    </w:rPr>
  </w:style>
  <w:style w:styleId="TableParagraph" w:type="paragraph">
    <w:name w:val="Table Paragraph"/>
    <w:basedOn w:val="Normal"/>
    <w:uiPriority w:val="1"/>
    <w:qFormat/>
    <w:pPr/>
    <w:rPr>
      <w:rFonts w:ascii="方正书宋_GBK" w:hAnsi="方正书宋_GBK" w:eastAsia="方正书宋_GBK" w:cs="方正书宋_GBK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2021-12-01T23:29:20Z</dcterms:created>
  <dcterms:modified xsi:type="dcterms:W3CDTF">2021-12-01T23:29:20Z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2021-12-01T00:00:00Z</vt:filetime>
  </property>
  <property fmtid="{D5CDD505-2E9C-101B-9397-08002B2CF9AE}" pid="3" name="Creator">
    <vt:lpwstr>Adobe InDesign 14.0 (Windows)</vt:lpwstr>
  </property>
  <property fmtid="{D5CDD505-2E9C-101B-9397-08002B2CF9AE}" pid="4" name="LastSaved">
    <vt:filetime>2021-12-01T00:00:00Z</vt:filetime>
  </property>
</Properties>
</file>