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GF—91—0405</w:t>
      </w:r>
    </w:p>
    <w:p>
      <w:pPr>
        <w:pStyle w:val="BodyText"/>
        <w:spacing w:before="7"/>
        <w:rPr>
          <w:rFonts w:ascii="Times New Roman"/>
          <w:b/>
          <w:sz w:val="44"/>
        </w:rPr>
      </w:pPr>
      <w:r>
        <w:rPr/>
        <w:br w:type="column"/>
      </w:r>
      <w:r>
        <w:rPr>
          <w:rFonts w:ascii="Times New Roman"/>
          <w:b/>
          <w:sz w:val="44"/>
        </w:rPr>
      </w:r>
    </w:p>
    <w:p>
      <w:pPr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9.480988pt;margin-top:-5.592003pt;width:287.25pt;height:40.950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pStyle w:val="BodyText"/>
                    <w:spacing w:line="230" w:lineRule="auto" w:before="3"/>
                    <w:ind w:left="56" w:right="101"/>
                    <w:jc w:val="both"/>
                  </w:pPr>
                  <w:r>
                    <w:rPr>
                      <w:color w:val="231F20"/>
                    </w:rPr>
                    <w:t>本合同经承租人与出租人签章后即行生效，有关承租人与出租人之间的权利、义务和责任界限，适用于《水路货物运输规则》及运价、规费的有关规定。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航次租船合同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1801" w:space="1079"/>
            <w:col w:w="11080"/>
          </w:cols>
        </w:sectPr>
      </w:pPr>
    </w:p>
    <w:p>
      <w:pPr>
        <w:pStyle w:val="BodyText"/>
        <w:spacing w:before="6"/>
        <w:rPr>
          <w:rFonts w:ascii="方正楷体_GBK"/>
          <w:sz w:val="14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37"/>
        <w:ind w:left="12163"/>
      </w:pPr>
      <w:r>
        <w:rPr>
          <w:color w:val="231F20"/>
        </w:rPr>
        <w:t>编号：</w: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5"/>
        <w:gridCol w:w="800"/>
        <w:gridCol w:w="800"/>
        <w:gridCol w:w="715"/>
        <w:gridCol w:w="1158"/>
        <w:gridCol w:w="1158"/>
        <w:gridCol w:w="867"/>
        <w:gridCol w:w="678"/>
        <w:gridCol w:w="685"/>
        <w:gridCol w:w="855"/>
        <w:gridCol w:w="855"/>
        <w:gridCol w:w="1469"/>
        <w:gridCol w:w="425"/>
        <w:gridCol w:w="1893"/>
      </w:tblGrid>
      <w:tr>
        <w:trPr>
          <w:trHeight w:val="360" w:hRule="atLeast"/>
        </w:trPr>
        <w:tc>
          <w:tcPr>
            <w:tcW w:w="1355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406"/>
              <w:rPr>
                <w:sz w:val="18"/>
              </w:rPr>
            </w:pPr>
            <w:r>
              <w:rPr>
                <w:color w:val="231F20"/>
                <w:sz w:val="18"/>
              </w:rPr>
              <w:t>承租人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tabs>
                <w:tab w:pos="979" w:val="left" w:leader="none"/>
              </w:tabs>
              <w:spacing w:before="30"/>
              <w:ind w:left="439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89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231F20"/>
                <w:sz w:val="18"/>
              </w:rPr>
              <w:t>出租人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tabs>
                <w:tab w:pos="1034" w:val="left" w:leader="none"/>
              </w:tabs>
              <w:spacing w:before="30"/>
              <w:ind w:left="495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78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gridSpan w:val="2"/>
          </w:tcPr>
          <w:p>
            <w:pPr>
              <w:pStyle w:val="TableParagraph"/>
              <w:spacing w:before="30"/>
              <w:ind w:left="349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89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before="30"/>
              <w:ind w:left="405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78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gridSpan w:val="2"/>
          </w:tcPr>
          <w:p>
            <w:pPr>
              <w:pStyle w:val="TableParagraph"/>
              <w:spacing w:before="41"/>
              <w:ind w:left="349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89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before="41"/>
              <w:ind w:left="405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78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  <w:vMerge w:val="restart"/>
          </w:tcPr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spacing w:before="1"/>
              <w:ind w:left="316"/>
              <w:rPr>
                <w:sz w:val="18"/>
              </w:rPr>
            </w:pPr>
            <w:r>
              <w:rPr>
                <w:color w:val="231F20"/>
                <w:sz w:val="18"/>
              </w:rPr>
              <w:t>船舶资料</w:t>
            </w:r>
          </w:p>
        </w:tc>
        <w:tc>
          <w:tcPr>
            <w:tcW w:w="2315" w:type="dxa"/>
            <w:gridSpan w:val="3"/>
          </w:tcPr>
          <w:p>
            <w:pPr>
              <w:pStyle w:val="TableParagraph"/>
              <w:tabs>
                <w:tab w:pos="550" w:val="left" w:leader="none"/>
              </w:tabs>
              <w:spacing w:before="41"/>
              <w:ind w:left="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船</w:t>
              <w:tab/>
              <w:t>名</w:t>
            </w:r>
          </w:p>
        </w:tc>
        <w:tc>
          <w:tcPr>
            <w:tcW w:w="23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gridSpan w:val="2"/>
          </w:tcPr>
          <w:p>
            <w:pPr>
              <w:pStyle w:val="TableParagraph"/>
              <w:spacing w:before="41"/>
              <w:ind w:left="324"/>
              <w:rPr>
                <w:sz w:val="18"/>
              </w:rPr>
            </w:pPr>
            <w:r>
              <w:rPr>
                <w:color w:val="231F20"/>
                <w:sz w:val="18"/>
              </w:rPr>
              <w:t>总    舱    容</w:t>
            </w:r>
          </w:p>
        </w:tc>
        <w:tc>
          <w:tcPr>
            <w:tcW w:w="239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spacing w:before="41"/>
              <w:ind w:left="194" w:right="18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吊杆数 / 负荷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5" w:type="dxa"/>
            <w:gridSpan w:val="3"/>
          </w:tcPr>
          <w:p>
            <w:pPr>
              <w:pStyle w:val="TableParagraph"/>
              <w:spacing w:before="41"/>
              <w:ind w:left="707"/>
              <w:rPr>
                <w:sz w:val="18"/>
              </w:rPr>
            </w:pPr>
            <w:r>
              <w:rPr>
                <w:color w:val="231F20"/>
                <w:sz w:val="18"/>
              </w:rPr>
              <w:t>船    籍    港</w:t>
            </w:r>
          </w:p>
        </w:tc>
        <w:tc>
          <w:tcPr>
            <w:tcW w:w="23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gridSpan w:val="2"/>
          </w:tcPr>
          <w:p>
            <w:pPr>
              <w:pStyle w:val="TableParagraph"/>
              <w:spacing w:before="41"/>
              <w:ind w:left="324"/>
              <w:rPr>
                <w:sz w:val="18"/>
              </w:rPr>
            </w:pPr>
            <w:r>
              <w:rPr>
                <w:color w:val="231F20"/>
                <w:sz w:val="18"/>
              </w:rPr>
              <w:t>载    货    吨</w:t>
            </w:r>
          </w:p>
        </w:tc>
        <w:tc>
          <w:tcPr>
            <w:tcW w:w="239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spacing w:before="41"/>
              <w:ind w:left="194" w:right="18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空载吃水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5" w:type="dxa"/>
            <w:gridSpan w:val="3"/>
          </w:tcPr>
          <w:p>
            <w:pPr>
              <w:pStyle w:val="TableParagraph"/>
              <w:spacing w:before="41"/>
              <w:ind w:left="728"/>
              <w:rPr>
                <w:sz w:val="18"/>
              </w:rPr>
            </w:pPr>
            <w:r>
              <w:rPr>
                <w:color w:val="231F20"/>
                <w:sz w:val="18"/>
              </w:rPr>
              <w:t>总吨 / 净吨</w:t>
            </w:r>
          </w:p>
        </w:tc>
        <w:tc>
          <w:tcPr>
            <w:tcW w:w="23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gridSpan w:val="2"/>
          </w:tcPr>
          <w:p>
            <w:pPr>
              <w:pStyle w:val="TableParagraph"/>
              <w:spacing w:before="41"/>
              <w:ind w:left="324"/>
              <w:rPr>
                <w:sz w:val="18"/>
              </w:rPr>
            </w:pPr>
            <w:r>
              <w:rPr>
                <w:color w:val="231F20"/>
                <w:sz w:val="18"/>
              </w:rPr>
              <w:t>舱    口    数</w:t>
            </w:r>
          </w:p>
        </w:tc>
        <w:tc>
          <w:tcPr>
            <w:tcW w:w="239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spacing w:before="41"/>
              <w:ind w:left="194" w:right="18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满载吃水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2155" w:type="dxa"/>
            <w:gridSpan w:val="2"/>
          </w:tcPr>
          <w:p>
            <w:pPr>
              <w:pStyle w:val="TableParagraph"/>
              <w:spacing w:before="41"/>
              <w:ind w:left="877" w:right="8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货名</w:t>
            </w:r>
          </w:p>
        </w:tc>
        <w:tc>
          <w:tcPr>
            <w:tcW w:w="2673" w:type="dxa"/>
            <w:gridSpan w:val="3"/>
          </w:tcPr>
          <w:p>
            <w:pPr>
              <w:pStyle w:val="TableParagraph"/>
              <w:spacing w:before="41"/>
              <w:ind w:left="1137" w:right="11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2025" w:type="dxa"/>
            <w:gridSpan w:val="2"/>
          </w:tcPr>
          <w:p>
            <w:pPr>
              <w:pStyle w:val="TableParagraph"/>
              <w:spacing w:before="41"/>
              <w:ind w:left="814" w:right="80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2218" w:type="dxa"/>
            <w:gridSpan w:val="3"/>
          </w:tcPr>
          <w:p>
            <w:pPr>
              <w:pStyle w:val="TableParagraph"/>
              <w:spacing w:before="41"/>
              <w:ind w:left="659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2324" w:type="dxa"/>
            <w:gridSpan w:val="2"/>
          </w:tcPr>
          <w:p>
            <w:pPr>
              <w:pStyle w:val="TableParagraph"/>
              <w:spacing w:before="41"/>
              <w:ind w:left="710"/>
              <w:rPr>
                <w:sz w:val="18"/>
              </w:rPr>
            </w:pPr>
            <w:r>
              <w:rPr>
                <w:color w:val="231F20"/>
                <w:sz w:val="18"/>
              </w:rPr>
              <w:t>体积（m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spacing w:before="41"/>
              <w:ind w:left="707"/>
              <w:rPr>
                <w:sz w:val="18"/>
              </w:rPr>
            </w:pPr>
            <w:r>
              <w:rPr>
                <w:color w:val="231F20"/>
                <w:sz w:val="18"/>
              </w:rPr>
              <w:t>价值（元）</w:t>
            </w:r>
          </w:p>
        </w:tc>
      </w:tr>
      <w:tr>
        <w:trPr>
          <w:trHeight w:val="380" w:hRule="atLeast"/>
        </w:trPr>
        <w:tc>
          <w:tcPr>
            <w:tcW w:w="215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215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215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</w:tcPr>
          <w:p>
            <w:pPr>
              <w:pStyle w:val="TableParagraph"/>
              <w:spacing w:before="41"/>
              <w:ind w:left="386" w:right="37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3" w:type="dxa"/>
            <w:gridSpan w:val="2"/>
          </w:tcPr>
          <w:p>
            <w:pPr>
              <w:pStyle w:val="TableParagraph"/>
              <w:spacing w:before="41"/>
              <w:ind w:left="577"/>
              <w:rPr>
                <w:sz w:val="18"/>
              </w:rPr>
            </w:pPr>
            <w:r>
              <w:rPr>
                <w:color w:val="231F20"/>
                <w:sz w:val="18"/>
              </w:rPr>
              <w:t>受载期限</w:t>
            </w: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</w:tcPr>
          <w:p>
            <w:pPr>
              <w:pStyle w:val="TableParagraph"/>
              <w:spacing w:before="41"/>
              <w:ind w:left="322"/>
              <w:rPr>
                <w:sz w:val="18"/>
              </w:rPr>
            </w:pPr>
            <w:r>
              <w:rPr>
                <w:color w:val="231F20"/>
                <w:sz w:val="18"/>
              </w:rPr>
              <w:t>装船期限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gridSpan w:val="2"/>
          </w:tcPr>
          <w:p>
            <w:pPr>
              <w:pStyle w:val="TableParagraph"/>
              <w:spacing w:before="41"/>
              <w:ind w:left="585"/>
              <w:rPr>
                <w:sz w:val="18"/>
              </w:rPr>
            </w:pPr>
            <w:r>
              <w:rPr>
                <w:color w:val="231F20"/>
                <w:sz w:val="18"/>
              </w:rPr>
              <w:t>滞期费率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</w:tcPr>
          <w:p>
            <w:pPr>
              <w:pStyle w:val="TableParagraph"/>
              <w:spacing w:before="41"/>
              <w:ind w:left="386" w:right="37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3" w:type="dxa"/>
            <w:gridSpan w:val="2"/>
          </w:tcPr>
          <w:p>
            <w:pPr>
              <w:pStyle w:val="TableParagraph"/>
              <w:spacing w:before="41"/>
              <w:ind w:left="577"/>
              <w:rPr>
                <w:sz w:val="18"/>
              </w:rPr>
            </w:pPr>
            <w:r>
              <w:rPr>
                <w:color w:val="231F20"/>
                <w:sz w:val="18"/>
              </w:rPr>
              <w:t>运到期限</w:t>
            </w: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</w:tcPr>
          <w:p>
            <w:pPr>
              <w:pStyle w:val="TableParagraph"/>
              <w:spacing w:before="41"/>
              <w:ind w:left="322"/>
              <w:rPr>
                <w:sz w:val="18"/>
              </w:rPr>
            </w:pPr>
            <w:r>
              <w:rPr>
                <w:color w:val="231F20"/>
                <w:sz w:val="18"/>
              </w:rPr>
              <w:t>卸船期限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gridSpan w:val="2"/>
          </w:tcPr>
          <w:p>
            <w:pPr>
              <w:pStyle w:val="TableParagraph"/>
              <w:spacing w:before="41"/>
              <w:ind w:left="585"/>
              <w:rPr>
                <w:sz w:val="18"/>
              </w:rPr>
            </w:pPr>
            <w:r>
              <w:rPr>
                <w:color w:val="231F20"/>
                <w:sz w:val="18"/>
              </w:rPr>
              <w:t>速遣费率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</w:tcPr>
          <w:p>
            <w:pPr>
              <w:pStyle w:val="TableParagraph"/>
              <w:spacing w:before="41"/>
              <w:ind w:left="386" w:right="37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运费</w:t>
            </w:r>
          </w:p>
        </w:tc>
        <w:tc>
          <w:tcPr>
            <w:tcW w:w="5498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</w:tcPr>
          <w:p>
            <w:pPr>
              <w:pStyle w:val="TableParagraph"/>
              <w:spacing w:before="41"/>
              <w:ind w:left="142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  <w:tc>
          <w:tcPr>
            <w:tcW w:w="5497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1355" w:type="dxa"/>
          </w:tcPr>
          <w:p>
            <w:pPr>
              <w:pStyle w:val="TableParagraph"/>
              <w:spacing w:line="230" w:lineRule="auto" w:before="172"/>
              <w:ind w:left="226" w:right="199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特约事项和违约责任</w:t>
            </w:r>
          </w:p>
        </w:tc>
        <w:tc>
          <w:tcPr>
            <w:tcW w:w="12358" w:type="dxa"/>
            <w:gridSpan w:val="1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0" w:hRule="atLeast"/>
        </w:trPr>
        <w:tc>
          <w:tcPr>
            <w:tcW w:w="6853" w:type="dxa"/>
            <w:gridSpan w:val="7"/>
          </w:tcPr>
          <w:p>
            <w:pPr>
              <w:pStyle w:val="TableParagraph"/>
              <w:spacing w:before="14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托运人签章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ind w:right="1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6860" w:type="dxa"/>
            <w:gridSpan w:val="7"/>
          </w:tcPr>
          <w:p>
            <w:pPr>
              <w:pStyle w:val="TableParagraph"/>
              <w:spacing w:before="14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承运人签章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ind w:right="1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spacing w:line="265" w:lineRule="exact" w:before="106"/>
        <w:ind w:left="117"/>
      </w:pPr>
      <w:r>
        <w:rPr>
          <w:color w:val="231F20"/>
        </w:rPr>
        <w:t>说明：l. 本合同正本一式两份，承租双方各执 l 份，副本若干份。</w:t>
      </w:r>
    </w:p>
    <w:p>
      <w:pPr>
        <w:pStyle w:val="BodyText"/>
        <w:spacing w:line="265" w:lineRule="exact"/>
        <w:ind w:left="657"/>
      </w:pPr>
      <w:r>
        <w:rPr>
          <w:color w:val="231F20"/>
        </w:rPr>
        <w:t>2. 规格：长 17 厘米，宽 27 厘米。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2021-12-01T23:29:14Z</dcterms:created>
  <dcterms:modified xsi:type="dcterms:W3CDTF">2021-12-01T23:29:14Z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