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黑体"/>
          <w:sz w:val="32"/>
          <w:szCs w:val="32"/>
        </w:rPr>
      </w:pPr>
      <w:r>
        <w:rPr>
          <w:rFonts w:eastAsia="Times New Roman"/>
          <w:sz w:val="32"/>
          <w:szCs w:val="32"/>
          <w:lang w:val="en-US" w:eastAsia="zh-CN"/>
        </w:rPr>
        <w:t xml:space="preserve">               </w:t>
      </w:r>
      <w:r>
        <w:rPr>
          <w:rFonts w:eastAsia="Times New Roman"/>
          <w:sz w:val="32"/>
          <w:szCs w:val="32"/>
        </w:rPr>
        <w:t xml:space="preserve">                </w:t>
      </w:r>
      <w:r>
        <w:rPr>
          <w:rFonts w:ascii="Times New Roman" w:hAnsi="Times New Roman" w:cs="Times New Roman" w:eastAsia="Times New Roman"/>
          <w:sz w:val="28"/>
          <w:szCs w:val="28"/>
        </w:rPr>
        <w:t xml:space="preserve">    </w:t>
      </w:r>
      <w:r>
        <w:rPr>
          <w:rFonts w:ascii="Times New Roman" w:hAnsi="Times New Roman" w:cs="Times New Roman" w:eastAsia="黑体"/>
          <w:sz w:val="28"/>
          <w:szCs w:val="28"/>
        </w:rPr>
        <w:t>合同编号：</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u w:val="single"/>
        </w:rPr>
        <w:t xml:space="preserve">        </w:t>
      </w:r>
      <w:r>
        <w:rPr>
          <w:rFonts w:ascii="Times New Roman" w:hAnsi="Times New Roman" w:cs="Times New Roman" w:eastAsia="黑体"/>
          <w:sz w:val="28"/>
          <w:szCs w:val="28"/>
        </w:rPr>
        <w:t>号</w:t>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云南省二手房买卖合同</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 xml:space="preserve">示  范  文 </w:t>
      </w:r>
      <w:r>
        <w:rPr>
          <w:rFonts w:ascii="方正小标宋_GBK" w:hAnsi="方正小标宋_GBK" w:cs="方正小标宋_GBK" w:eastAsia="方正小标宋_GBK"/>
          <w:sz w:val="40"/>
          <w:szCs w:val="40"/>
          <w:lang w:val="en"/>
        </w:rPr>
        <w:t xml:space="preserve"> </w:t>
      </w:r>
      <w:r>
        <w:rPr>
          <w:rFonts w:ascii="方正小标宋_GBK" w:hAnsi="方正小标宋_GBK" w:cs="方正小标宋_GBK" w:eastAsia="方正小标宋_GBK"/>
          <w:sz w:val="40"/>
          <w:szCs w:val="40"/>
        </w:rPr>
        <w:t>本</w:t>
      </w:r>
    </w:p>
    <w:p>
      <w:pPr>
        <w:pStyle w:val="Normal"/>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（自行成交版）</w:t>
      </w:r>
    </w:p>
    <w:p>
      <w:pPr>
        <w:pStyle w:val="Normal"/>
        <w:rPr>
          <w:rFonts w:eastAsia="仿宋"/>
          <w:b/>
          <w:bCs/>
          <w:sz w:val="32"/>
          <w:szCs w:val="32"/>
        </w:rPr>
      </w:pPr>
      <w:r>
        <w:rPr>
          <w:rFonts w:eastAsia="Times New Roman"/>
          <w:b/>
          <w:bCs/>
          <w:szCs w:val="21"/>
        </w:rPr>
        <w:t xml:space="preserve">                                 </w:t>
      </w:r>
    </w:p>
    <w:p>
      <w:pPr>
        <w:pStyle w:val="Normal"/>
        <w:rPr>
          <w:rFonts w:eastAsia="仿宋"/>
          <w:sz w:val="32"/>
          <w:szCs w:val="32"/>
        </w:rPr>
      </w:pPr>
      <w:r>
        <w:rPr>
          <w:rFonts w:cs="仿宋" w:eastAsia="仿宋"/>
          <w:sz w:val="32"/>
          <w:szCs w:val="32"/>
        </w:rPr>
        <w:t></w:t>
      </w:r>
    </w:p>
    <w:p>
      <w:pPr>
        <w:pStyle w:val="Normal"/>
        <w:rPr>
          <w:rFonts w:eastAsia="仿宋"/>
          <w:sz w:val="32"/>
          <w:szCs w:val="32"/>
        </w:rPr>
      </w:pPr>
      <w:r>
        <w:rPr>
          <w:rFonts w:cs="仿宋" w:eastAsia="仿宋"/>
          <w:sz w:val="32"/>
          <w:szCs w:val="32"/>
        </w:rPr>
        <w:t></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出 卖 人：</w:t>
      </w:r>
      <w:r>
        <w:rPr>
          <w:rFonts w:ascii="方正书宋_GBK" w:hAnsi="方正书宋_GBK" w:cs="方正书宋_GBK" w:eastAsia="方正书宋_GBK"/>
          <w:sz w:val="32"/>
          <w:szCs w:val="32"/>
          <w:u w:val="single"/>
        </w:rPr>
        <w:t xml:space="preserve">                             </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买 受 人：</w:t>
      </w:r>
      <w:r>
        <w:rPr>
          <w:rFonts w:ascii="方正书宋_GBK" w:hAnsi="方正书宋_GBK" w:cs="方正书宋_GBK" w:eastAsia="方正书宋_GBK"/>
          <w:sz w:val="32"/>
          <w:szCs w:val="32"/>
          <w:u w:val="single"/>
        </w:rPr>
        <w:t xml:space="preserve">                             </w:t>
      </w:r>
    </w:p>
    <w:p>
      <w:pPr>
        <w:pStyle w:val="Normal"/>
        <w:rPr>
          <w:rFonts w:ascii="方正书宋_GBK" w:hAnsi="方正书宋_GBK" w:eastAsia="仿宋" w:cs="方正书宋_GBK"/>
          <w:sz w:val="32"/>
          <w:szCs w:val="32"/>
          <w:u w:val="single"/>
        </w:rPr>
      </w:pPr>
      <w:r>
        <w:rPr>
          <w:rFonts w:eastAsia="仿宋" w:cs="方正书宋_GBK" w:ascii="方正书宋_GBK" w:hAnsi="方正书宋_GBK"/>
          <w:sz w:val="32"/>
          <w:szCs w:val="32"/>
          <w:u w:val="single"/>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tbl>
      <w:tblPr>
        <w:tblW w:w="4860" w:type="dxa"/>
        <w:jc w:val="start"/>
        <w:tblInd w:w="226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jc w:val="distribute"/>
              <w:rPr>
                <w:rFonts w:eastAsia="楷体_GB2312;楷体"/>
                <w:sz w:val="32"/>
                <w:szCs w:val="32"/>
              </w:rPr>
            </w:pPr>
            <w:r>
              <w:rPr>
                <w:rFonts w:eastAsia="楷体_GB2312;楷体"/>
                <w:sz w:val="32"/>
                <w:szCs w:val="32"/>
              </w:rPr>
              <w:t>云南省住房和城乡建设厅</w:t>
            </w:r>
          </w:p>
        </w:tc>
        <w:tc>
          <w:tcPr>
            <w:tcW w:w="900" w:type="dxa"/>
            <w:vMerge w:val="restart"/>
            <w:tcBorders/>
            <w:vAlign w:val="center"/>
          </w:tcPr>
          <w:p>
            <w:pPr>
              <w:pStyle w:val="Normal"/>
              <w:jc w:val="center"/>
              <w:rPr>
                <w:rFonts w:eastAsia="楷体_GB2312;楷体"/>
                <w:sz w:val="32"/>
                <w:szCs w:val="32"/>
              </w:rPr>
            </w:pPr>
            <w:r>
              <w:rPr>
                <w:rFonts w:eastAsia="楷体_GB2312;楷体"/>
                <w:sz w:val="32"/>
                <w:szCs w:val="32"/>
              </w:rPr>
              <w:t>制定</w:t>
            </w:r>
          </w:p>
        </w:tc>
      </w:tr>
      <w:tr>
        <w:trPr/>
        <w:tc>
          <w:tcPr>
            <w:tcW w:w="3960" w:type="dxa"/>
            <w:tcBorders/>
          </w:tcPr>
          <w:p>
            <w:pPr>
              <w:pStyle w:val="Normal"/>
              <w:jc w:val="distribute"/>
              <w:rPr>
                <w:rFonts w:eastAsia="楷体_GB2312;楷体"/>
                <w:sz w:val="32"/>
                <w:szCs w:val="32"/>
              </w:rPr>
            </w:pPr>
            <w:r>
              <w:rPr>
                <w:rFonts w:eastAsia="楷体_GB2312;楷体"/>
                <w:sz w:val="32"/>
                <w:szCs w:val="32"/>
              </w:rPr>
              <w:t>云南省市场监督管理局</w:t>
            </w:r>
          </w:p>
        </w:tc>
        <w:tc>
          <w:tcPr>
            <w:tcW w:w="900" w:type="dxa"/>
            <w:vMerge w:val="continue"/>
            <w:tcBorders/>
            <w:vAlign w:val="center"/>
          </w:tcPr>
          <w:p>
            <w:pPr>
              <w:pStyle w:val="Normal"/>
              <w:snapToGrid w:val="false"/>
              <w:jc w:val="center"/>
              <w:rPr>
                <w:rFonts w:eastAsia="楷体_GB2312;楷体"/>
                <w:sz w:val="32"/>
                <w:szCs w:val="32"/>
              </w:rPr>
            </w:pPr>
            <w:r>
              <w:rPr>
                <w:rFonts w:eastAsia="楷体_GB2312;楷体"/>
                <w:sz w:val="32"/>
                <w:szCs w:val="32"/>
              </w:rPr>
            </w:r>
          </w:p>
        </w:tc>
      </w:tr>
    </w:tbl>
    <w:p>
      <w:pPr>
        <w:pStyle w:val="Normal"/>
        <w:ind w:firstLine="640" w:end="0"/>
        <w:jc w:val="start"/>
        <w:rPr>
          <w:rFonts w:ascii="Times New Roman" w:hAnsi="Times New Roman" w:eastAsia="仿宋_GB2312" w:cs="Times New Roman"/>
          <w:color w:val="FF0000"/>
          <w:kern w:val="2"/>
          <w:sz w:val="32"/>
          <w:szCs w:val="32"/>
          <w:lang w:val="en-US" w:eastAsia="zh-CN"/>
        </w:rPr>
      </w:pPr>
      <w:r>
        <w:rPr>
          <w:rFonts w:eastAsia="仿宋_GB2312" w:cs="Times New Roman"/>
          <w:color w:val="FF0000"/>
          <w:kern w:val="2"/>
          <w:sz w:val="32"/>
          <w:szCs w:val="32"/>
          <w:lang w:val="en-US" w:eastAsia="zh-CN"/>
        </w:rPr>
      </w:r>
    </w:p>
    <w:p>
      <w:pPr>
        <w:pStyle w:val="Normal"/>
        <w:jc w:val="center"/>
        <w:rPr>
          <w:rFonts w:ascii="Times New Roman" w:hAnsi="Times New Roman" w:eastAsia="方正小标宋简体" w:cs="Times New Roman"/>
          <w:color w:val="FF0000"/>
          <w:kern w:val="2"/>
          <w:sz w:val="44"/>
          <w:szCs w:val="44"/>
          <w:lang w:val="en-US" w:eastAsia="zh-CN"/>
        </w:rPr>
      </w:pPr>
      <w:r>
        <w:rPr>
          <w:rFonts w:eastAsia="方正小标宋简体" w:cs="Times New Roman"/>
          <w:color w:val="FF0000"/>
          <w:kern w:val="2"/>
          <w:sz w:val="44"/>
          <w:szCs w:val="44"/>
          <w:lang w:val="en-US" w:eastAsia="zh-CN"/>
        </w:rPr>
      </w:r>
    </w:p>
    <w:p>
      <w:pPr>
        <w:pStyle w:val="Normal"/>
        <w:jc w:val="center"/>
        <w:rPr>
          <w:rFonts w:eastAsia="方正小标宋简体"/>
          <w:sz w:val="44"/>
          <w:szCs w:val="44"/>
        </w:rPr>
      </w:pPr>
      <w:r>
        <w:rPr>
          <w:rFonts w:eastAsia="方正小标宋简体"/>
          <w:sz w:val="44"/>
          <w:szCs w:val="44"/>
        </w:rPr>
      </w:r>
    </w:p>
    <w:p>
      <w:pPr>
        <w:pStyle w:val="Normal"/>
        <w:jc w:val="center"/>
        <w:rPr>
          <w:rFonts w:eastAsia="方正小标宋简体"/>
          <w:sz w:val="44"/>
          <w:szCs w:val="44"/>
        </w:rPr>
      </w:pPr>
      <w:r>
        <w:rPr>
          <w:rFonts w:eastAsia="方正小标宋简体"/>
          <w:sz w:val="44"/>
          <w:szCs w:val="44"/>
        </w:rPr>
      </w:r>
    </w:p>
    <w:p>
      <w:pPr>
        <w:pStyle w:val="Normal"/>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说    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一、本合同文本为示范文本，云南省住房和城乡建设厅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云南省市场监督管理局共同制定。各地可在有关法律、法规、规章规定的范围内，结合实际情况调整合同相应内容。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文本签订之前，有关当事人应当出示必须由其本人提供的真实有效的有关证书和证明文件。出卖人应告知买受人所售房屋、附属房屋及配套设施等存在的瑕疵和房屋权利受限制等情况。买受人应对出卖人出售的房屋具体状况予以充分了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六、对本合同文本【  】中选择内容、空格部位填写的内容，各方当事人应当协商确定。【  】中选择内容，以划√方式选定；对于实际情况未发生或各方当事人不作约定时，应当在空格部位打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买卖双方应当慎重选择交易资金的交割方式，为保护房屋交易的资金安全，可选择银行托管的方式交割房款，以减轻风险，避免引起纠纷。通过设立“专用帐户”的房地产经纪机构或交易保证机构划转交易结算资金，所签订的《存量房交易结算资金划转协议》应当作为本合同的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八、依法纳税是每个公民应尽的义务，买卖双方应当如实申报交易价格，不得以低报、瞒报、漏报等方式逃税，否则应承担由此产生的法律责任。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九、各方当事人可以根据实际情况决定本合同原件的份数，并在签订合同时认真核对，确保各份合同内容一致；在任何情况下，买卖双方都应当至少持有一份合同原件。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大标宋简体;微软雅黑" w:cs="方正书宋_GBK"/>
          <w:bCs/>
          <w:sz w:val="22"/>
          <w:szCs w:val="22"/>
        </w:rPr>
      </w:pPr>
      <w:r>
        <w:rPr>
          <w:rFonts w:eastAsia="方正大标宋简体;微软雅黑" w:cs="方正书宋_GBK" w:ascii="方正书宋_GBK" w:hAnsi="方正书宋_GBK"/>
          <w:bCs/>
          <w:sz w:val="22"/>
          <w:szCs w:val="22"/>
        </w:rPr>
      </w:r>
    </w:p>
    <w:p>
      <w:pPr>
        <w:pStyle w:val="Normal"/>
        <w:spacing w:lineRule="auto" w:line="168"/>
        <w:ind w:end="210"/>
        <w:jc w:val="center"/>
        <w:rPr>
          <w:rFonts w:ascii="方正小标宋_GBK" w:hAnsi="方正小标宋_GBK" w:eastAsia="方正小标宋_GBK" w:cs="方正小标宋_GBK"/>
          <w:bCs/>
          <w:sz w:val="44"/>
          <w:szCs w:val="44"/>
        </w:rPr>
      </w:pPr>
      <w:r>
        <w:rPr>
          <w:rFonts w:eastAsia="方正小标宋_GBK" w:cs="方正小标宋_GBK" w:ascii="方正小标宋_GBK" w:hAnsi="方正小标宋_GBK"/>
          <w:bCs/>
          <w:sz w:val="44"/>
          <w:szCs w:val="44"/>
        </w:rPr>
      </w:r>
    </w:p>
    <w:p>
      <w:pPr>
        <w:pStyle w:val="Normal"/>
        <w:spacing w:lineRule="auto" w:line="168"/>
        <w:ind w:end="210"/>
        <w:jc w:val="center"/>
        <w:rPr>
          <w:rFonts w:ascii="方正小标宋_GBK" w:hAnsi="方正小标宋_GBK" w:eastAsia="方正小标宋_GBK" w:cs="方正小标宋_GBK"/>
          <w:sz w:val="44"/>
          <w:szCs w:val="44"/>
        </w:rPr>
      </w:pPr>
      <w:r>
        <w:rPr>
          <w:rFonts w:eastAsia="方正小标宋_GBK" w:cs="方正小标宋_GBK" w:ascii="方正小标宋_GBK" w:hAnsi="方正小标宋_GBK"/>
          <w:sz w:val="44"/>
          <w:szCs w:val="44"/>
        </w:rPr>
      </w:r>
    </w:p>
    <w:p>
      <w:pPr>
        <w:pStyle w:val="Normal"/>
        <w:spacing w:lineRule="auto" w:line="168"/>
        <w:ind w:end="210"/>
        <w:jc w:val="center"/>
        <w:rPr>
          <w:rFonts w:ascii="方正小标宋_GBK" w:hAnsi="方正小标宋_GBK" w:eastAsia="方正小标宋_GBK" w:cs="方正小标宋_GBK"/>
          <w:sz w:val="44"/>
          <w:szCs w:val="44"/>
        </w:rPr>
      </w:pPr>
      <w:r>
        <w:rPr>
          <w:rFonts w:eastAsia="方正小标宋_GBK" w:cs="方正小标宋_GBK" w:ascii="方正小标宋_GBK" w:hAnsi="方正小标宋_GBK"/>
          <w:sz w:val="44"/>
          <w:szCs w:val="44"/>
        </w:rPr>
      </w:r>
    </w:p>
    <w:p>
      <w:pPr>
        <w:pStyle w:val="Normal"/>
        <w:spacing w:lineRule="auto" w:line="168"/>
        <w:ind w:end="210"/>
        <w:jc w:val="center"/>
        <w:rPr>
          <w:rFonts w:ascii="方正小标宋_GBK" w:hAnsi="方正小标宋_GBK" w:eastAsia="方正小标宋_GBK" w:cs="方正小标宋_GBK"/>
          <w:sz w:val="44"/>
          <w:szCs w:val="44"/>
        </w:rPr>
      </w:pPr>
      <w:r>
        <w:rPr>
          <w:rFonts w:eastAsia="方正小标宋_GBK" w:cs="方正小标宋_GBK" w:ascii="方正小标宋_GBK" w:hAnsi="方正小标宋_GBK"/>
          <w:sz w:val="44"/>
          <w:szCs w:val="44"/>
        </w:rPr>
      </w:r>
    </w:p>
    <w:p>
      <w:pPr>
        <w:pStyle w:val="Normal"/>
        <w:spacing w:lineRule="auto" w:line="168"/>
        <w:ind w:end="21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二手房买卖合同</w:t>
      </w:r>
    </w:p>
    <w:p>
      <w:pPr>
        <w:pStyle w:val="Normal"/>
        <w:spacing w:lineRule="auto" w:line="168"/>
        <w:ind w:end="21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t>(</w:t>
      </w:r>
      <w:r>
        <w:rPr>
          <w:rFonts w:ascii="方正楷体_GBK" w:hAnsi="方正楷体_GBK" w:cs="方正楷体_GBK" w:eastAsia="方正楷体_GBK"/>
          <w:sz w:val="28"/>
          <w:szCs w:val="28"/>
        </w:rPr>
        <w:t>经纪成交版</w:t>
      </w:r>
      <w:r>
        <w:rPr>
          <w:rFonts w:eastAsia="方正楷体_GBK" w:cs="方正楷体_GBK" w:ascii="方正楷体_GBK" w:hAnsi="方正楷体_GBK"/>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根据《中华人民共和国民法典》、《中华人民共和国城市房地产管理法》和《云南省城市房地产开发交易管理条例》等有关法律、法规，出卖人、买受人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第一条</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房屋状况</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（一）房屋基本情况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．所售房屋（以下简称“该房屋”）登记坐落为：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。该房屋为【楼房】【平房】【其他：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】。该房屋所在楼栋建筑总层数为：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层，所在楼层为第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平方米，土地使用期限：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（二）房屋权属情况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，房屋所有权证号（不动产权证）证号：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vertAlign w:val="subscript"/>
        </w:rPr>
      </w:pPr>
      <w:r>
        <w:rPr>
          <w:rFonts w:ascii="方正书宋_GBK" w:hAnsi="方正书宋_GBK" w:cs="方正书宋_GBK" w:eastAsia="方正书宋_GBK"/>
          <w:color w:val="000000"/>
          <w:sz w:val="22"/>
          <w:szCs w:val="22"/>
        </w:rPr>
        <w:t>（三）该房屋抵押情况：【抵押】 【未抵押】。</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抵押人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，抵押权人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抵押登记机构：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，抵押登记日期：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债务履行期限：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抵押权人同意该房屋转让的证明或关于抵押的相关约定详见附件。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（四）该房屋的租赁情况为下列第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日—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（六）出卖人、买受人对《中华人民共和国民法典》关于“居住权”的规定已知晓，如房屋存在经不动产登记机构登记的居住权，房屋买卖不影响已登记的居住权。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第二条</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房款支付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元整）。签订本合同时，买受人向出卖人支付定金人民币￥：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元整），该定金于【交付首付款】【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6"/>
          <w:sz w:val="22"/>
          <w:szCs w:val="22"/>
        </w:rPr>
        <w:t>买卖双方选择资金监管交割房款的</w:t>
      </w:r>
      <w:r>
        <w:rPr>
          <w:rFonts w:ascii="方正书宋_GBK" w:hAnsi="方正书宋_GBK" w:cs="方正书宋_GBK" w:eastAsia="方正书宋_GBK"/>
          <w:sz w:val="22"/>
          <w:szCs w:val="22"/>
        </w:rPr>
        <w:t>，买卖双方自本合同签订之日起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日内，与资金监管机构签订《二手房交易资金监管协议》。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买受人以【公积金贷款】【商业贷款】方式，申请个人住房抵押贷款，总额为人民币￥：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元整），其中，【公积金贷款】￥：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元整），【商业贷款】￥：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元整），由买受人于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日前，向银行申请办理贷款手续，买卖双方应当于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前，提供办理贷款手续所需的资料。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（约定时间或条件）前，以现金方式支付。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第三条</w:t>
      </w:r>
      <w:r>
        <w:rPr>
          <w:rFonts w:ascii="方正书宋_GBK" w:hAnsi="方正书宋_GBK" w:cs="方正书宋_GBK" w:eastAsia="方正书宋_GBK"/>
          <w:sz w:val="22"/>
          <w:szCs w:val="22"/>
        </w:rPr>
        <w:t xml:space="preserve">  房屋交付及有关事项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（一）买卖双方定于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正式交付该房屋。出卖人应在正式交付房屋前腾空该房屋。买卖双方在交房当天一起到场查验房屋。查验情况符合双方约定的，出卖人将该房屋钥匙移交给买受人，即视为房屋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（三）在房屋交付日以前发生的所有欠款及费用，如物业管理费、水、电、燃气、有线电视、网络等费用由出卖人承担，交付日以后（含当日）发生的费用由买受人承担。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（四）为保障该房屋的交付、户籍迁出以及燃气、供水等相关权益更名事项的履行，买卖双方约定如下：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w:t>
      </w:r>
      <w:r>
        <w:rPr>
          <w:rFonts w:ascii="方正书宋_GBK" w:hAnsi="方正书宋_GBK" w:cs="方正书宋_GBK" w:eastAsia="方正书宋_GBK"/>
          <w:bCs/>
          <w:sz w:val="22"/>
          <w:szCs w:val="22"/>
          <w:lang w:eastAsia="zh-CN"/>
        </w:rPr>
        <w:t>四</w:t>
      </w:r>
      <w:r>
        <w:rPr>
          <w:rFonts w:ascii="方正书宋_GBK" w:hAnsi="方正书宋_GBK" w:cs="方正书宋_GBK" w:eastAsia="方正书宋_GBK"/>
          <w:bCs/>
          <w:sz w:val="22"/>
          <w:szCs w:val="22"/>
        </w:rPr>
        <w:t>条</w:t>
      </w:r>
      <w:r>
        <w:rPr>
          <w:rFonts w:ascii="方正书宋_GBK" w:hAnsi="方正书宋_GBK" w:cs="方正书宋_GBK" w:eastAsia="方正书宋_GBK"/>
          <w:bCs/>
          <w:sz w:val="22"/>
          <w:szCs w:val="22"/>
          <w:lang w:val="en"/>
        </w:rPr>
        <w:t xml:space="preserve"> </w:t>
      </w:r>
      <w:r>
        <w:rPr>
          <w:rFonts w:ascii="方正书宋_GBK" w:hAnsi="方正书宋_GBK" w:cs="方正书宋_GBK" w:eastAsia="方正书宋_GBK"/>
          <w:sz w:val="22"/>
          <w:szCs w:val="22"/>
        </w:rPr>
        <w:t>买卖双方就该房屋所有权转移所发生的相关税费承担约定如下：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 xml:space="preserve">第五条 </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bCs/>
          <w:color w:val="000000"/>
          <w:sz w:val="22"/>
          <w:szCs w:val="22"/>
        </w:rPr>
        <w:t>自本合同签订之日起</w:t>
      </w:r>
      <w:r>
        <w:rPr>
          <w:rFonts w:ascii="方正书宋_GBK" w:hAnsi="方正书宋_GBK" w:cs="方正书宋_GBK" w:eastAsia="方正书宋_GBK"/>
          <w:bCs/>
          <w:color w:val="000000"/>
          <w:sz w:val="22"/>
          <w:szCs w:val="22"/>
          <w:u w:val="single"/>
        </w:rPr>
        <w:t xml:space="preserve"> </w:t>
      </w:r>
      <w:r>
        <w:rPr>
          <w:rFonts w:eastAsia="方正书宋_GBK" w:cs="方正书宋_GBK" w:ascii="方正书宋_GBK" w:hAnsi="方正书宋_GBK"/>
          <w:bCs/>
          <w:color w:val="000000"/>
          <w:sz w:val="22"/>
          <w:szCs w:val="22"/>
          <w:u w:val="single"/>
        </w:rPr>
        <w:t xml:space="preserve">/ </w:t>
      </w:r>
      <w:r>
        <w:rPr>
          <w:rFonts w:ascii="方正书宋_GBK" w:hAnsi="方正书宋_GBK" w:cs="方正书宋_GBK" w:eastAsia="方正书宋_GBK"/>
          <w:bCs/>
          <w:color w:val="000000"/>
          <w:sz w:val="22"/>
          <w:szCs w:val="22"/>
        </w:rPr>
        <w:t>日内，买卖双方到当地房产交易场所（或通过有网络端口的机构）办理二手房买卖合同网上备案手续；自办理完成合同备案手续之日起</w:t>
      </w:r>
      <w:r>
        <w:rPr>
          <w:rFonts w:ascii="方正书宋_GBK" w:hAnsi="方正书宋_GBK" w:cs="方正书宋_GBK" w:eastAsia="方正书宋_GBK"/>
          <w:bCs/>
          <w:color w:val="000000"/>
          <w:sz w:val="22"/>
          <w:szCs w:val="22"/>
          <w:u w:val="single"/>
        </w:rPr>
        <w:t xml:space="preserve"> </w:t>
      </w:r>
      <w:r>
        <w:rPr>
          <w:rFonts w:eastAsia="方正书宋_GBK" w:cs="方正书宋_GBK" w:ascii="方正书宋_GBK" w:hAnsi="方正书宋_GBK"/>
          <w:bCs/>
          <w:color w:val="000000"/>
          <w:sz w:val="22"/>
          <w:szCs w:val="22"/>
          <w:u w:val="single"/>
        </w:rPr>
        <w:t xml:space="preserve">/ </w:t>
      </w:r>
      <w:r>
        <w:rPr>
          <w:rFonts w:ascii="方正书宋_GBK" w:hAnsi="方正书宋_GBK" w:cs="方正书宋_GBK" w:eastAsia="方正书宋_GBK"/>
          <w:bCs/>
          <w:color w:val="000000"/>
          <w:sz w:val="22"/>
          <w:szCs w:val="22"/>
        </w:rPr>
        <w:t>日内，买卖双方持</w:t>
      </w:r>
      <w:r>
        <w:rPr>
          <w:rFonts w:ascii="方正书宋_GBK" w:hAnsi="方正书宋_GBK" w:cs="方正书宋_GBK" w:eastAsia="方正书宋_GBK"/>
          <w:bCs/>
          <w:color w:val="000000"/>
          <w:sz w:val="22"/>
          <w:szCs w:val="22"/>
          <w:u w:val="none"/>
        </w:rPr>
        <w:t>办理</w:t>
      </w:r>
      <w:r>
        <w:rPr>
          <w:rFonts w:ascii="方正书宋_GBK" w:hAnsi="方正书宋_GBK" w:cs="方正书宋_GBK" w:eastAsia="方正书宋_GBK"/>
          <w:bCs/>
          <w:color w:val="000000"/>
          <w:sz w:val="22"/>
          <w:szCs w:val="22"/>
          <w:u w:val="single"/>
        </w:rPr>
        <w:t>【房屋所有权转移登记】或【预告登记】</w:t>
      </w:r>
      <w:r>
        <w:rPr>
          <w:rFonts w:ascii="方正书宋_GBK" w:hAnsi="方正书宋_GBK" w:cs="方正书宋_GBK" w:eastAsia="方正书宋_GBK"/>
          <w:bCs/>
          <w:color w:val="000000"/>
          <w:sz w:val="22"/>
          <w:szCs w:val="22"/>
        </w:rPr>
        <w:t>手续所需资料，到房屋登记机构（不动产登记经办机构）</w:t>
      </w:r>
      <w:r>
        <w:rPr>
          <w:rFonts w:ascii="方正书宋_GBK" w:hAnsi="方正书宋_GBK" w:cs="方正书宋_GBK" w:eastAsia="方正书宋_GBK"/>
          <w:bCs/>
          <w:color w:val="000000"/>
          <w:sz w:val="22"/>
          <w:szCs w:val="22"/>
          <w:u w:val="single"/>
        </w:rPr>
        <w:t>办理【房屋所有权转移登记】、【预告登记】</w:t>
      </w:r>
      <w:r>
        <w:rPr>
          <w:rFonts w:ascii="方正书宋_GBK" w:hAnsi="方正书宋_GBK" w:cs="方正书宋_GBK" w:eastAsia="方正书宋_GBK"/>
          <w:bCs/>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第六条</w:t>
      </w:r>
      <w:r>
        <w:rPr>
          <w:rFonts w:ascii="方正书宋_GBK" w:hAnsi="方正书宋_GBK" w:cs="方正书宋_GBK" w:eastAsia="方正书宋_GBK"/>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日仍未支付的，出卖人有权解除合同。出卖人解除合同的，自出卖人解除合同通知书到达之日起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日内，买受人按照全部房价款的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％向出卖人支付违约金，同时，出卖人退还买受人已付全部房价款（含定金）。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（约定时间或约定条件）未能完成房屋权属转移登记的，责任方应当承担违约责任；造成对方其它损失的，责任方另行依法承担赔偿责任。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（三）逾期交房的违约责任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第七条</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第八条  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w:t>
      </w:r>
      <w:r>
        <w:rPr>
          <w:rFonts w:ascii="方正书宋_GBK" w:hAnsi="方正书宋_GBK" w:cs="方正书宋_GBK" w:eastAsia="方正书宋_GBK"/>
          <w:sz w:val="22"/>
          <w:szCs w:val="22"/>
        </w:rPr>
        <w:t>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第九条</w:t>
      </w:r>
      <w:r>
        <w:rPr>
          <w:rFonts w:ascii="方正书宋_GBK" w:hAnsi="方正书宋_GBK" w:cs="方正书宋_GBK" w:eastAsia="方正书宋_GBK"/>
          <w:sz w:val="22"/>
          <w:szCs w:val="22"/>
        </w:rPr>
        <w:t xml:space="preserve">  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出卖人（签字或盖章）：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签订时间：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买受人（签字或盖章）：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仿宋" w:cs="方正书宋_GBK"/>
          <w:sz w:val="32"/>
          <w:szCs w:val="32"/>
        </w:rPr>
      </w:pPr>
      <w:r>
        <w:rPr>
          <w:rFonts w:eastAsia="仿宋" w:cs="方正书宋_GBK" w:ascii="方正书宋_GBK" w:hAnsi="方正书宋_GBK"/>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spacing w:lineRule="auto" w:line="16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附件一</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该房屋附属设施设备、装饰装修、相关物品清单等具体情况</w:t>
      </w:r>
    </w:p>
    <w:p>
      <w:pPr>
        <w:pStyle w:val="Normal"/>
        <w:spacing w:lineRule="auto" w:line="168"/>
        <w:jc w:val="center"/>
        <w:rPr>
          <w:rFonts w:ascii="方正楷体_GBK" w:hAnsi="方正楷体_GBK" w:eastAsia="方正楷体_GBK" w:cs="方正楷体_GBK"/>
        </w:rPr>
      </w:pPr>
      <w:r>
        <w:rPr>
          <w:rFonts w:ascii="方正楷体_GBK" w:hAnsi="方正楷体_GBK" w:cs="方正楷体_GBK" w:eastAsia="方正楷体_GBK"/>
        </w:rPr>
        <w:t>（粘贴无效）</w:t>
      </w:r>
    </w:p>
    <w:p>
      <w:pPr>
        <w:pStyle w:val="Normal"/>
        <w:spacing w:lineRule="auto" w:line="168"/>
        <w:rPr>
          <w:rFonts w:ascii="方正楷体_GBK" w:hAnsi="方正楷体_GBK" w:eastAsia="方正楷体_GBK" w:cs="方正楷体_GBK"/>
          <w:b/>
        </w:rPr>
      </w:pPr>
      <w:r>
        <w:rPr>
          <w:rFonts w:eastAsia="方正楷体_GBK" w:cs="方正楷体_GBK" w:ascii="方正楷体_GBK" w:hAnsi="方正楷体_GBK"/>
          <w:b/>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家具：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auto" w:line="168"/>
        <w:rPr>
          <w:rFonts w:ascii="方正书宋_GBK" w:hAnsi="方正书宋_GBK" w:eastAsia="仿宋_GB2312" w:cs="方正书宋_GBK"/>
          <w:sz w:val="22"/>
          <w:szCs w:val="22"/>
        </w:rPr>
      </w:pPr>
      <w:r>
        <w:rPr>
          <w:rFonts w:eastAsia="仿宋_GB2312" w:cs="方正书宋_GBK" w:ascii="方正书宋_GBK" w:hAnsi="方正书宋_GBK"/>
          <w:sz w:val="22"/>
          <w:szCs w:val="22"/>
        </w:rPr>
      </w:r>
    </w:p>
    <w:p>
      <w:pPr>
        <w:pStyle w:val="Normal"/>
        <w:spacing w:lineRule="auto" w:line="168"/>
        <w:rPr>
          <w:rFonts w:eastAsia="仿宋_GB2312"/>
        </w:rPr>
      </w:pPr>
      <w:r>
        <w:rPr>
          <w:rFonts w:eastAsia="仿宋_GB2312"/>
        </w:rPr>
      </w:r>
    </w:p>
    <w:p>
      <w:pPr>
        <w:pStyle w:val="Normal"/>
        <w:spacing w:lineRule="auto" w:line="16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附件二</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付款方式及期限的具体约定</w:t>
      </w:r>
    </w:p>
    <w:p>
      <w:pPr>
        <w:pStyle w:val="Normal"/>
        <w:spacing w:lineRule="auto" w:line="168"/>
        <w:rPr>
          <w:rFonts w:ascii="方正小标宋_GBK" w:hAnsi="方正小标宋_GBK" w:eastAsia="黑体" w:cs="方正小标宋_GBK"/>
          <w:sz w:val="32"/>
          <w:szCs w:val="32"/>
        </w:rPr>
      </w:pPr>
      <w:r>
        <w:rPr>
          <w:rFonts w:eastAsia="黑体" w:cs="方正小标宋_GBK" w:ascii="方正小标宋_GBK" w:hAnsi="方正小标宋_GBK"/>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ascii="仿宋_GB2312" w:hAnsi="仿宋_GB2312" w:eastAsia="仿宋_GB2312"/>
        </w:rPr>
      </w:pPr>
      <w:r>
        <w:rPr>
          <w:rFonts w:ascii="仿宋_GB2312" w:hAnsi="仿宋_GB2312" w:cs="宋体" w:eastAsia="仿宋_GB2312"/>
        </w:rPr>
        <w:t>附件三</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补  充  协  议</w:t>
      </w:r>
    </w:p>
    <w:p>
      <w:pPr>
        <w:pStyle w:val="Normal"/>
        <w:rPr>
          <w:rFonts w:ascii="方正小标宋_GBK" w:hAnsi="方正小标宋_GBK" w:eastAsia="仿宋" w:cs="方正小标宋_GBK"/>
          <w:sz w:val="32"/>
          <w:szCs w:val="32"/>
        </w:rPr>
      </w:pPr>
      <w:r>
        <w:rPr>
          <w:rFonts w:eastAsia="仿宋" w:cs="方正小标宋_GBK" w:ascii="方正小标宋_GBK" w:hAnsi="方正小标宋_GBK"/>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方正小标宋_GBK" w:hAnsi="方正小标宋_GBK" w:eastAsia="方正小标宋_GBK" w:cs="方正小标宋_GBK"/>
          <w:kern w:val="0"/>
          <w:sz w:val="40"/>
          <w:szCs w:val="40"/>
          <w:lang w:val="en-US" w:eastAsia="zh-CN" w:bidi="ar-SA"/>
        </w:rPr>
      </w:pPr>
      <w:r>
        <w:rPr>
          <w:rFonts w:ascii="方正小标宋_GBK" w:hAnsi="方正小标宋_GBK" w:cs="方正小标宋_GBK" w:eastAsia="方正小标宋_GBK"/>
          <w:kern w:val="0"/>
          <w:sz w:val="40"/>
          <w:szCs w:val="40"/>
          <w:lang w:val="en-US" w:eastAsia="zh-CN" w:bidi="ar-SA"/>
        </w:rPr>
        <w:t>承诺书</w:t>
      </w:r>
    </w:p>
    <w:p>
      <w:pPr>
        <w:pStyle w:val="Normal"/>
        <w:rPr>
          <w:rFonts w:ascii="Times New Roman" w:hAnsi="Times New Roman" w:eastAsia="方正小标宋简体" w:cs="Times New Roman"/>
          <w:kern w:val="0"/>
          <w:sz w:val="32"/>
          <w:szCs w:val="32"/>
          <w:lang w:val="en-US" w:eastAsia="zh-CN" w:bidi="ar-SA"/>
        </w:rPr>
      </w:pPr>
      <w:r>
        <w:rPr>
          <w:rFonts w:ascii="Times New Roman" w:hAnsi="Times New Roman" w:cs="Times New Roman" w:eastAsia="Times New Roman"/>
          <w:kern w:val="0"/>
          <w:sz w:val="32"/>
          <w:szCs w:val="3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交易双方为保证买卖合同的真实有效，防止纠纷，出卖人与买受人共同承诺在签约时已知晓合同条款内容，并对相关事项作出如下承诺：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一、交易双方各自对本人身份资格、所提供资料等证件的真实性、合法性、有效性承担责任，并对对方的身份资格、所提交资料等证件的真实性、合法性、有效性予以认可，与买卖合同记载一致。</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二、交易双方对交易房屋权属的真实性、合法性予以认可。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三、交易双方确认本次交易的房屋无权属争议，亦无查封等权属受限制交易的情形。买受人对出卖人的处置权予以认可，出卖人承诺本房屋的权利人无遗漏。</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四、交易双方自愿选择推荐合同文本为本次房屋交易的签订文本，在本次房屋交易当中，房屋成交价款真实，合同内容系经双方自愿订立。</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五、交易双方若要变更或解除已备案的合同，需交易双方协商一致，共同到房产管理部门办理变更、撤销的相关手续，否则承担由此造成的一切后果。单方申请撤销的应持有效法律文书方可进行。</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六、交易双方已知晓网签备案手续办理完毕后，双方应及时向不动产登记机构申请登记。交易双方已知晓，在不动产登记办理完毕前，可能发生司法机关查封交易房屋的风险。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七、在本次交易办理网签过程中，交易当事人授权交易管理部门可向民政部门等相关部门审核与交易事项有关联的相关信息真实、合法有效性。</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八、其中，卖方单独对以下事实予以承诺：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卖方承诺拥有位于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房屋，房屋所有权证（不动产证）证号为：</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  </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的婚姻状况为第</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项。</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1</w:t>
      </w:r>
      <w:r>
        <w:rPr>
          <w:rFonts w:ascii="方正书宋_GBK" w:hAnsi="方正书宋_GBK" w:cs="方正书宋_GBK" w:eastAsia="方正书宋_GBK"/>
          <w:spacing w:val="5"/>
          <w:kern w:val="0"/>
          <w:sz w:val="22"/>
          <w:szCs w:val="22"/>
          <w:lang w:val="en-US" w:eastAsia="zh-CN" w:bidi="ar-SA"/>
        </w:rPr>
        <w:t>、尚未登记结婚，为单身。</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2</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离异，未再婚。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3</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离异，已于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4</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去世，未再婚。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5</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去世，已于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6</w:t>
      </w:r>
      <w:r>
        <w:rPr>
          <w:rFonts w:ascii="方正书宋_GBK" w:hAnsi="方正书宋_GBK" w:cs="方正书宋_GBK" w:eastAsia="方正书宋_GBK"/>
          <w:spacing w:val="5"/>
          <w:kern w:val="0"/>
          <w:sz w:val="22"/>
          <w:szCs w:val="22"/>
          <w:lang w:val="en-US" w:eastAsia="zh-CN" w:bidi="ar-SA"/>
        </w:rPr>
        <w:t>、已登记结婚，结婚时间：</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，系初婚。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7</w:t>
      </w:r>
      <w:r>
        <w:rPr>
          <w:rFonts w:ascii="方正书宋_GBK" w:hAnsi="方正书宋_GBK" w:cs="方正书宋_GBK" w:eastAsia="方正书宋_GBK"/>
          <w:spacing w:val="5"/>
          <w:kern w:val="0"/>
          <w:sz w:val="22"/>
          <w:szCs w:val="22"/>
          <w:lang w:val="en-US" w:eastAsia="zh-CN" w:bidi="ar-SA"/>
        </w:rPr>
        <w:t>、</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60" w:start="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卖方应如实承诺婚姻状况</w:t>
      </w:r>
      <w:r>
        <w:rPr>
          <w:rFonts w:ascii="方正书宋_GBK" w:hAnsi="方正书宋_GBK" w:cs="方正书宋_GBK" w:eastAsia="方正书宋_GBK"/>
          <w:color w:val="000000"/>
          <w:spacing w:val="5"/>
          <w:kern w:val="0"/>
          <w:sz w:val="22"/>
          <w:szCs w:val="22"/>
          <w:lang w:val="en-US" w:eastAsia="zh-CN" w:bidi="ar-SA"/>
        </w:rPr>
        <w:t>，根据《中华人民共和国民法典》规定，如交易房屋属于卖方婚姻存续期间取得的夫</w:t>
      </w:r>
      <w:r>
        <w:rPr>
          <w:rFonts w:ascii="方正书宋_GBK" w:hAnsi="方正书宋_GBK" w:cs="方正书宋_GBK" w:eastAsia="方正书宋_GBK"/>
          <w:spacing w:val="5"/>
          <w:kern w:val="0"/>
          <w:sz w:val="22"/>
          <w:szCs w:val="22"/>
          <w:lang w:val="en-US" w:eastAsia="zh-CN" w:bidi="ar-SA"/>
        </w:rPr>
        <w:t>妻共有财产，卖方配偶为共有人（不论是否作为权利人登记于原房屋所有权证或不动产权证），均应作为本合同的出卖方；买方对卖方承诺的婚姻状况予以认可。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十、交易双方的承诺系自愿作出，自愿承担由此产生的一切法律后果。</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如上述承诺存在不实、虚假、捏造情形的，由作出承诺的一方自行承担由此产生的一切法律后果，交易管理部门概不负责。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承诺人（签字或按手印）（出卖人）：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承诺人（签字或按手印）（买受人）：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jc w:val="end"/>
        <w:textAlignment w:val="auto"/>
        <w:rPr>
          <w:rFonts w:ascii="Times New Roman" w:hAnsi="Times New Roman" w:eastAsia="仿宋_GB2312" w:cs="Times New Roman"/>
          <w:spacing w:val="5"/>
          <w:kern w:val="0"/>
          <w:sz w:val="28"/>
          <w:szCs w:val="28"/>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年</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月</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日</w:t>
      </w:r>
    </w:p>
    <w:p>
      <w:pPr>
        <w:pStyle w:val="Normal"/>
        <w:rPr>
          <w:rFonts w:ascii="Times New Roman" w:hAnsi="Times New Roman" w:eastAsia="仿宋" w:cs="Times New Roman"/>
          <w:spacing w:val="5"/>
          <w:kern w:val="0"/>
          <w:sz w:val="32"/>
          <w:szCs w:val="32"/>
          <w:lang w:val="en-US" w:eastAsia="zh-CN" w:bidi="ar-SA"/>
        </w:rPr>
      </w:pPr>
      <w:r>
        <w:rPr>
          <w:rFonts w:eastAsia="仿宋" w:cs="Times New Roman"/>
          <w:spacing w:val="5"/>
          <w:kern w:val="0"/>
          <w:sz w:val="32"/>
          <w:szCs w:val="32"/>
          <w:lang w:val="en-US" w:eastAsia="zh-CN" w:bidi="ar-SA"/>
        </w:rPr>
      </w:r>
    </w:p>
    <w:sectPr>
      <w:footerReference w:type="even" r:id="rId2"/>
      <w:footerReference w:type="default" r:id="rId3"/>
      <w:type w:val="nextPage"/>
      <w:pgSz w:w="11906" w:h="16838"/>
      <w:pgMar w:left="1542" w:right="1542" w:gutter="0" w:header="0" w:top="1418" w:footer="992" w:bottom="1418"/>
      <w:pgNumType w:fmt="decimal"/>
      <w:formProt w:val="false"/>
      <w:textDirection w:val="lrTb"/>
      <w:docGrid w:type="lines" w:linePitch="41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Arial">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14</w:t>
    </w:r>
    <w:r>
      <w:rPr>
        <w:rStyle w:val="PageNumber"/>
        <w:sz w:val="30"/>
        <w:szCs w:val="30"/>
      </w:rPr>
      <w:fldChar w:fldCharType="end"/>
    </w:r>
    <w:r>
      <w:rPr>
        <w:rFonts w:ascii="宋体" w:hAnsi="宋体" w:cs="宋体"/>
        <w:sz w:val="30"/>
        <w:szCs w:val="30"/>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13</w:t>
    </w:r>
    <w:r>
      <w:rPr>
        <w:rStyle w:val="PageNumber"/>
        <w:sz w:val="30"/>
        <w:szCs w:val="30"/>
      </w:rPr>
      <w:fldChar w:fldCharType="end"/>
    </w:r>
    <w:r>
      <w:rPr>
        <w:rFonts w:ascii="宋体" w:hAnsi="宋体" w:cs="宋体"/>
        <w:sz w:val="30"/>
        <w:szCs w:val="3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9"/>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8"/>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kern w:val="2"/>
      <w:sz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Arial" w:hAnsi="Arial" w:eastAsia="黑体" w:cs="Arial"/>
      <w:b/>
      <w:sz w:val="32"/>
    </w:rPr>
  </w:style>
  <w:style w:type="character" w:styleId="WW8Num1z0">
    <w:name w:val="WW8Num1z0"/>
    <w:qFormat/>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3">
    <w:name w:val="普通(网站)"/>
    <w:basedOn w:val="Normal"/>
    <w:qFormat/>
    <w:pPr>
      <w:widowControl/>
      <w:spacing w:before="100" w:after="100"/>
      <w:jc w:val="star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2016-06-28T09:24:00Z</dcterms:created>
  <dc:creator>孙莉</dc:creator>
  <dc:description/>
  <dc:language>zh-CN</dc:language>
  <cp:lastModifiedBy>kylin</cp:lastModifiedBy>
  <dcterms:modified xsi:type="dcterms:W3CDTF">2022-02-07T20:12:41Z</dcterms:modified>
  <cp:revision>3</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0674CF3F744B4AA9BAD00CA02EE27439</vt:lpwstr>
  </property>
  <property fmtid="{D5CDD505-2E9C-101B-9397-08002B2CF9AE}" pid="3" name="KSOProductBuildVer">
    <vt:lpwstr>2052-11.8.2.10125</vt:lpwstr>
  </property>
</Properties>
</file>